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2C602CC" w14:textId="3BE138D9" w:rsidR="003B2666" w:rsidRPr="001F0EE6" w:rsidRDefault="00FC2C0E" w:rsidP="00FC2C0E">
      <w:pPr>
        <w:pStyle w:val="Authors"/>
        <w:ind w:left="-1134"/>
        <w:rPr>
          <w:rStyle w:val="Date1"/>
          <w:b w:val="0"/>
          <w:lang w:val="en-US"/>
        </w:rPr>
      </w:pPr>
      <w:r w:rsidRPr="001F0EE6">
        <w:rPr>
          <w:noProof/>
          <w:lang w:val="de-DE" w:eastAsia="de-DE"/>
        </w:rPr>
        <mc:AlternateContent>
          <mc:Choice Requires="wps">
            <w:drawing>
              <wp:anchor distT="0" distB="0" distL="114300" distR="114300" simplePos="0" relativeHeight="251655168" behindDoc="0" locked="0" layoutInCell="1" allowOverlap="1" wp14:anchorId="47A44C4A" wp14:editId="6F1E93AA">
                <wp:simplePos x="0" y="0"/>
                <wp:positionH relativeFrom="margin">
                  <wp:align>right</wp:align>
                </wp:positionH>
                <wp:positionV relativeFrom="paragraph">
                  <wp:posOffset>17145</wp:posOffset>
                </wp:positionV>
                <wp:extent cx="6219825" cy="7616537"/>
                <wp:effectExtent l="0" t="0" r="0" b="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7616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A50CE7" w14:textId="7421114B" w:rsidR="00B756D2" w:rsidRPr="001059E3" w:rsidRDefault="00B756D2" w:rsidP="001059E3">
                            <w:pPr>
                              <w:pStyle w:val="TitleCover1"/>
                              <w:rPr>
                                <w:rFonts w:ascii="Century Gothic" w:hAnsi="Century Gothic" w:cs="Calibri Light"/>
                                <w:b w:val="0"/>
                                <w:i/>
                              </w:rPr>
                            </w:pPr>
                            <w:r w:rsidRPr="00850364">
                              <w:rPr>
                                <w:rFonts w:ascii="Century Gothic" w:hAnsi="Century Gothic" w:cs="Calibri Light"/>
                                <w:b w:val="0"/>
                                <w:i/>
                                <w:color w:val="C0504D" w:themeColor="accent2"/>
                                <w:lang w:val="ru-RU"/>
                              </w:rPr>
                              <w:t xml:space="preserve">Задача 2 </w:t>
                            </w:r>
                            <w:r w:rsidRPr="00850364">
                              <w:rPr>
                                <w:rFonts w:ascii="Century Gothic" w:hAnsi="Century Gothic" w:cs="Calibri Light"/>
                                <w:b w:val="0"/>
                                <w:i/>
                                <w:color w:val="C0504D" w:themeColor="accent2"/>
                              </w:rPr>
                              <w:t xml:space="preserve">– </w:t>
                            </w:r>
                            <w:r w:rsidRPr="00850364">
                              <w:rPr>
                                <w:rFonts w:ascii="Century Gothic" w:hAnsi="Century Gothic" w:cs="Calibri Light"/>
                                <w:b w:val="0"/>
                                <w:i/>
                                <w:color w:val="C0504D" w:themeColor="accent2"/>
                                <w:lang w:val="ru-RU"/>
                              </w:rPr>
                              <w:t>Оценка сейсмической опасности</w:t>
                            </w:r>
                          </w:p>
                          <w:p w14:paraId="7B4B7675" w14:textId="71FD6889" w:rsidR="00B756D2" w:rsidRPr="00A13953" w:rsidRDefault="00B756D2" w:rsidP="00A13953">
                            <w:pPr>
                              <w:pStyle w:val="TitleCover2"/>
                              <w:rPr>
                                <w:rFonts w:ascii="Century Gothic" w:hAnsi="Century Gothic"/>
                                <w:i/>
                                <w:lang w:val="ru-RU"/>
                              </w:rPr>
                            </w:pPr>
                            <w:r w:rsidRPr="00A13953">
                              <w:rPr>
                                <w:rFonts w:ascii="Century Gothic" w:hAnsi="Century Gothic"/>
                                <w:i/>
                                <w:lang w:val="ru-RU"/>
                              </w:rPr>
                              <w:t>Единая региональная оценка риска для землетрясений и наводнений и анализа сценариев отдельных оползней в целях укрепления финансовой устойчивости и ускорения темпов снижения риска бедствий в Центральной Азии (УФУУСРБ Укрепление финансовой устойчивости и ускорение снижения риска бедствий в Центральной Азии)</w:t>
                            </w:r>
                          </w:p>
                          <w:p w14:paraId="79EC5DB8" w14:textId="77777777" w:rsidR="00B756D2" w:rsidRPr="00A13953" w:rsidRDefault="00B756D2" w:rsidP="0063328C">
                            <w:pPr>
                              <w:rPr>
                                <w:lang w:val="ru-RU" w:eastAsia="en-US"/>
                              </w:rPr>
                            </w:pPr>
                          </w:p>
                          <w:p w14:paraId="789AFE86" w14:textId="5D60D01E" w:rsidR="00B756D2" w:rsidRPr="001059E3" w:rsidRDefault="00B756D2" w:rsidP="0063328C">
                            <w:pPr>
                              <w:jc w:val="left"/>
                              <w:rPr>
                                <w:rFonts w:ascii="Century Gothic" w:eastAsiaTheme="majorEastAsia" w:hAnsi="Century Gothic" w:cstheme="majorBidi"/>
                                <w:b/>
                                <w:i/>
                                <w:spacing w:val="5"/>
                                <w:kern w:val="28"/>
                                <w:sz w:val="40"/>
                                <w:szCs w:val="40"/>
                                <w:lang w:val="ru-RU" w:eastAsia="en-US"/>
                              </w:rPr>
                            </w:pPr>
                            <w:r>
                              <w:rPr>
                                <w:rFonts w:ascii="Century Gothic" w:eastAsiaTheme="majorEastAsia" w:hAnsi="Century Gothic" w:cstheme="majorBidi"/>
                                <w:b/>
                                <w:i/>
                                <w:spacing w:val="5"/>
                                <w:kern w:val="28"/>
                                <w:sz w:val="40"/>
                                <w:szCs w:val="40"/>
                                <w:lang w:val="ru-RU" w:eastAsia="en-US"/>
                              </w:rPr>
                              <w:t>Черновая версия</w:t>
                            </w:r>
                          </w:p>
                          <w:p w14:paraId="34D618A6" w14:textId="2DE0E65D" w:rsidR="00B756D2" w:rsidRPr="00D95ECE" w:rsidRDefault="00B756D2" w:rsidP="006F0677">
                            <w:pPr>
                              <w:pStyle w:val="Title"/>
                              <w:pBdr>
                                <w:bottom w:val="none" w:sz="0" w:space="0" w:color="auto"/>
                              </w:pBdr>
                              <w:spacing w:line="240" w:lineRule="auto"/>
                              <w:jc w:val="left"/>
                              <w:rPr>
                                <w:rFonts w:ascii="Century Gothic" w:hAnsi="Century Gothic"/>
                                <w:b/>
                                <w:i/>
                                <w:color w:val="auto"/>
                                <w:sz w:val="28"/>
                                <w:szCs w:val="28"/>
                              </w:rPr>
                            </w:pPr>
                            <w:r>
                              <w:rPr>
                                <w:rFonts w:ascii="Century Gothic" w:hAnsi="Century Gothic"/>
                                <w:b/>
                                <w:i/>
                                <w:color w:val="auto"/>
                                <w:sz w:val="28"/>
                                <w:szCs w:val="28"/>
                              </w:rPr>
                              <w:t xml:space="preserve">9 </w:t>
                            </w:r>
                            <w:r>
                              <w:rPr>
                                <w:rFonts w:ascii="Century Gothic" w:hAnsi="Century Gothic"/>
                                <w:b/>
                                <w:i/>
                                <w:color w:val="auto"/>
                                <w:sz w:val="28"/>
                                <w:szCs w:val="28"/>
                                <w:lang w:val="ru-RU"/>
                              </w:rPr>
                              <w:t>сентября</w:t>
                            </w:r>
                            <w:r>
                              <w:rPr>
                                <w:rFonts w:ascii="Century Gothic" w:hAnsi="Century Gothic"/>
                                <w:b/>
                                <w:i/>
                                <w:color w:val="auto"/>
                                <w:sz w:val="28"/>
                                <w:szCs w:val="28"/>
                              </w:rPr>
                              <w:t xml:space="preserve"> 2021</w:t>
                            </w:r>
                          </w:p>
                          <w:p w14:paraId="33F7C62F" w14:textId="77777777" w:rsidR="00B756D2" w:rsidRPr="009F2545" w:rsidRDefault="00B756D2" w:rsidP="00EE7730">
                            <w:pPr>
                              <w:rPr>
                                <w:lang w:val="en-US"/>
                              </w:rPr>
                            </w:pPr>
                          </w:p>
                          <w:p w14:paraId="340DD4CA" w14:textId="77777777" w:rsidR="00B756D2" w:rsidRDefault="00B756D2"/>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A44C4A" id="_x0000_t202" coordsize="21600,21600" o:spt="202" path="m,l,21600r21600,l21600,xe">
                <v:stroke joinstyle="miter"/>
                <v:path gradientshapeok="t" o:connecttype="rect"/>
              </v:shapetype>
              <v:shape id="Text Box 2" o:spid="_x0000_s1026" type="#_x0000_t202" style="position:absolute;left:0;text-align:left;margin-left:438.55pt;margin-top:1.35pt;width:489.75pt;height:599.75pt;z-index:251655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" filled="f" stroked="f">
                <v:textbox inset=",7.2pt,,7.2pt">
                  <w:txbxContent>
                    <w:p w14:paraId="44A50CE7" w14:textId="7421114B" w:rsidR="00B756D2" w:rsidRPr="001059E3" w:rsidRDefault="00B756D2" w:rsidP="001059E3">
                      <w:pPr>
                        <w:pStyle w:val="TitleCover1"/>
                        <w:rPr>
                          <w:rFonts w:ascii="Century Gothic" w:hAnsi="Century Gothic" w:cs="Calibri Light"/>
                          <w:b w:val="0"/>
                          <w:i/>
                        </w:rPr>
                      </w:pPr>
                      <w:r w:rsidRPr="00850364">
                        <w:rPr>
                          <w:rFonts w:ascii="Century Gothic" w:hAnsi="Century Gothic" w:cs="Calibri Light"/>
                          <w:b w:val="0"/>
                          <w:i/>
                          <w:color w:val="C0504D" w:themeColor="accent2"/>
                          <w:lang w:val="ru-RU"/>
                        </w:rPr>
                        <w:t xml:space="preserve">Задача 2 </w:t>
                      </w:r>
                      <w:r w:rsidRPr="00850364">
                        <w:rPr>
                          <w:rFonts w:ascii="Century Gothic" w:hAnsi="Century Gothic" w:cs="Calibri Light"/>
                          <w:b w:val="0"/>
                          <w:i/>
                          <w:color w:val="C0504D" w:themeColor="accent2"/>
                        </w:rPr>
                        <w:t xml:space="preserve">– </w:t>
                      </w:r>
                      <w:r w:rsidRPr="00850364">
                        <w:rPr>
                          <w:rFonts w:ascii="Century Gothic" w:hAnsi="Century Gothic" w:cs="Calibri Light"/>
                          <w:b w:val="0"/>
                          <w:i/>
                          <w:color w:val="C0504D" w:themeColor="accent2"/>
                          <w:lang w:val="ru-RU"/>
                        </w:rPr>
                        <w:t>Оценка сейсмической опасности</w:t>
                      </w:r>
                    </w:p>
                    <w:p w14:paraId="7B4B7675" w14:textId="71FD6889" w:rsidR="00B756D2" w:rsidRPr="00A13953" w:rsidRDefault="00B756D2" w:rsidP="00A13953">
                      <w:pPr>
                        <w:pStyle w:val="TitleCover2"/>
                        <w:rPr>
                          <w:rFonts w:ascii="Century Gothic" w:hAnsi="Century Gothic"/>
                          <w:i/>
                          <w:lang w:val="ru-RU"/>
                        </w:rPr>
                      </w:pPr>
                      <w:r w:rsidRPr="00A13953">
                        <w:rPr>
                          <w:rFonts w:ascii="Century Gothic" w:hAnsi="Century Gothic"/>
                          <w:i/>
                          <w:lang w:val="ru-RU"/>
                        </w:rPr>
                        <w:t>Единая региональная оценка риска для землетрясений и наводнений и анализа сценариев отдельных оползней в целях укрепления финансовой устойчивости и ускорения темпов снижения риска бедствий в Центральной Азии (УФУУСРБ Укрепление финансовой устойчивости и ускорение снижения риска бедствий в Центральной Азии)</w:t>
                      </w:r>
                    </w:p>
                    <w:p w14:paraId="79EC5DB8" w14:textId="77777777" w:rsidR="00B756D2" w:rsidRPr="00A13953" w:rsidRDefault="00B756D2" w:rsidP="0063328C">
                      <w:pPr>
                        <w:rPr>
                          <w:lang w:val="ru-RU" w:eastAsia="en-US"/>
                        </w:rPr>
                      </w:pPr>
                    </w:p>
                    <w:p w14:paraId="789AFE86" w14:textId="5D60D01E" w:rsidR="00B756D2" w:rsidRPr="001059E3" w:rsidRDefault="00B756D2" w:rsidP="0063328C">
                      <w:pPr>
                        <w:jc w:val="left"/>
                        <w:rPr>
                          <w:rFonts w:ascii="Century Gothic" w:eastAsiaTheme="majorEastAsia" w:hAnsi="Century Gothic" w:cstheme="majorBidi"/>
                          <w:b/>
                          <w:i/>
                          <w:spacing w:val="5"/>
                          <w:kern w:val="28"/>
                          <w:sz w:val="40"/>
                          <w:szCs w:val="40"/>
                          <w:lang w:val="ru-RU" w:eastAsia="en-US"/>
                        </w:rPr>
                      </w:pPr>
                      <w:r>
                        <w:rPr>
                          <w:rFonts w:ascii="Century Gothic" w:eastAsiaTheme="majorEastAsia" w:hAnsi="Century Gothic" w:cstheme="majorBidi"/>
                          <w:b/>
                          <w:i/>
                          <w:spacing w:val="5"/>
                          <w:kern w:val="28"/>
                          <w:sz w:val="40"/>
                          <w:szCs w:val="40"/>
                          <w:lang w:val="ru-RU" w:eastAsia="en-US"/>
                        </w:rPr>
                        <w:t>Черновая версия</w:t>
                      </w:r>
                    </w:p>
                    <w:p w14:paraId="34D618A6" w14:textId="2DE0E65D" w:rsidR="00B756D2" w:rsidRPr="00D95ECE" w:rsidRDefault="00B756D2" w:rsidP="006F0677">
                      <w:pPr>
                        <w:pStyle w:val="Title"/>
                        <w:pBdr>
                          <w:bottom w:val="none" w:sz="0" w:space="0" w:color="auto"/>
                        </w:pBdr>
                        <w:spacing w:line="240" w:lineRule="auto"/>
                        <w:jc w:val="left"/>
                        <w:rPr>
                          <w:rFonts w:ascii="Century Gothic" w:hAnsi="Century Gothic"/>
                          <w:b/>
                          <w:i/>
                          <w:color w:val="auto"/>
                          <w:sz w:val="28"/>
                          <w:szCs w:val="28"/>
                        </w:rPr>
                      </w:pPr>
                      <w:r>
                        <w:rPr>
                          <w:rFonts w:ascii="Century Gothic" w:hAnsi="Century Gothic"/>
                          <w:b/>
                          <w:i/>
                          <w:color w:val="auto"/>
                          <w:sz w:val="28"/>
                          <w:szCs w:val="28"/>
                        </w:rPr>
                        <w:t xml:space="preserve">9 </w:t>
                      </w:r>
                      <w:r>
                        <w:rPr>
                          <w:rFonts w:ascii="Century Gothic" w:hAnsi="Century Gothic"/>
                          <w:b/>
                          <w:i/>
                          <w:color w:val="auto"/>
                          <w:sz w:val="28"/>
                          <w:szCs w:val="28"/>
                          <w:lang w:val="ru-RU"/>
                        </w:rPr>
                        <w:t>сентября</w:t>
                      </w:r>
                      <w:r>
                        <w:rPr>
                          <w:rFonts w:ascii="Century Gothic" w:hAnsi="Century Gothic"/>
                          <w:b/>
                          <w:i/>
                          <w:color w:val="auto"/>
                          <w:sz w:val="28"/>
                          <w:szCs w:val="28"/>
                        </w:rPr>
                        <w:t xml:space="preserve"> 2021</w:t>
                      </w:r>
                    </w:p>
                    <w:p w14:paraId="33F7C62F" w14:textId="77777777" w:rsidR="00B756D2" w:rsidRPr="009F2545" w:rsidRDefault="00B756D2" w:rsidP="00EE7730">
                      <w:pPr>
                        <w:rPr>
                          <w:lang w:val="en-US"/>
                        </w:rPr>
                      </w:pPr>
                    </w:p>
                    <w:p w14:paraId="340DD4CA" w14:textId="77777777" w:rsidR="00B756D2" w:rsidRDefault="00B756D2"/>
                  </w:txbxContent>
                </v:textbox>
                <w10:wrap anchorx="margin"/>
              </v:shape>
            </w:pict>
          </mc:Fallback>
        </mc:AlternateContent>
      </w:r>
      <w:r w:rsidR="00A347B2" w:rsidRPr="001F0EE6">
        <w:rPr>
          <w:b w:val="0"/>
          <w:noProof/>
          <w:lang w:val="de-DE" w:eastAsia="de-DE"/>
        </w:rPr>
        <w:drawing>
          <wp:anchor distT="0" distB="0" distL="114300" distR="114300" simplePos="0" relativeHeight="251657216" behindDoc="1" locked="0" layoutInCell="1" allowOverlap="1" wp14:anchorId="0780B1E6" wp14:editId="33FED16A">
            <wp:simplePos x="0" y="0"/>
            <wp:positionH relativeFrom="column">
              <wp:posOffset>-900430</wp:posOffset>
            </wp:positionH>
            <wp:positionV relativeFrom="paragraph">
              <wp:posOffset>-1080135</wp:posOffset>
            </wp:positionV>
            <wp:extent cx="7559610" cy="10693190"/>
            <wp:effectExtent l="0" t="0" r="3810" b="0"/>
            <wp:wrapNone/>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over ReportB&amp;w3.jpg"/>
                    <pic:cNvPicPr/>
                  </pic:nvPicPr>
                  <pic:blipFill>
                    <a:blip r:embed="rId8">
                      <a:extLst>
                        <a:ext uri="{28A0092B-C50C-407E-A947-70E740481C1C}">
                          <a14:useLocalDpi xmlns:a14="http://schemas.microsoft.com/office/drawing/2010/main" val="0"/>
                        </a:ext>
                      </a:extLst>
                    </a:blip>
                    <a:stretch>
                      <a:fillRect/>
                    </a:stretch>
                  </pic:blipFill>
                  <pic:spPr>
                    <a:xfrm>
                      <a:off x="0" y="0"/>
                      <a:ext cx="7559610" cy="10693190"/>
                    </a:xfrm>
                    <a:prstGeom prst="rect">
                      <a:avLst/>
                    </a:prstGeom>
                  </pic:spPr>
                </pic:pic>
              </a:graphicData>
            </a:graphic>
            <wp14:sizeRelH relativeFrom="page">
              <wp14:pctWidth>0</wp14:pctWidth>
            </wp14:sizeRelH>
            <wp14:sizeRelV relativeFrom="page">
              <wp14:pctHeight>0</wp14:pctHeight>
            </wp14:sizeRelV>
          </wp:anchor>
        </w:drawing>
      </w:r>
    </w:p>
    <w:p w14:paraId="71660E6B" w14:textId="59AF1433" w:rsidR="003B2666" w:rsidRPr="001F0EE6" w:rsidRDefault="003B2666" w:rsidP="003D0A01">
      <w:pPr>
        <w:pStyle w:val="Authors"/>
        <w:rPr>
          <w:rStyle w:val="Date1"/>
          <w:b w:val="0"/>
          <w:lang w:val="en-US"/>
        </w:rPr>
      </w:pPr>
    </w:p>
    <w:p w14:paraId="7344158E" w14:textId="54F9BE0C" w:rsidR="003B2666" w:rsidRPr="001F0EE6" w:rsidRDefault="003B2666" w:rsidP="003D0A01">
      <w:pPr>
        <w:pStyle w:val="Authors"/>
        <w:rPr>
          <w:rStyle w:val="Date1"/>
          <w:b w:val="0"/>
          <w:lang w:val="en-US"/>
        </w:rPr>
      </w:pPr>
    </w:p>
    <w:p w14:paraId="15FBDE00" w14:textId="23DF5507" w:rsidR="003B2666" w:rsidRPr="001F0EE6" w:rsidRDefault="003B2666" w:rsidP="003D0A01">
      <w:pPr>
        <w:pStyle w:val="Authors"/>
        <w:rPr>
          <w:rStyle w:val="Date1"/>
          <w:b w:val="0"/>
          <w:lang w:val="en-US"/>
        </w:rPr>
      </w:pPr>
    </w:p>
    <w:p w14:paraId="7A8071C0" w14:textId="7AF88AD8" w:rsidR="003B2666" w:rsidRPr="001F0EE6" w:rsidRDefault="003B2666" w:rsidP="003D0A01">
      <w:pPr>
        <w:pStyle w:val="Authors"/>
        <w:rPr>
          <w:rStyle w:val="Date1"/>
          <w:b w:val="0"/>
          <w:lang w:val="en-US"/>
        </w:rPr>
      </w:pPr>
    </w:p>
    <w:p w14:paraId="2C98C518" w14:textId="5DE8A30C" w:rsidR="003B2666" w:rsidRPr="001F0EE6" w:rsidRDefault="003B2666" w:rsidP="003D0A01">
      <w:pPr>
        <w:pStyle w:val="Authors"/>
        <w:rPr>
          <w:rStyle w:val="Date1"/>
          <w:b w:val="0"/>
          <w:lang w:val="en-US"/>
        </w:rPr>
      </w:pPr>
    </w:p>
    <w:p w14:paraId="4F8299B9" w14:textId="2FB30DD0" w:rsidR="003B2666" w:rsidRPr="001F0EE6" w:rsidRDefault="003B2666" w:rsidP="003D0F05">
      <w:pPr>
        <w:pStyle w:val="Authors"/>
        <w:rPr>
          <w:rStyle w:val="Date1"/>
          <w:b w:val="0"/>
          <w:lang w:val="en-US"/>
        </w:rPr>
      </w:pPr>
    </w:p>
    <w:p w14:paraId="5342861E" w14:textId="5C4415ED" w:rsidR="003D0F05" w:rsidRPr="001F0EE6" w:rsidRDefault="003D0F05" w:rsidP="003D0F05">
      <w:pPr>
        <w:pStyle w:val="Authors"/>
        <w:rPr>
          <w:rStyle w:val="Date1"/>
          <w:b w:val="0"/>
          <w:lang w:val="en-US"/>
        </w:rPr>
      </w:pPr>
    </w:p>
    <w:p w14:paraId="60502BCA" w14:textId="2E7D2A12" w:rsidR="003B2666" w:rsidRPr="001F0EE6" w:rsidRDefault="003B2666" w:rsidP="003D0A01">
      <w:pPr>
        <w:pStyle w:val="Authors"/>
        <w:rPr>
          <w:rStyle w:val="Date1"/>
          <w:b w:val="0"/>
          <w:lang w:val="en-US"/>
        </w:rPr>
      </w:pPr>
    </w:p>
    <w:p w14:paraId="2EC7B775" w14:textId="08E98495" w:rsidR="003D0F05" w:rsidRPr="001F0EE6" w:rsidRDefault="003D0F05" w:rsidP="003D0A01">
      <w:pPr>
        <w:pStyle w:val="Authors"/>
        <w:rPr>
          <w:rStyle w:val="Date1"/>
          <w:b w:val="0"/>
          <w:lang w:val="en-US"/>
        </w:rPr>
      </w:pPr>
    </w:p>
    <w:p w14:paraId="6B2D5170" w14:textId="39541B57" w:rsidR="000D6DDA" w:rsidRPr="001F0EE6" w:rsidRDefault="000D6DDA" w:rsidP="003D0A01">
      <w:pPr>
        <w:pStyle w:val="Authors"/>
        <w:rPr>
          <w:rStyle w:val="Date1"/>
          <w:b w:val="0"/>
          <w:lang w:val="en-US"/>
        </w:rPr>
      </w:pPr>
    </w:p>
    <w:p w14:paraId="490988D4" w14:textId="156CD3F1" w:rsidR="003B2666" w:rsidRPr="001F0EE6" w:rsidRDefault="003B2666" w:rsidP="003D0A01">
      <w:pPr>
        <w:pStyle w:val="Authors"/>
        <w:rPr>
          <w:rStyle w:val="Date1"/>
          <w:b w:val="0"/>
          <w:lang w:val="en-US"/>
        </w:rPr>
      </w:pPr>
    </w:p>
    <w:p w14:paraId="0DD30E0D" w14:textId="03CB71AE" w:rsidR="003B2666" w:rsidRPr="001F0EE6" w:rsidRDefault="003B2666" w:rsidP="003D0A01">
      <w:pPr>
        <w:pStyle w:val="Authors"/>
        <w:rPr>
          <w:rStyle w:val="Date1"/>
          <w:b w:val="0"/>
          <w:lang w:val="en-US"/>
        </w:rPr>
      </w:pPr>
    </w:p>
    <w:p w14:paraId="74CEC4D0" w14:textId="1DFBB2F0" w:rsidR="003B2666" w:rsidRPr="001F0EE6" w:rsidRDefault="003B2666" w:rsidP="003D0A01">
      <w:pPr>
        <w:pStyle w:val="Header"/>
        <w:rPr>
          <w:rStyle w:val="Date1"/>
          <w:rFonts w:ascii="Times New Roman" w:hAnsi="Times New Roman"/>
          <w:lang w:val="en-US"/>
        </w:rPr>
      </w:pPr>
    </w:p>
    <w:p w14:paraId="6F1FA5ED" w14:textId="77777777" w:rsidR="003D0F05" w:rsidRPr="001F0EE6" w:rsidRDefault="003D0F05" w:rsidP="003D0A01">
      <w:pPr>
        <w:pStyle w:val="Authors"/>
        <w:rPr>
          <w:rStyle w:val="Date1"/>
          <w:b w:val="0"/>
          <w:lang w:val="en-US"/>
        </w:rPr>
      </w:pPr>
    </w:p>
    <w:p w14:paraId="3B615354" w14:textId="7AD5B352" w:rsidR="003B2666" w:rsidRPr="001F0EE6" w:rsidRDefault="003B2666" w:rsidP="003D0A01">
      <w:pPr>
        <w:pStyle w:val="Authors"/>
        <w:rPr>
          <w:rStyle w:val="Date1"/>
          <w:b w:val="0"/>
          <w:lang w:val="en-US"/>
        </w:rPr>
      </w:pPr>
    </w:p>
    <w:p w14:paraId="1FC6896C" w14:textId="496DF2F1" w:rsidR="003B2666" w:rsidRPr="001F0EE6" w:rsidRDefault="003B2666" w:rsidP="003D0A01">
      <w:pPr>
        <w:pStyle w:val="Authors"/>
        <w:rPr>
          <w:rStyle w:val="Date1"/>
          <w:b w:val="0"/>
          <w:lang w:val="en-US"/>
        </w:rPr>
      </w:pPr>
    </w:p>
    <w:p w14:paraId="1E92A7CA" w14:textId="354DCE45" w:rsidR="003B2666" w:rsidRPr="001F0EE6" w:rsidRDefault="003B2666" w:rsidP="003D0A01">
      <w:pPr>
        <w:pStyle w:val="Authors"/>
        <w:rPr>
          <w:rStyle w:val="Date1"/>
          <w:b w:val="0"/>
          <w:lang w:val="en-US"/>
        </w:rPr>
      </w:pPr>
    </w:p>
    <w:p w14:paraId="7B3BA2A8" w14:textId="02F235CC" w:rsidR="004329DF" w:rsidRPr="001F0EE6" w:rsidRDefault="003D0A79" w:rsidP="003D0A79">
      <w:pPr>
        <w:pStyle w:val="Authors"/>
        <w:tabs>
          <w:tab w:val="left" w:pos="5205"/>
        </w:tabs>
        <w:rPr>
          <w:rStyle w:val="Date1"/>
          <w:b w:val="0"/>
          <w:lang w:val="en-US"/>
        </w:rPr>
      </w:pPr>
      <w:r w:rsidRPr="001F0EE6">
        <w:rPr>
          <w:rStyle w:val="Date1"/>
          <w:b w:val="0"/>
          <w:lang w:val="en-US"/>
        </w:rPr>
        <w:tab/>
      </w:r>
    </w:p>
    <w:p w14:paraId="39DC02AA" w14:textId="2C75F456" w:rsidR="00A95C77" w:rsidRPr="001F0EE6" w:rsidRDefault="00A95C77" w:rsidP="00A95C77">
      <w:pPr>
        <w:pStyle w:val="Authors"/>
        <w:ind w:left="6521"/>
        <w:rPr>
          <w:rStyle w:val="Date1"/>
          <w:b w:val="0"/>
          <w:lang w:val="en-US"/>
        </w:rPr>
      </w:pPr>
      <w:r w:rsidRPr="001F0EE6">
        <w:rPr>
          <w:rStyle w:val="Date1"/>
          <w:lang w:val="en-US"/>
        </w:rPr>
        <w:tab/>
      </w:r>
      <w:r w:rsidRPr="001F0EE6">
        <w:rPr>
          <w:rStyle w:val="Date1"/>
          <w:lang w:val="en-US"/>
        </w:rPr>
        <w:tab/>
      </w:r>
      <w:r w:rsidRPr="001F0EE6">
        <w:rPr>
          <w:rStyle w:val="Date1"/>
          <w:lang w:val="en-US"/>
        </w:rPr>
        <w:tab/>
      </w:r>
      <w:r w:rsidRPr="001F0EE6">
        <w:rPr>
          <w:rStyle w:val="Date1"/>
          <w:lang w:val="en-US"/>
        </w:rPr>
        <w:tab/>
      </w:r>
    </w:p>
    <w:p w14:paraId="485F0282" w14:textId="1693D91D" w:rsidR="004329DF" w:rsidRPr="001F0EE6" w:rsidRDefault="004329DF" w:rsidP="00A95C77">
      <w:pPr>
        <w:ind w:left="6521" w:firstLine="559"/>
        <w:rPr>
          <w:rStyle w:val="Date1"/>
          <w:lang w:val="en-US"/>
        </w:rPr>
      </w:pPr>
    </w:p>
    <w:p w14:paraId="7FF00B64" w14:textId="169B2E6D" w:rsidR="004329DF" w:rsidRPr="001F0EE6" w:rsidRDefault="004329DF" w:rsidP="00A95C77">
      <w:pPr>
        <w:ind w:left="6521" w:firstLine="559"/>
        <w:rPr>
          <w:rStyle w:val="Date1"/>
          <w:lang w:val="en-US"/>
        </w:rPr>
      </w:pPr>
    </w:p>
    <w:p w14:paraId="36F1F72F" w14:textId="77777777" w:rsidR="004329DF" w:rsidRPr="001F0EE6" w:rsidRDefault="004329DF" w:rsidP="00A95C77">
      <w:pPr>
        <w:ind w:left="6521" w:firstLine="559"/>
        <w:rPr>
          <w:rStyle w:val="Date1"/>
          <w:lang w:val="en-US"/>
        </w:rPr>
      </w:pPr>
    </w:p>
    <w:p w14:paraId="7BA4A9A7" w14:textId="77777777" w:rsidR="004329DF" w:rsidRPr="001F0EE6" w:rsidRDefault="004329DF" w:rsidP="00A95C77">
      <w:pPr>
        <w:ind w:left="6521" w:firstLine="559"/>
        <w:rPr>
          <w:rStyle w:val="Date1"/>
          <w:lang w:val="en-US"/>
        </w:rPr>
      </w:pPr>
    </w:p>
    <w:p w14:paraId="49232418" w14:textId="195ADE02" w:rsidR="005827A8" w:rsidRPr="001F0EE6" w:rsidRDefault="005827A8" w:rsidP="00A95C77">
      <w:pPr>
        <w:ind w:left="6521" w:firstLine="559"/>
        <w:rPr>
          <w:rStyle w:val="Date1"/>
          <w:lang w:val="en-US"/>
        </w:rPr>
      </w:pPr>
    </w:p>
    <w:p w14:paraId="770D54DD" w14:textId="77777777" w:rsidR="004329DF" w:rsidRPr="001F0EE6" w:rsidRDefault="004329DF" w:rsidP="00A95C77">
      <w:pPr>
        <w:ind w:left="6521" w:firstLine="559"/>
        <w:rPr>
          <w:rStyle w:val="Date1"/>
          <w:lang w:val="en-US"/>
        </w:rPr>
      </w:pPr>
    </w:p>
    <w:p w14:paraId="557DA363" w14:textId="77777777" w:rsidR="004329DF" w:rsidRPr="001F0EE6" w:rsidRDefault="004329DF" w:rsidP="00A95C77">
      <w:pPr>
        <w:ind w:left="6521" w:firstLine="559"/>
        <w:rPr>
          <w:rStyle w:val="Date1"/>
          <w:lang w:val="en-US"/>
        </w:rPr>
      </w:pPr>
    </w:p>
    <w:p w14:paraId="4FF1E59B" w14:textId="101F3ECB" w:rsidR="004329DF" w:rsidRPr="001F0EE6" w:rsidRDefault="004329DF" w:rsidP="00A95C77">
      <w:pPr>
        <w:ind w:left="6521" w:firstLine="559"/>
        <w:rPr>
          <w:rStyle w:val="Date1"/>
          <w:lang w:val="en-US"/>
        </w:rPr>
      </w:pPr>
    </w:p>
    <w:p w14:paraId="2150245F" w14:textId="19B8A60C" w:rsidR="00982D00" w:rsidRPr="001F0EE6" w:rsidRDefault="00FC2C0E">
      <w:pPr>
        <w:spacing w:line="240" w:lineRule="auto"/>
        <w:jc w:val="left"/>
        <w:rPr>
          <w:lang w:val="en-US"/>
        </w:rPr>
      </w:pPr>
      <w:r w:rsidRPr="001F0EE6">
        <w:rPr>
          <w:rFonts w:cstheme="minorHAnsi"/>
          <w:noProof/>
          <w:lang w:val="de-DE" w:eastAsia="de-DE"/>
        </w:rPr>
        <mc:AlternateContent>
          <mc:Choice Requires="wps">
            <w:drawing>
              <wp:anchor distT="0" distB="0" distL="114300" distR="114300" simplePos="0" relativeHeight="251658240" behindDoc="0" locked="0" layoutInCell="1" allowOverlap="1" wp14:anchorId="41FBA0D6" wp14:editId="443549DF">
                <wp:simplePos x="0" y="0"/>
                <wp:positionH relativeFrom="margin">
                  <wp:posOffset>-908050</wp:posOffset>
                </wp:positionH>
                <wp:positionV relativeFrom="paragraph">
                  <wp:posOffset>320675</wp:posOffset>
                </wp:positionV>
                <wp:extent cx="7559040" cy="1695450"/>
                <wp:effectExtent l="0" t="0" r="0" b="0"/>
                <wp:wrapNone/>
                <wp:docPr id="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040" cy="1695450"/>
                        </a:xfrm>
                        <a:prstGeom prst="rect">
                          <a:avLst/>
                        </a:prstGeom>
                        <a:noFill/>
                        <a:ln w="9525">
                          <a:noFill/>
                          <a:miter lim="800000"/>
                          <a:headEnd/>
                          <a:tailEnd/>
                        </a:ln>
                      </wps:spPr>
                      <wps:txbx>
                        <w:txbxContent>
                          <w:tbl>
                            <w:tblPr>
                              <w:tblStyle w:val="TableGrid"/>
                              <w:tblW w:w="116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2825"/>
                              <w:gridCol w:w="2147"/>
                              <w:gridCol w:w="2374"/>
                              <w:gridCol w:w="2889"/>
                            </w:tblGrid>
                            <w:tr w:rsidR="00B756D2" w14:paraId="3714D050" w14:textId="77777777" w:rsidTr="00B9360C">
                              <w:trPr>
                                <w:trHeight w:val="1243"/>
                              </w:trPr>
                              <w:tc>
                                <w:tcPr>
                                  <w:tcW w:w="1379" w:type="dxa"/>
                                  <w:vAlign w:val="center"/>
                                </w:tcPr>
                                <w:p w14:paraId="198D062F" w14:textId="4F373021" w:rsidR="00B756D2" w:rsidRDefault="00B756D2" w:rsidP="003403A2">
                                  <w:pPr>
                                    <w:ind w:right="-32"/>
                                    <w:jc w:val="center"/>
                                    <w:rPr>
                                      <w:noProof/>
                                      <w:lang w:val="it-IT"/>
                                    </w:rPr>
                                  </w:pPr>
                                  <w:r>
                                    <w:rPr>
                                      <w:noProof/>
                                      <w:lang w:val="de-DE" w:eastAsia="de-DE"/>
                                    </w:rPr>
                                    <w:drawing>
                                      <wp:inline distT="0" distB="0" distL="0" distR="0" wp14:anchorId="133E529C" wp14:editId="58F3DE5F">
                                        <wp:extent cx="761973" cy="720000"/>
                                        <wp:effectExtent l="0" t="0" r="635"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1973" cy="720000"/>
                                                </a:xfrm>
                                                <a:prstGeom prst="rect">
                                                  <a:avLst/>
                                                </a:prstGeom>
                                                <a:noFill/>
                                                <a:ln>
                                                  <a:noFill/>
                                                </a:ln>
                                              </pic:spPr>
                                            </pic:pic>
                                          </a:graphicData>
                                        </a:graphic>
                                      </wp:inline>
                                    </w:drawing>
                                  </w:r>
                                </w:p>
                              </w:tc>
                              <w:tc>
                                <w:tcPr>
                                  <w:tcW w:w="2927" w:type="dxa"/>
                                  <w:vAlign w:val="center"/>
                                </w:tcPr>
                                <w:p w14:paraId="5232FDB5" w14:textId="5DB47C58" w:rsidR="00B756D2" w:rsidRDefault="00B756D2" w:rsidP="003403A2">
                                  <w:pPr>
                                    <w:ind w:right="-32"/>
                                    <w:jc w:val="center"/>
                                    <w:rPr>
                                      <w:noProof/>
                                      <w:lang w:val="it-IT"/>
                                    </w:rPr>
                                  </w:pPr>
                                  <w:r>
                                    <w:rPr>
                                      <w:noProof/>
                                      <w:lang w:val="de-DE" w:eastAsia="de-DE"/>
                                    </w:rPr>
                                    <w:drawing>
                                      <wp:inline distT="0" distB="0" distL="0" distR="0" wp14:anchorId="701316DB" wp14:editId="6BD12B72">
                                        <wp:extent cx="1477818" cy="492084"/>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0"/>
                                                <a:stretch>
                                                  <a:fillRect/>
                                                </a:stretch>
                                              </pic:blipFill>
                                              <pic:spPr>
                                                <a:xfrm>
                                                  <a:off x="0" y="0"/>
                                                  <a:ext cx="1573462" cy="523931"/>
                                                </a:xfrm>
                                                <a:prstGeom prst="rect">
                                                  <a:avLst/>
                                                </a:prstGeom>
                                              </pic:spPr>
                                            </pic:pic>
                                          </a:graphicData>
                                        </a:graphic>
                                      </wp:inline>
                                    </w:drawing>
                                  </w:r>
                                </w:p>
                              </w:tc>
                              <w:tc>
                                <w:tcPr>
                                  <w:tcW w:w="2123" w:type="dxa"/>
                                  <w:vAlign w:val="center"/>
                                </w:tcPr>
                                <w:p w14:paraId="093BF148" w14:textId="77777777" w:rsidR="00B756D2" w:rsidRDefault="00B756D2" w:rsidP="003403A2">
                                  <w:pPr>
                                    <w:ind w:right="-32"/>
                                    <w:jc w:val="center"/>
                                    <w:rPr>
                                      <w:noProof/>
                                      <w:lang w:val="it-IT"/>
                                    </w:rPr>
                                  </w:pPr>
                                  <w:r>
                                    <w:rPr>
                                      <w:noProof/>
                                      <w:lang w:val="de-DE" w:eastAsia="de-DE"/>
                                    </w:rPr>
                                    <w:drawing>
                                      <wp:inline distT="0" distB="0" distL="0" distR="0" wp14:anchorId="1FD73E28" wp14:editId="1F784C9D">
                                        <wp:extent cx="471632" cy="542925"/>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6527" cy="571584"/>
                                                </a:xfrm>
                                                <a:prstGeom prst="rect">
                                                  <a:avLst/>
                                                </a:prstGeom>
                                                <a:noFill/>
                                                <a:ln>
                                                  <a:noFill/>
                                                </a:ln>
                                              </pic:spPr>
                                            </pic:pic>
                                          </a:graphicData>
                                        </a:graphic>
                                      </wp:inline>
                                    </w:drawing>
                                  </w:r>
                                </w:p>
                              </w:tc>
                              <w:tc>
                                <w:tcPr>
                                  <w:tcW w:w="2344" w:type="dxa"/>
                                  <w:vAlign w:val="center"/>
                                </w:tcPr>
                                <w:p w14:paraId="5BA4198B" w14:textId="77777777" w:rsidR="00B756D2" w:rsidRDefault="00B756D2" w:rsidP="003403A2">
                                  <w:pPr>
                                    <w:ind w:right="-32"/>
                                    <w:jc w:val="center"/>
                                    <w:rPr>
                                      <w:noProof/>
                                      <w:lang w:val="it-IT"/>
                                    </w:rPr>
                                  </w:pPr>
                                  <w:r>
                                    <w:rPr>
                                      <w:noProof/>
                                      <w:lang w:val="de-DE" w:eastAsia="de-DE"/>
                                    </w:rPr>
                                    <w:drawing>
                                      <wp:inline distT="0" distB="0" distL="0" distR="0" wp14:anchorId="651FF2D5" wp14:editId="15B3C061">
                                        <wp:extent cx="1390650" cy="219674"/>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59168" cy="230498"/>
                                                </a:xfrm>
                                                <a:prstGeom prst="rect">
                                                  <a:avLst/>
                                                </a:prstGeom>
                                                <a:noFill/>
                                                <a:ln>
                                                  <a:noFill/>
                                                </a:ln>
                                              </pic:spPr>
                                            </pic:pic>
                                          </a:graphicData>
                                        </a:graphic>
                                      </wp:inline>
                                    </w:drawing>
                                  </w:r>
                                </w:p>
                              </w:tc>
                              <w:tc>
                                <w:tcPr>
                                  <w:tcW w:w="2846" w:type="dxa"/>
                                  <w:vAlign w:val="center"/>
                                </w:tcPr>
                                <w:p w14:paraId="4174C0CA" w14:textId="77777777" w:rsidR="00B756D2" w:rsidRDefault="00B756D2" w:rsidP="003403A2">
                                  <w:pPr>
                                    <w:ind w:right="-32"/>
                                    <w:jc w:val="center"/>
                                    <w:rPr>
                                      <w:noProof/>
                                      <w:lang w:val="it-IT"/>
                                    </w:rPr>
                                  </w:pPr>
                                  <w:r>
                                    <w:rPr>
                                      <w:noProof/>
                                      <w:lang w:val="de-DE" w:eastAsia="de-DE"/>
                                    </w:rPr>
                                    <w:drawing>
                                      <wp:inline distT="0" distB="0" distL="0" distR="0" wp14:anchorId="2BE80B67" wp14:editId="000A30CF">
                                        <wp:extent cx="1717729" cy="5429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41880" cy="550558"/>
                                                </a:xfrm>
                                                <a:prstGeom prst="rect">
                                                  <a:avLst/>
                                                </a:prstGeom>
                                                <a:noFill/>
                                                <a:ln>
                                                  <a:noFill/>
                                                </a:ln>
                                              </pic:spPr>
                                            </pic:pic>
                                          </a:graphicData>
                                        </a:graphic>
                                      </wp:inline>
                                    </w:drawing>
                                  </w:r>
                                </w:p>
                              </w:tc>
                            </w:tr>
                            <w:tr w:rsidR="00B756D2" w14:paraId="27FD2FF8" w14:textId="77777777" w:rsidTr="00B9360C">
                              <w:trPr>
                                <w:trHeight w:val="1258"/>
                              </w:trPr>
                              <w:tc>
                                <w:tcPr>
                                  <w:tcW w:w="1379" w:type="dxa"/>
                                  <w:vAlign w:val="center"/>
                                </w:tcPr>
                                <w:p w14:paraId="3488591E" w14:textId="77777777" w:rsidR="00B756D2" w:rsidRDefault="00B756D2" w:rsidP="003403A2">
                                  <w:pPr>
                                    <w:ind w:right="-32"/>
                                    <w:jc w:val="center"/>
                                    <w:rPr>
                                      <w:noProof/>
                                      <w:lang w:val="it-IT"/>
                                    </w:rPr>
                                  </w:pPr>
                                  <w:r>
                                    <w:rPr>
                                      <w:noProof/>
                                      <w:lang w:val="de-DE" w:eastAsia="de-DE"/>
                                    </w:rPr>
                                    <w:drawing>
                                      <wp:inline distT="0" distB="0" distL="0" distR="0" wp14:anchorId="21FF2621" wp14:editId="54668AEB">
                                        <wp:extent cx="596461" cy="720000"/>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6461" cy="720000"/>
                                                </a:xfrm>
                                                <a:prstGeom prst="rect">
                                                  <a:avLst/>
                                                </a:prstGeom>
                                                <a:noFill/>
                                                <a:ln>
                                                  <a:noFill/>
                                                </a:ln>
                                              </pic:spPr>
                                            </pic:pic>
                                          </a:graphicData>
                                        </a:graphic>
                                      </wp:inline>
                                    </w:drawing>
                                  </w:r>
                                </w:p>
                              </w:tc>
                              <w:tc>
                                <w:tcPr>
                                  <w:tcW w:w="2927" w:type="dxa"/>
                                  <w:vAlign w:val="center"/>
                                </w:tcPr>
                                <w:p w14:paraId="6DCF9562" w14:textId="77777777" w:rsidR="00B756D2" w:rsidRDefault="00B756D2" w:rsidP="003403A2">
                                  <w:pPr>
                                    <w:ind w:right="-32"/>
                                    <w:jc w:val="center"/>
                                    <w:rPr>
                                      <w:noProof/>
                                      <w:lang w:val="it-IT"/>
                                    </w:rPr>
                                  </w:pPr>
                                  <w:r>
                                    <w:rPr>
                                      <w:noProof/>
                                      <w:lang w:val="de-DE" w:eastAsia="de-DE"/>
                                    </w:rPr>
                                    <w:drawing>
                                      <wp:inline distT="0" distB="0" distL="0" distR="0" wp14:anchorId="7CEC330F" wp14:editId="0C6FB08D">
                                        <wp:extent cx="728045" cy="720000"/>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28045" cy="720000"/>
                                                </a:xfrm>
                                                <a:prstGeom prst="rect">
                                                  <a:avLst/>
                                                </a:prstGeom>
                                                <a:noFill/>
                                                <a:ln>
                                                  <a:noFill/>
                                                </a:ln>
                                              </pic:spPr>
                                            </pic:pic>
                                          </a:graphicData>
                                        </a:graphic>
                                      </wp:inline>
                                    </w:drawing>
                                  </w:r>
                                </w:p>
                              </w:tc>
                              <w:tc>
                                <w:tcPr>
                                  <w:tcW w:w="2123" w:type="dxa"/>
                                  <w:vAlign w:val="center"/>
                                </w:tcPr>
                                <w:p w14:paraId="4FA2C75D" w14:textId="77777777" w:rsidR="00B756D2" w:rsidRDefault="00B756D2" w:rsidP="003403A2">
                                  <w:pPr>
                                    <w:ind w:right="-32"/>
                                    <w:jc w:val="center"/>
                                    <w:rPr>
                                      <w:noProof/>
                                      <w:lang w:val="it-IT"/>
                                    </w:rPr>
                                  </w:pPr>
                                  <w:r>
                                    <w:rPr>
                                      <w:noProof/>
                                      <w:lang w:val="de-DE" w:eastAsia="de-DE"/>
                                    </w:rPr>
                                    <w:drawing>
                                      <wp:inline distT="0" distB="0" distL="0" distR="0" wp14:anchorId="33D4CC7E" wp14:editId="05B5CB41">
                                        <wp:extent cx="1246957" cy="720000"/>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46957" cy="720000"/>
                                                </a:xfrm>
                                                <a:prstGeom prst="rect">
                                                  <a:avLst/>
                                                </a:prstGeom>
                                                <a:noFill/>
                                                <a:ln>
                                                  <a:noFill/>
                                                </a:ln>
                                              </pic:spPr>
                                            </pic:pic>
                                          </a:graphicData>
                                        </a:graphic>
                                      </wp:inline>
                                    </w:drawing>
                                  </w:r>
                                </w:p>
                              </w:tc>
                              <w:tc>
                                <w:tcPr>
                                  <w:tcW w:w="2344" w:type="dxa"/>
                                  <w:vAlign w:val="center"/>
                                </w:tcPr>
                                <w:p w14:paraId="32C710E1" w14:textId="77777777" w:rsidR="00B756D2" w:rsidRDefault="00B756D2" w:rsidP="003403A2">
                                  <w:pPr>
                                    <w:ind w:right="-32"/>
                                    <w:jc w:val="center"/>
                                    <w:rPr>
                                      <w:noProof/>
                                      <w:lang w:val="it-IT"/>
                                    </w:rPr>
                                  </w:pPr>
                                  <w:r>
                                    <w:rPr>
                                      <w:noProof/>
                                      <w:lang w:val="de-DE" w:eastAsia="de-DE"/>
                                    </w:rPr>
                                    <w:drawing>
                                      <wp:inline distT="0" distB="0" distL="0" distR="0" wp14:anchorId="2A43290C" wp14:editId="6D8A802E">
                                        <wp:extent cx="720000" cy="720000"/>
                                        <wp:effectExtent l="0" t="0" r="4445"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c>
                                <w:tcPr>
                                  <w:tcW w:w="2846" w:type="dxa"/>
                                  <w:vAlign w:val="center"/>
                                </w:tcPr>
                                <w:p w14:paraId="19DF5644" w14:textId="78E8D00E" w:rsidR="00B756D2" w:rsidRDefault="00B756D2" w:rsidP="003403A2">
                                  <w:pPr>
                                    <w:ind w:right="-32"/>
                                    <w:jc w:val="center"/>
                                    <w:rPr>
                                      <w:noProof/>
                                      <w:lang w:val="it-IT"/>
                                    </w:rPr>
                                  </w:pPr>
                                </w:p>
                              </w:tc>
                            </w:tr>
                          </w:tbl>
                          <w:p w14:paraId="3725F896" w14:textId="77777777" w:rsidR="00B756D2" w:rsidRDefault="00B756D2" w:rsidP="003403A2">
                            <w:pPr>
                              <w:ind w:right="-32"/>
                              <w:jc w:val="center"/>
                              <w:rPr>
                                <w:noProof/>
                                <w:lang w:val="it-IT"/>
                              </w:rPr>
                            </w:pPr>
                          </w:p>
                          <w:p w14:paraId="46BE74DF" w14:textId="77777777" w:rsidR="00B756D2" w:rsidRPr="007C16EA" w:rsidRDefault="00B756D2" w:rsidP="003403A2">
                            <w:pPr>
                              <w:ind w:right="-32"/>
                              <w:jc w:val="center"/>
                              <w:rPr>
                                <w:lang w:val="it-IT"/>
                              </w:rPr>
                            </w:pPr>
                            <w:r>
                              <w:rPr>
                                <w:noProof/>
                                <w:lang w:val="it-IT"/>
                              </w:rPr>
                              <w:t xml:space="preserve"> </w:t>
                            </w:r>
                            <w:r>
                              <w:rPr>
                                <w:noProof/>
                                <w:lang w:val="de-DE" w:eastAsia="de-DE"/>
                              </w:rPr>
                              <w:drawing>
                                <wp:inline distT="0" distB="0" distL="0" distR="0" wp14:anchorId="70DB9DBC" wp14:editId="343F16DB">
                                  <wp:extent cx="314325" cy="3048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4325" cy="3048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FBA0D6" id="Text Box 7" o:spid="_x0000_s1027" type="#_x0000_t202" style="position:absolute;margin-left:-71.5pt;margin-top:25.25pt;width:595.2pt;height:133.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" filled="f" stroked="f">
                <v:textbox>
                  <w:txbxContent>
                    <w:tbl>
                      <w:tblPr>
                        <w:tblStyle w:val="TableGrid"/>
                        <w:tblW w:w="116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2825"/>
                        <w:gridCol w:w="2147"/>
                        <w:gridCol w:w="2374"/>
                        <w:gridCol w:w="2889"/>
                      </w:tblGrid>
                      <w:tr w:rsidR="00B756D2" w14:paraId="3714D050" w14:textId="77777777" w:rsidTr="00B9360C">
                        <w:trPr>
                          <w:trHeight w:val="1243"/>
                        </w:trPr>
                        <w:tc>
                          <w:tcPr>
                            <w:tcW w:w="1379" w:type="dxa"/>
                            <w:vAlign w:val="center"/>
                          </w:tcPr>
                          <w:p w14:paraId="198D062F" w14:textId="4F373021" w:rsidR="00B756D2" w:rsidRDefault="00B756D2" w:rsidP="003403A2">
                            <w:pPr>
                              <w:ind w:right="-32"/>
                              <w:jc w:val="center"/>
                              <w:rPr>
                                <w:noProof/>
                                <w:lang w:val="it-IT"/>
                              </w:rPr>
                            </w:pPr>
                            <w:r>
                              <w:rPr>
                                <w:noProof/>
                                <w:lang w:val="de-DE" w:eastAsia="de-DE"/>
                              </w:rPr>
                              <w:drawing>
                                <wp:inline distT="0" distB="0" distL="0" distR="0" wp14:anchorId="133E529C" wp14:editId="58F3DE5F">
                                  <wp:extent cx="761973" cy="720000"/>
                                  <wp:effectExtent l="0" t="0" r="635"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1973" cy="720000"/>
                                          </a:xfrm>
                                          <a:prstGeom prst="rect">
                                            <a:avLst/>
                                          </a:prstGeom>
                                          <a:noFill/>
                                          <a:ln>
                                            <a:noFill/>
                                          </a:ln>
                                        </pic:spPr>
                                      </pic:pic>
                                    </a:graphicData>
                                  </a:graphic>
                                </wp:inline>
                              </w:drawing>
                            </w:r>
                          </w:p>
                        </w:tc>
                        <w:tc>
                          <w:tcPr>
                            <w:tcW w:w="2927" w:type="dxa"/>
                            <w:vAlign w:val="center"/>
                          </w:tcPr>
                          <w:p w14:paraId="5232FDB5" w14:textId="5DB47C58" w:rsidR="00B756D2" w:rsidRDefault="00B756D2" w:rsidP="003403A2">
                            <w:pPr>
                              <w:ind w:right="-32"/>
                              <w:jc w:val="center"/>
                              <w:rPr>
                                <w:noProof/>
                                <w:lang w:val="it-IT"/>
                              </w:rPr>
                            </w:pPr>
                            <w:r>
                              <w:rPr>
                                <w:noProof/>
                                <w:lang w:val="de-DE" w:eastAsia="de-DE"/>
                              </w:rPr>
                              <w:drawing>
                                <wp:inline distT="0" distB="0" distL="0" distR="0" wp14:anchorId="701316DB" wp14:editId="6BD12B72">
                                  <wp:extent cx="1477818" cy="492084"/>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0"/>
                                          <a:stretch>
                                            <a:fillRect/>
                                          </a:stretch>
                                        </pic:blipFill>
                                        <pic:spPr>
                                          <a:xfrm>
                                            <a:off x="0" y="0"/>
                                            <a:ext cx="1573462" cy="523931"/>
                                          </a:xfrm>
                                          <a:prstGeom prst="rect">
                                            <a:avLst/>
                                          </a:prstGeom>
                                        </pic:spPr>
                                      </pic:pic>
                                    </a:graphicData>
                                  </a:graphic>
                                </wp:inline>
                              </w:drawing>
                            </w:r>
                          </w:p>
                        </w:tc>
                        <w:tc>
                          <w:tcPr>
                            <w:tcW w:w="2123" w:type="dxa"/>
                            <w:vAlign w:val="center"/>
                          </w:tcPr>
                          <w:p w14:paraId="093BF148" w14:textId="77777777" w:rsidR="00B756D2" w:rsidRDefault="00B756D2" w:rsidP="003403A2">
                            <w:pPr>
                              <w:ind w:right="-32"/>
                              <w:jc w:val="center"/>
                              <w:rPr>
                                <w:noProof/>
                                <w:lang w:val="it-IT"/>
                              </w:rPr>
                            </w:pPr>
                            <w:r>
                              <w:rPr>
                                <w:noProof/>
                                <w:lang w:val="de-DE" w:eastAsia="de-DE"/>
                              </w:rPr>
                              <w:drawing>
                                <wp:inline distT="0" distB="0" distL="0" distR="0" wp14:anchorId="1FD73E28" wp14:editId="1F784C9D">
                                  <wp:extent cx="471632" cy="542925"/>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6527" cy="571584"/>
                                          </a:xfrm>
                                          <a:prstGeom prst="rect">
                                            <a:avLst/>
                                          </a:prstGeom>
                                          <a:noFill/>
                                          <a:ln>
                                            <a:noFill/>
                                          </a:ln>
                                        </pic:spPr>
                                      </pic:pic>
                                    </a:graphicData>
                                  </a:graphic>
                                </wp:inline>
                              </w:drawing>
                            </w:r>
                          </w:p>
                        </w:tc>
                        <w:tc>
                          <w:tcPr>
                            <w:tcW w:w="2344" w:type="dxa"/>
                            <w:vAlign w:val="center"/>
                          </w:tcPr>
                          <w:p w14:paraId="5BA4198B" w14:textId="77777777" w:rsidR="00B756D2" w:rsidRDefault="00B756D2" w:rsidP="003403A2">
                            <w:pPr>
                              <w:ind w:right="-32"/>
                              <w:jc w:val="center"/>
                              <w:rPr>
                                <w:noProof/>
                                <w:lang w:val="it-IT"/>
                              </w:rPr>
                            </w:pPr>
                            <w:r>
                              <w:rPr>
                                <w:noProof/>
                                <w:lang w:val="de-DE" w:eastAsia="de-DE"/>
                              </w:rPr>
                              <w:drawing>
                                <wp:inline distT="0" distB="0" distL="0" distR="0" wp14:anchorId="651FF2D5" wp14:editId="15B3C061">
                                  <wp:extent cx="1390650" cy="219674"/>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59168" cy="230498"/>
                                          </a:xfrm>
                                          <a:prstGeom prst="rect">
                                            <a:avLst/>
                                          </a:prstGeom>
                                          <a:noFill/>
                                          <a:ln>
                                            <a:noFill/>
                                          </a:ln>
                                        </pic:spPr>
                                      </pic:pic>
                                    </a:graphicData>
                                  </a:graphic>
                                </wp:inline>
                              </w:drawing>
                            </w:r>
                          </w:p>
                        </w:tc>
                        <w:tc>
                          <w:tcPr>
                            <w:tcW w:w="2846" w:type="dxa"/>
                            <w:vAlign w:val="center"/>
                          </w:tcPr>
                          <w:p w14:paraId="4174C0CA" w14:textId="77777777" w:rsidR="00B756D2" w:rsidRDefault="00B756D2" w:rsidP="003403A2">
                            <w:pPr>
                              <w:ind w:right="-32"/>
                              <w:jc w:val="center"/>
                              <w:rPr>
                                <w:noProof/>
                                <w:lang w:val="it-IT"/>
                              </w:rPr>
                            </w:pPr>
                            <w:r>
                              <w:rPr>
                                <w:noProof/>
                                <w:lang w:val="de-DE" w:eastAsia="de-DE"/>
                              </w:rPr>
                              <w:drawing>
                                <wp:inline distT="0" distB="0" distL="0" distR="0" wp14:anchorId="2BE80B67" wp14:editId="000A30CF">
                                  <wp:extent cx="1717729" cy="5429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41880" cy="550558"/>
                                          </a:xfrm>
                                          <a:prstGeom prst="rect">
                                            <a:avLst/>
                                          </a:prstGeom>
                                          <a:noFill/>
                                          <a:ln>
                                            <a:noFill/>
                                          </a:ln>
                                        </pic:spPr>
                                      </pic:pic>
                                    </a:graphicData>
                                  </a:graphic>
                                </wp:inline>
                              </w:drawing>
                            </w:r>
                          </w:p>
                        </w:tc>
                      </w:tr>
                      <w:tr w:rsidR="00B756D2" w14:paraId="27FD2FF8" w14:textId="77777777" w:rsidTr="00B9360C">
                        <w:trPr>
                          <w:trHeight w:val="1258"/>
                        </w:trPr>
                        <w:tc>
                          <w:tcPr>
                            <w:tcW w:w="1379" w:type="dxa"/>
                            <w:vAlign w:val="center"/>
                          </w:tcPr>
                          <w:p w14:paraId="3488591E" w14:textId="77777777" w:rsidR="00B756D2" w:rsidRDefault="00B756D2" w:rsidP="003403A2">
                            <w:pPr>
                              <w:ind w:right="-32"/>
                              <w:jc w:val="center"/>
                              <w:rPr>
                                <w:noProof/>
                                <w:lang w:val="it-IT"/>
                              </w:rPr>
                            </w:pPr>
                            <w:r>
                              <w:rPr>
                                <w:noProof/>
                                <w:lang w:val="de-DE" w:eastAsia="de-DE"/>
                              </w:rPr>
                              <w:drawing>
                                <wp:inline distT="0" distB="0" distL="0" distR="0" wp14:anchorId="21FF2621" wp14:editId="54668AEB">
                                  <wp:extent cx="596461" cy="720000"/>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6461" cy="720000"/>
                                          </a:xfrm>
                                          <a:prstGeom prst="rect">
                                            <a:avLst/>
                                          </a:prstGeom>
                                          <a:noFill/>
                                          <a:ln>
                                            <a:noFill/>
                                          </a:ln>
                                        </pic:spPr>
                                      </pic:pic>
                                    </a:graphicData>
                                  </a:graphic>
                                </wp:inline>
                              </w:drawing>
                            </w:r>
                          </w:p>
                        </w:tc>
                        <w:tc>
                          <w:tcPr>
                            <w:tcW w:w="2927" w:type="dxa"/>
                            <w:vAlign w:val="center"/>
                          </w:tcPr>
                          <w:p w14:paraId="6DCF9562" w14:textId="77777777" w:rsidR="00B756D2" w:rsidRDefault="00B756D2" w:rsidP="003403A2">
                            <w:pPr>
                              <w:ind w:right="-32"/>
                              <w:jc w:val="center"/>
                              <w:rPr>
                                <w:noProof/>
                                <w:lang w:val="it-IT"/>
                              </w:rPr>
                            </w:pPr>
                            <w:r>
                              <w:rPr>
                                <w:noProof/>
                                <w:lang w:val="de-DE" w:eastAsia="de-DE"/>
                              </w:rPr>
                              <w:drawing>
                                <wp:inline distT="0" distB="0" distL="0" distR="0" wp14:anchorId="7CEC330F" wp14:editId="0C6FB08D">
                                  <wp:extent cx="728045" cy="720000"/>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28045" cy="720000"/>
                                          </a:xfrm>
                                          <a:prstGeom prst="rect">
                                            <a:avLst/>
                                          </a:prstGeom>
                                          <a:noFill/>
                                          <a:ln>
                                            <a:noFill/>
                                          </a:ln>
                                        </pic:spPr>
                                      </pic:pic>
                                    </a:graphicData>
                                  </a:graphic>
                                </wp:inline>
                              </w:drawing>
                            </w:r>
                          </w:p>
                        </w:tc>
                        <w:tc>
                          <w:tcPr>
                            <w:tcW w:w="2123" w:type="dxa"/>
                            <w:vAlign w:val="center"/>
                          </w:tcPr>
                          <w:p w14:paraId="4FA2C75D" w14:textId="77777777" w:rsidR="00B756D2" w:rsidRDefault="00B756D2" w:rsidP="003403A2">
                            <w:pPr>
                              <w:ind w:right="-32"/>
                              <w:jc w:val="center"/>
                              <w:rPr>
                                <w:noProof/>
                                <w:lang w:val="it-IT"/>
                              </w:rPr>
                            </w:pPr>
                            <w:r>
                              <w:rPr>
                                <w:noProof/>
                                <w:lang w:val="de-DE" w:eastAsia="de-DE"/>
                              </w:rPr>
                              <w:drawing>
                                <wp:inline distT="0" distB="0" distL="0" distR="0" wp14:anchorId="33D4CC7E" wp14:editId="05B5CB41">
                                  <wp:extent cx="1246957" cy="720000"/>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46957" cy="720000"/>
                                          </a:xfrm>
                                          <a:prstGeom prst="rect">
                                            <a:avLst/>
                                          </a:prstGeom>
                                          <a:noFill/>
                                          <a:ln>
                                            <a:noFill/>
                                          </a:ln>
                                        </pic:spPr>
                                      </pic:pic>
                                    </a:graphicData>
                                  </a:graphic>
                                </wp:inline>
                              </w:drawing>
                            </w:r>
                          </w:p>
                        </w:tc>
                        <w:tc>
                          <w:tcPr>
                            <w:tcW w:w="2344" w:type="dxa"/>
                            <w:vAlign w:val="center"/>
                          </w:tcPr>
                          <w:p w14:paraId="32C710E1" w14:textId="77777777" w:rsidR="00B756D2" w:rsidRDefault="00B756D2" w:rsidP="003403A2">
                            <w:pPr>
                              <w:ind w:right="-32"/>
                              <w:jc w:val="center"/>
                              <w:rPr>
                                <w:noProof/>
                                <w:lang w:val="it-IT"/>
                              </w:rPr>
                            </w:pPr>
                            <w:r>
                              <w:rPr>
                                <w:noProof/>
                                <w:lang w:val="de-DE" w:eastAsia="de-DE"/>
                              </w:rPr>
                              <w:drawing>
                                <wp:inline distT="0" distB="0" distL="0" distR="0" wp14:anchorId="2A43290C" wp14:editId="6D8A802E">
                                  <wp:extent cx="720000" cy="720000"/>
                                  <wp:effectExtent l="0" t="0" r="4445"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c>
                          <w:tcPr>
                            <w:tcW w:w="2846" w:type="dxa"/>
                            <w:vAlign w:val="center"/>
                          </w:tcPr>
                          <w:p w14:paraId="19DF5644" w14:textId="78E8D00E" w:rsidR="00B756D2" w:rsidRDefault="00B756D2" w:rsidP="003403A2">
                            <w:pPr>
                              <w:ind w:right="-32"/>
                              <w:jc w:val="center"/>
                              <w:rPr>
                                <w:noProof/>
                                <w:lang w:val="it-IT"/>
                              </w:rPr>
                            </w:pPr>
                          </w:p>
                        </w:tc>
                      </w:tr>
                    </w:tbl>
                    <w:p w14:paraId="3725F896" w14:textId="77777777" w:rsidR="00B756D2" w:rsidRDefault="00B756D2" w:rsidP="003403A2">
                      <w:pPr>
                        <w:ind w:right="-32"/>
                        <w:jc w:val="center"/>
                        <w:rPr>
                          <w:noProof/>
                          <w:lang w:val="it-IT"/>
                        </w:rPr>
                      </w:pPr>
                    </w:p>
                    <w:p w14:paraId="46BE74DF" w14:textId="77777777" w:rsidR="00B756D2" w:rsidRPr="007C16EA" w:rsidRDefault="00B756D2" w:rsidP="003403A2">
                      <w:pPr>
                        <w:ind w:right="-32"/>
                        <w:jc w:val="center"/>
                        <w:rPr>
                          <w:lang w:val="it-IT"/>
                        </w:rPr>
                      </w:pPr>
                      <w:r>
                        <w:rPr>
                          <w:noProof/>
                          <w:lang w:val="it-IT"/>
                        </w:rPr>
                        <w:t xml:space="preserve"> </w:t>
                      </w:r>
                      <w:r>
                        <w:rPr>
                          <w:noProof/>
                          <w:lang w:val="de-DE" w:eastAsia="de-DE"/>
                        </w:rPr>
                        <w:drawing>
                          <wp:inline distT="0" distB="0" distL="0" distR="0" wp14:anchorId="70DB9DBC" wp14:editId="343F16DB">
                            <wp:extent cx="314325" cy="3048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4325" cy="304800"/>
                                    </a:xfrm>
                                    <a:prstGeom prst="rect">
                                      <a:avLst/>
                                    </a:prstGeom>
                                    <a:noFill/>
                                    <a:ln>
                                      <a:noFill/>
                                    </a:ln>
                                  </pic:spPr>
                                </pic:pic>
                              </a:graphicData>
                            </a:graphic>
                          </wp:inline>
                        </w:drawing>
                      </w:r>
                    </w:p>
                  </w:txbxContent>
                </v:textbox>
                <w10:wrap anchorx="margin"/>
              </v:shape>
            </w:pict>
          </mc:Fallback>
        </mc:AlternateContent>
      </w:r>
      <w:r w:rsidR="00982D00" w:rsidRPr="001F0EE6">
        <w:rPr>
          <w:b/>
          <w:bCs/>
          <w:lang w:val="en-US"/>
        </w:rPr>
        <w:br w:type="page"/>
      </w:r>
    </w:p>
    <w:p w14:paraId="33500BDA" w14:textId="77777777" w:rsidR="009A154D" w:rsidRPr="001F0EE6" w:rsidRDefault="009A154D">
      <w:pPr>
        <w:rPr>
          <w:lang w:val="en-US"/>
        </w:rPr>
        <w:sectPr w:rsidR="009A154D" w:rsidRPr="001F0EE6" w:rsidSect="003C7ED4">
          <w:headerReference w:type="default" r:id="rId19"/>
          <w:footerReference w:type="default" r:id="rId20"/>
          <w:headerReference w:type="first" r:id="rId21"/>
          <w:footerReference w:type="first" r:id="rId22"/>
          <w:pgSz w:w="11906" w:h="16838"/>
          <w:pgMar w:top="1701" w:right="1418" w:bottom="1701" w:left="1418" w:header="709" w:footer="709" w:gutter="0"/>
          <w:pgNumType w:fmt="upperRoman" w:start="1"/>
          <w:cols w:space="708"/>
          <w:docGrid w:linePitch="360"/>
        </w:sectPr>
      </w:pPr>
    </w:p>
    <w:p w14:paraId="44135A5D" w14:textId="184213CD" w:rsidR="00134FA5" w:rsidRPr="00A13953" w:rsidRDefault="001F0EE6" w:rsidP="007D6983">
      <w:pPr>
        <w:pStyle w:val="Heading1"/>
        <w:numPr>
          <w:ilvl w:val="0"/>
          <w:numId w:val="0"/>
        </w:numPr>
        <w:ind w:left="432" w:hanging="432"/>
        <w:rPr>
          <w:lang w:val="ru-RU"/>
        </w:rPr>
      </w:pPr>
      <w:bookmarkStart w:id="0" w:name="_Toc81811963"/>
      <w:proofErr w:type="spellStart"/>
      <w:r w:rsidRPr="001F0EE6">
        <w:rPr>
          <w:lang w:val="en-US"/>
        </w:rPr>
        <w:lastRenderedPageBreak/>
        <w:t>История</w:t>
      </w:r>
      <w:proofErr w:type="spellEnd"/>
      <w:r w:rsidRPr="001F0EE6">
        <w:rPr>
          <w:lang w:val="en-US"/>
        </w:rPr>
        <w:t xml:space="preserve"> </w:t>
      </w:r>
      <w:r w:rsidR="00A13953">
        <w:rPr>
          <w:lang w:val="ru-RU"/>
        </w:rPr>
        <w:t>изменений</w:t>
      </w:r>
      <w:bookmarkEnd w:id="0"/>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958"/>
        <w:gridCol w:w="1275"/>
        <w:gridCol w:w="1263"/>
        <w:gridCol w:w="2584"/>
        <w:gridCol w:w="3111"/>
      </w:tblGrid>
      <w:tr w:rsidR="001F0EE6" w:rsidRPr="001F0EE6" w14:paraId="738CF43D" w14:textId="77777777" w:rsidTr="00AC672C">
        <w:trPr>
          <w:trHeight w:val="454"/>
        </w:trPr>
        <w:tc>
          <w:tcPr>
            <w:tcW w:w="958" w:type="dxa"/>
            <w:tcBorders>
              <w:top w:val="single" w:sz="4" w:space="0" w:color="auto"/>
              <w:bottom w:val="single" w:sz="4" w:space="0" w:color="auto"/>
            </w:tcBorders>
            <w:shd w:val="clear" w:color="auto" w:fill="C00000"/>
            <w:vAlign w:val="center"/>
          </w:tcPr>
          <w:p w14:paraId="1410B370" w14:textId="6C01EE05" w:rsidR="00CC191D" w:rsidRPr="00D02C12" w:rsidRDefault="001F0EE6" w:rsidP="006F3CA5">
            <w:pPr>
              <w:spacing w:after="0" w:line="240" w:lineRule="auto"/>
              <w:jc w:val="center"/>
              <w:rPr>
                <w:sz w:val="22"/>
                <w:szCs w:val="22"/>
                <w:lang w:val="en-US"/>
              </w:rPr>
            </w:pPr>
            <w:proofErr w:type="spellStart"/>
            <w:r w:rsidRPr="001F0EE6">
              <w:rPr>
                <w:sz w:val="22"/>
                <w:szCs w:val="22"/>
                <w:lang w:val="en-US"/>
              </w:rPr>
              <w:t>Версия</w:t>
            </w:r>
            <w:proofErr w:type="spellEnd"/>
          </w:p>
        </w:tc>
        <w:tc>
          <w:tcPr>
            <w:tcW w:w="1275" w:type="dxa"/>
            <w:tcBorders>
              <w:top w:val="single" w:sz="4" w:space="0" w:color="auto"/>
              <w:bottom w:val="single" w:sz="4" w:space="0" w:color="auto"/>
            </w:tcBorders>
            <w:shd w:val="clear" w:color="auto" w:fill="C00000"/>
            <w:vAlign w:val="center"/>
          </w:tcPr>
          <w:p w14:paraId="5FC07B4B" w14:textId="21151D4B" w:rsidR="00CC191D" w:rsidRPr="00D02C12" w:rsidRDefault="001F0EE6" w:rsidP="006F3CA5">
            <w:pPr>
              <w:spacing w:after="0" w:line="240" w:lineRule="auto"/>
              <w:jc w:val="center"/>
              <w:rPr>
                <w:b/>
                <w:bCs/>
                <w:sz w:val="22"/>
                <w:szCs w:val="22"/>
                <w:lang w:val="en-US"/>
              </w:rPr>
            </w:pPr>
            <w:proofErr w:type="spellStart"/>
            <w:r w:rsidRPr="001F0EE6">
              <w:rPr>
                <w:b/>
                <w:bCs/>
                <w:sz w:val="22"/>
                <w:szCs w:val="22"/>
                <w:lang w:val="en-US"/>
              </w:rPr>
              <w:t>Дата</w:t>
            </w:r>
            <w:proofErr w:type="spellEnd"/>
          </w:p>
        </w:tc>
        <w:tc>
          <w:tcPr>
            <w:tcW w:w="1132" w:type="dxa"/>
            <w:tcBorders>
              <w:top w:val="single" w:sz="4" w:space="0" w:color="auto"/>
              <w:bottom w:val="single" w:sz="4" w:space="0" w:color="auto"/>
            </w:tcBorders>
            <w:shd w:val="clear" w:color="auto" w:fill="C00000"/>
            <w:vAlign w:val="center"/>
          </w:tcPr>
          <w:p w14:paraId="7646E182" w14:textId="42119A3E" w:rsidR="00CC191D" w:rsidRPr="00D02C12" w:rsidRDefault="001F0EE6" w:rsidP="006F3CA5">
            <w:pPr>
              <w:spacing w:after="0" w:line="240" w:lineRule="auto"/>
              <w:jc w:val="center"/>
              <w:rPr>
                <w:b/>
                <w:bCs/>
                <w:sz w:val="22"/>
                <w:szCs w:val="22"/>
                <w:lang w:val="en-US"/>
              </w:rPr>
            </w:pPr>
            <w:proofErr w:type="spellStart"/>
            <w:r w:rsidRPr="001F0EE6">
              <w:rPr>
                <w:b/>
                <w:bCs/>
                <w:sz w:val="22"/>
                <w:szCs w:val="22"/>
                <w:lang w:val="en-US"/>
              </w:rPr>
              <w:t>Состояние</w:t>
            </w:r>
            <w:proofErr w:type="spellEnd"/>
          </w:p>
        </w:tc>
        <w:tc>
          <w:tcPr>
            <w:tcW w:w="2584" w:type="dxa"/>
            <w:tcBorders>
              <w:top w:val="single" w:sz="4" w:space="0" w:color="auto"/>
              <w:bottom w:val="single" w:sz="4" w:space="0" w:color="auto"/>
            </w:tcBorders>
            <w:shd w:val="clear" w:color="auto" w:fill="C00000"/>
            <w:vAlign w:val="center"/>
          </w:tcPr>
          <w:p w14:paraId="18461C55" w14:textId="6E399501" w:rsidR="00CC191D" w:rsidRPr="00D02C12" w:rsidRDefault="001F0EE6" w:rsidP="00A13953">
            <w:pPr>
              <w:spacing w:after="0" w:line="240" w:lineRule="auto"/>
              <w:jc w:val="center"/>
              <w:rPr>
                <w:b/>
                <w:bCs/>
                <w:sz w:val="22"/>
                <w:szCs w:val="22"/>
                <w:lang w:val="en-US"/>
              </w:rPr>
            </w:pPr>
            <w:proofErr w:type="spellStart"/>
            <w:r w:rsidRPr="001F0EE6">
              <w:rPr>
                <w:b/>
                <w:bCs/>
                <w:sz w:val="22"/>
                <w:szCs w:val="22"/>
                <w:lang w:val="en-US"/>
              </w:rPr>
              <w:t>Инициа</w:t>
            </w:r>
            <w:proofErr w:type="spellEnd"/>
            <w:r w:rsidR="00A13953">
              <w:rPr>
                <w:b/>
                <w:bCs/>
                <w:sz w:val="22"/>
                <w:szCs w:val="22"/>
                <w:lang w:val="ru-RU"/>
              </w:rPr>
              <w:t>л</w:t>
            </w:r>
            <w:r w:rsidRPr="001F0EE6">
              <w:rPr>
                <w:b/>
                <w:bCs/>
                <w:sz w:val="22"/>
                <w:szCs w:val="22"/>
                <w:lang w:val="en-US"/>
              </w:rPr>
              <w:t>ы</w:t>
            </w:r>
          </w:p>
        </w:tc>
        <w:tc>
          <w:tcPr>
            <w:tcW w:w="3111" w:type="dxa"/>
            <w:tcBorders>
              <w:top w:val="single" w:sz="4" w:space="0" w:color="auto"/>
              <w:bottom w:val="single" w:sz="4" w:space="0" w:color="auto"/>
            </w:tcBorders>
            <w:shd w:val="clear" w:color="auto" w:fill="C00000"/>
            <w:vAlign w:val="center"/>
          </w:tcPr>
          <w:p w14:paraId="54B9B621" w14:textId="7DD138AC" w:rsidR="00CC191D" w:rsidRPr="00D02C12" w:rsidRDefault="001F0EE6" w:rsidP="006F3CA5">
            <w:pPr>
              <w:spacing w:after="0" w:line="240" w:lineRule="auto"/>
              <w:jc w:val="left"/>
              <w:rPr>
                <w:b/>
                <w:bCs/>
                <w:sz w:val="22"/>
                <w:szCs w:val="22"/>
                <w:lang w:val="en-US"/>
              </w:rPr>
            </w:pPr>
            <w:proofErr w:type="spellStart"/>
            <w:r w:rsidRPr="001F0EE6">
              <w:rPr>
                <w:b/>
                <w:bCs/>
                <w:sz w:val="22"/>
                <w:szCs w:val="22"/>
                <w:lang w:val="en-US"/>
              </w:rPr>
              <w:t>Изменения</w:t>
            </w:r>
            <w:proofErr w:type="spellEnd"/>
          </w:p>
        </w:tc>
      </w:tr>
      <w:tr w:rsidR="001F0EE6" w:rsidRPr="001F0EE6" w14:paraId="72D3062C" w14:textId="77777777" w:rsidTr="00AC672C">
        <w:tc>
          <w:tcPr>
            <w:tcW w:w="958" w:type="dxa"/>
            <w:tcBorders>
              <w:top w:val="single" w:sz="4" w:space="0" w:color="auto"/>
            </w:tcBorders>
          </w:tcPr>
          <w:p w14:paraId="0182C9B7" w14:textId="77777777" w:rsidR="00CC191D" w:rsidRPr="001F0EE6" w:rsidRDefault="00CC191D" w:rsidP="006F3CA5">
            <w:pPr>
              <w:spacing w:after="0" w:line="240" w:lineRule="auto"/>
              <w:jc w:val="center"/>
              <w:rPr>
                <w:sz w:val="22"/>
                <w:szCs w:val="22"/>
                <w:lang w:val="en-US"/>
              </w:rPr>
            </w:pPr>
            <w:r w:rsidRPr="001F0EE6">
              <w:rPr>
                <w:sz w:val="22"/>
                <w:szCs w:val="22"/>
                <w:lang w:val="en-US"/>
              </w:rPr>
              <w:t>0.9</w:t>
            </w:r>
          </w:p>
        </w:tc>
        <w:tc>
          <w:tcPr>
            <w:tcW w:w="1275" w:type="dxa"/>
            <w:tcBorders>
              <w:top w:val="single" w:sz="4" w:space="0" w:color="auto"/>
            </w:tcBorders>
          </w:tcPr>
          <w:p w14:paraId="11812735" w14:textId="11DB9BAA" w:rsidR="00CC191D" w:rsidRPr="001F0EE6" w:rsidRDefault="00752825" w:rsidP="006F3CA5">
            <w:pPr>
              <w:spacing w:after="0" w:line="240" w:lineRule="auto"/>
              <w:jc w:val="center"/>
              <w:rPr>
                <w:sz w:val="22"/>
                <w:szCs w:val="22"/>
                <w:lang w:val="en-US"/>
              </w:rPr>
            </w:pPr>
            <w:r w:rsidRPr="001F0EE6">
              <w:rPr>
                <w:sz w:val="22"/>
                <w:szCs w:val="22"/>
                <w:lang w:val="en-US"/>
              </w:rPr>
              <w:t>09</w:t>
            </w:r>
            <w:r w:rsidR="00CC191D" w:rsidRPr="001F0EE6">
              <w:rPr>
                <w:sz w:val="22"/>
                <w:szCs w:val="22"/>
                <w:lang w:val="en-US"/>
              </w:rPr>
              <w:t>/</w:t>
            </w:r>
            <w:r w:rsidRPr="001F0EE6">
              <w:rPr>
                <w:sz w:val="22"/>
                <w:szCs w:val="22"/>
                <w:lang w:val="en-US"/>
              </w:rPr>
              <w:t>09</w:t>
            </w:r>
            <w:r w:rsidR="00CC191D" w:rsidRPr="001F0EE6">
              <w:rPr>
                <w:sz w:val="22"/>
                <w:szCs w:val="22"/>
                <w:lang w:val="en-US"/>
              </w:rPr>
              <w:t>/202</w:t>
            </w:r>
            <w:r w:rsidRPr="001F0EE6">
              <w:rPr>
                <w:sz w:val="22"/>
                <w:szCs w:val="22"/>
                <w:lang w:val="en-US"/>
              </w:rPr>
              <w:t>1</w:t>
            </w:r>
          </w:p>
        </w:tc>
        <w:tc>
          <w:tcPr>
            <w:tcW w:w="1132" w:type="dxa"/>
            <w:tcBorders>
              <w:top w:val="single" w:sz="4" w:space="0" w:color="auto"/>
            </w:tcBorders>
          </w:tcPr>
          <w:p w14:paraId="22C9D8CD" w14:textId="5E781C36" w:rsidR="00CC191D" w:rsidRPr="00D02C12" w:rsidRDefault="001F0EE6" w:rsidP="006F3CA5">
            <w:pPr>
              <w:spacing w:after="0" w:line="240" w:lineRule="auto"/>
              <w:jc w:val="center"/>
              <w:rPr>
                <w:sz w:val="22"/>
                <w:szCs w:val="22"/>
                <w:lang w:val="en-US"/>
              </w:rPr>
            </w:pPr>
            <w:proofErr w:type="spellStart"/>
            <w:r w:rsidRPr="001F0EE6">
              <w:rPr>
                <w:sz w:val="22"/>
                <w:szCs w:val="22"/>
                <w:lang w:val="en-US"/>
              </w:rPr>
              <w:t>Черновик</w:t>
            </w:r>
            <w:proofErr w:type="spellEnd"/>
          </w:p>
        </w:tc>
        <w:tc>
          <w:tcPr>
            <w:tcW w:w="2584" w:type="dxa"/>
            <w:tcBorders>
              <w:top w:val="single" w:sz="4" w:space="0" w:color="auto"/>
            </w:tcBorders>
          </w:tcPr>
          <w:p w14:paraId="692BFE9D" w14:textId="7A9FCF61" w:rsidR="00CC191D" w:rsidRPr="001F0EE6" w:rsidRDefault="00752825" w:rsidP="006F3CA5">
            <w:pPr>
              <w:spacing w:after="0" w:line="240" w:lineRule="auto"/>
              <w:jc w:val="center"/>
              <w:rPr>
                <w:sz w:val="22"/>
                <w:szCs w:val="22"/>
                <w:lang w:val="en-US"/>
              </w:rPr>
            </w:pPr>
            <w:r w:rsidRPr="001F0EE6">
              <w:rPr>
                <w:sz w:val="22"/>
                <w:szCs w:val="22"/>
                <w:lang w:val="en-US"/>
              </w:rPr>
              <w:t>OGS</w:t>
            </w:r>
          </w:p>
        </w:tc>
        <w:tc>
          <w:tcPr>
            <w:tcW w:w="3111" w:type="dxa"/>
            <w:tcBorders>
              <w:top w:val="single" w:sz="4" w:space="0" w:color="auto"/>
            </w:tcBorders>
          </w:tcPr>
          <w:p w14:paraId="57D3C901" w14:textId="77777777" w:rsidR="00CC191D" w:rsidRPr="001F0EE6" w:rsidRDefault="00CC191D" w:rsidP="006F3CA5">
            <w:pPr>
              <w:spacing w:after="0" w:line="240" w:lineRule="auto"/>
              <w:jc w:val="left"/>
              <w:rPr>
                <w:sz w:val="22"/>
                <w:szCs w:val="22"/>
                <w:lang w:val="en-US"/>
              </w:rPr>
            </w:pPr>
          </w:p>
        </w:tc>
      </w:tr>
    </w:tbl>
    <w:p w14:paraId="415591CB" w14:textId="6159A380" w:rsidR="006841F1" w:rsidRPr="001F0EE6" w:rsidRDefault="006841F1" w:rsidP="00A0065E">
      <w:pPr>
        <w:jc w:val="center"/>
        <w:rPr>
          <w:lang w:val="en-US"/>
        </w:rPr>
      </w:pPr>
    </w:p>
    <w:p w14:paraId="46E245A2" w14:textId="77777777" w:rsidR="006841F1" w:rsidRPr="001F0EE6" w:rsidRDefault="006841F1">
      <w:pPr>
        <w:rPr>
          <w:lang w:val="en-US"/>
        </w:rPr>
      </w:pPr>
      <w:r w:rsidRPr="001F0EE6">
        <w:rPr>
          <w:lang w:val="en-US"/>
        </w:rPr>
        <w:br w:type="page"/>
      </w:r>
    </w:p>
    <w:p w14:paraId="71963369" w14:textId="40DF3C07" w:rsidR="006841F1" w:rsidRPr="00D02C12" w:rsidRDefault="001F0EE6" w:rsidP="006841F1">
      <w:pPr>
        <w:pStyle w:val="Heading1"/>
        <w:numPr>
          <w:ilvl w:val="0"/>
          <w:numId w:val="0"/>
        </w:numPr>
        <w:ind w:left="432" w:hanging="432"/>
        <w:rPr>
          <w:lang w:val="ru-RU"/>
        </w:rPr>
      </w:pPr>
      <w:bookmarkStart w:id="1" w:name="_Toc81811964"/>
      <w:r>
        <w:rPr>
          <w:lang w:val="ru-RU"/>
        </w:rPr>
        <w:lastRenderedPageBreak/>
        <w:t>Основные аспекты исследования</w:t>
      </w:r>
      <w:bookmarkEnd w:id="1"/>
    </w:p>
    <w:p w14:paraId="57A6F02B" w14:textId="33BCAB73" w:rsidR="001F0EE6" w:rsidRPr="00A13953" w:rsidRDefault="001F0EE6" w:rsidP="00211CC6">
      <w:pPr>
        <w:rPr>
          <w:lang w:val="ru-RU"/>
        </w:rPr>
      </w:pPr>
      <w:r>
        <w:rPr>
          <w:lang w:val="ru-RU"/>
        </w:rPr>
        <w:t xml:space="preserve">С целью улучшения финансовой устойчивости и планирования инвестиций </w:t>
      </w:r>
      <w:r w:rsidR="000D3813">
        <w:rPr>
          <w:lang w:val="ru-RU"/>
        </w:rPr>
        <w:t>для</w:t>
      </w:r>
      <w:r w:rsidRPr="00A13953">
        <w:rPr>
          <w:lang w:val="ru-RU"/>
        </w:rPr>
        <w:t xml:space="preserve"> </w:t>
      </w:r>
      <w:r>
        <w:rPr>
          <w:lang w:val="ru-RU"/>
        </w:rPr>
        <w:t>снижени</w:t>
      </w:r>
      <w:r w:rsidR="000D3813">
        <w:rPr>
          <w:lang w:val="ru-RU"/>
        </w:rPr>
        <w:t>я</w:t>
      </w:r>
      <w:r w:rsidRPr="00A13953">
        <w:rPr>
          <w:lang w:val="ru-RU"/>
        </w:rPr>
        <w:t xml:space="preserve"> </w:t>
      </w:r>
      <w:r>
        <w:rPr>
          <w:lang w:val="ru-RU"/>
        </w:rPr>
        <w:t xml:space="preserve">рисков, Европейский Союз, в сотрудничестве с Всемирным Банком и </w:t>
      </w:r>
      <w:r>
        <w:rPr>
          <w:lang w:val="en-US"/>
        </w:rPr>
        <w:t>CFDRR</w:t>
      </w:r>
      <w:r w:rsidRPr="00A13953">
        <w:rPr>
          <w:lang w:val="ru-RU"/>
        </w:rPr>
        <w:t>, нач</w:t>
      </w:r>
      <w:r>
        <w:rPr>
          <w:lang w:val="ru-RU"/>
        </w:rPr>
        <w:t>ал программу «</w:t>
      </w:r>
      <w:r w:rsidR="00151B48" w:rsidRPr="00151B48">
        <w:rPr>
          <w:lang w:val="ru-RU"/>
        </w:rPr>
        <w:t>Укрепление финансовой устойчивости и ускорение снижения риска бедствий в Центральной Азии</w:t>
      </w:r>
      <w:r>
        <w:rPr>
          <w:lang w:val="ru-RU"/>
        </w:rPr>
        <w:t>» (</w:t>
      </w:r>
      <w:r w:rsidR="00151B48" w:rsidRPr="00151B48">
        <w:rPr>
          <w:lang w:val="ru-RU"/>
        </w:rPr>
        <w:t>УФУУСРБ</w:t>
      </w:r>
      <w:r w:rsidR="006E7C4B" w:rsidRPr="00A13953">
        <w:rPr>
          <w:lang w:val="ru-RU"/>
        </w:rPr>
        <w:t>)</w:t>
      </w:r>
      <w:r w:rsidR="006E7C4B">
        <w:rPr>
          <w:lang w:val="ru-RU"/>
        </w:rPr>
        <w:t>, нацеленную</w:t>
      </w:r>
      <w:r>
        <w:rPr>
          <w:lang w:val="ru-RU"/>
        </w:rPr>
        <w:t xml:space="preserve">  </w:t>
      </w:r>
      <w:r w:rsidR="006E7C4B">
        <w:rPr>
          <w:lang w:val="ru-RU"/>
        </w:rPr>
        <w:t xml:space="preserve">на устойчивость </w:t>
      </w:r>
      <w:r w:rsidR="00151B48">
        <w:rPr>
          <w:lang w:val="ru-RU"/>
        </w:rPr>
        <w:t xml:space="preserve">к рискам стихийных бедствий и изменению климата </w:t>
      </w:r>
      <w:r w:rsidR="006E7C4B">
        <w:rPr>
          <w:lang w:val="ru-RU"/>
        </w:rPr>
        <w:t>стран Центральной Азии</w:t>
      </w:r>
      <w:r w:rsidR="00151B48">
        <w:rPr>
          <w:lang w:val="ru-RU"/>
        </w:rPr>
        <w:t>, включая</w:t>
      </w:r>
      <w:r w:rsidR="006E7C4B">
        <w:rPr>
          <w:lang w:val="ru-RU"/>
        </w:rPr>
        <w:t xml:space="preserve"> Казахстан, </w:t>
      </w:r>
      <w:proofErr w:type="spellStart"/>
      <w:r w:rsidR="006E7C4B">
        <w:rPr>
          <w:lang w:val="ru-RU"/>
        </w:rPr>
        <w:t>К</w:t>
      </w:r>
      <w:r w:rsidR="000D3813">
        <w:rPr>
          <w:lang w:val="ru-RU"/>
        </w:rPr>
        <w:t>ы</w:t>
      </w:r>
      <w:r w:rsidR="006E7C4B">
        <w:rPr>
          <w:lang w:val="ru-RU"/>
        </w:rPr>
        <w:t>рг</w:t>
      </w:r>
      <w:r w:rsidR="000D3813">
        <w:rPr>
          <w:lang w:val="ru-RU"/>
        </w:rPr>
        <w:t>ы</w:t>
      </w:r>
      <w:r w:rsidR="006E7C4B">
        <w:rPr>
          <w:lang w:val="ru-RU"/>
        </w:rPr>
        <w:t>зск</w:t>
      </w:r>
      <w:r w:rsidR="00151B48">
        <w:rPr>
          <w:lang w:val="ru-RU"/>
        </w:rPr>
        <w:t>ую</w:t>
      </w:r>
      <w:proofErr w:type="spellEnd"/>
      <w:r w:rsidR="006E7C4B">
        <w:rPr>
          <w:lang w:val="ru-RU"/>
        </w:rPr>
        <w:t xml:space="preserve"> Республик</w:t>
      </w:r>
      <w:r w:rsidR="00151B48">
        <w:rPr>
          <w:lang w:val="ru-RU"/>
        </w:rPr>
        <w:t>у</w:t>
      </w:r>
      <w:r w:rsidR="006E7C4B">
        <w:rPr>
          <w:lang w:val="ru-RU"/>
        </w:rPr>
        <w:t>, Таджикистан, Туркменистан и Узбекистан,. Программа включает несколько компонентов, содействующих проведению всесторонней вероятностной оценки риска, основанного на анализе многофакторных опасностей и их типов в данных странах.</w:t>
      </w:r>
    </w:p>
    <w:p w14:paraId="5EE69150" w14:textId="7B3A4736" w:rsidR="006E7C4B" w:rsidRPr="00D02C12" w:rsidRDefault="0086062E" w:rsidP="009F4EBB">
      <w:pPr>
        <w:rPr>
          <w:lang w:val="ru-RU"/>
        </w:rPr>
      </w:pPr>
      <w:r>
        <w:rPr>
          <w:lang w:val="ru-RU"/>
        </w:rPr>
        <w:t>Центральная Азия характеризуется комплексом активных тектонических деформаций. Связанная с этим сейсмическая активность контролирует уровень опасности землетрясений, который вследствие проявления вторичных и третичных эффектов, напрямую связан</w:t>
      </w:r>
      <w:r w:rsidR="003C4129">
        <w:rPr>
          <w:lang w:val="ru-RU"/>
        </w:rPr>
        <w:t>н</w:t>
      </w:r>
      <w:r>
        <w:rPr>
          <w:lang w:val="ru-RU"/>
        </w:rPr>
        <w:t>ы</w:t>
      </w:r>
      <w:r w:rsidR="003C4129">
        <w:rPr>
          <w:lang w:val="ru-RU"/>
        </w:rPr>
        <w:t>х</w:t>
      </w:r>
      <w:r>
        <w:rPr>
          <w:lang w:val="ru-RU"/>
        </w:rPr>
        <w:t xml:space="preserve"> с опасностью смещен</w:t>
      </w:r>
      <w:r w:rsidR="003C4129">
        <w:rPr>
          <w:lang w:val="ru-RU"/>
        </w:rPr>
        <w:t>ия</w:t>
      </w:r>
      <w:r>
        <w:rPr>
          <w:lang w:val="ru-RU"/>
        </w:rPr>
        <w:t xml:space="preserve"> масс</w:t>
      </w:r>
      <w:r w:rsidR="003C4129">
        <w:rPr>
          <w:lang w:val="ru-RU"/>
        </w:rPr>
        <w:t xml:space="preserve"> (таких как оползни и прорыв естественных запрудных озер). </w:t>
      </w:r>
      <w:r w:rsidR="003C4129" w:rsidRPr="00A13953">
        <w:rPr>
          <w:lang w:val="ru-RU"/>
        </w:rPr>
        <w:t>С</w:t>
      </w:r>
      <w:r w:rsidR="003C4129">
        <w:rPr>
          <w:lang w:val="ru-RU"/>
        </w:rPr>
        <w:t>л</w:t>
      </w:r>
      <w:r w:rsidR="003C4129" w:rsidRPr="00A13953">
        <w:rPr>
          <w:lang w:val="ru-RU"/>
        </w:rPr>
        <w:t>е</w:t>
      </w:r>
      <w:r w:rsidR="003C4129">
        <w:rPr>
          <w:lang w:val="ru-RU"/>
        </w:rPr>
        <w:t>д</w:t>
      </w:r>
      <w:r w:rsidR="003C4129" w:rsidRPr="00A13953">
        <w:rPr>
          <w:lang w:val="ru-RU"/>
        </w:rPr>
        <w:t>ует</w:t>
      </w:r>
      <w:r w:rsidR="003C4129">
        <w:rPr>
          <w:lang w:val="ru-RU"/>
        </w:rPr>
        <w:t xml:space="preserve"> обратить внимание, что в Центральной Азии оползни, сели</w:t>
      </w:r>
      <w:r w:rsidR="003C4129" w:rsidRPr="00A13953">
        <w:rPr>
          <w:lang w:val="ru-RU"/>
        </w:rPr>
        <w:t xml:space="preserve"> </w:t>
      </w:r>
      <w:r w:rsidR="00151B48">
        <w:rPr>
          <w:lang w:val="ru-RU"/>
        </w:rPr>
        <w:t xml:space="preserve">и грязевые потоки </w:t>
      </w:r>
      <w:r w:rsidR="003C4129">
        <w:rPr>
          <w:lang w:val="ru-RU"/>
        </w:rPr>
        <w:t>вызывают большое количество жертв каждый год. В климатическом отношении данный регион отличается сильными контрастами дождевых осадков, из-за чего наблюдается разнообразие климатических и растительных зон. Регион изрезан большими, смешанного снежно-дождевого питания, горными реками, которые пересекают или заканчиваются в аридных зонах. Вследствие этого</w:t>
      </w:r>
      <w:r w:rsidR="00EE71F6">
        <w:rPr>
          <w:lang w:val="ru-RU"/>
        </w:rPr>
        <w:t>,</w:t>
      </w:r>
      <w:r w:rsidR="003C4129">
        <w:rPr>
          <w:lang w:val="ru-RU"/>
        </w:rPr>
        <w:t xml:space="preserve"> с</w:t>
      </w:r>
      <w:r w:rsidR="00EE71F6">
        <w:rPr>
          <w:lang w:val="ru-RU"/>
        </w:rPr>
        <w:t>т</w:t>
      </w:r>
      <w:r w:rsidR="003C4129">
        <w:rPr>
          <w:lang w:val="ru-RU"/>
        </w:rPr>
        <w:t>р</w:t>
      </w:r>
      <w:r w:rsidR="00EE71F6">
        <w:rPr>
          <w:lang w:val="ru-RU"/>
        </w:rPr>
        <w:t>а</w:t>
      </w:r>
      <w:r w:rsidR="003C4129">
        <w:rPr>
          <w:lang w:val="ru-RU"/>
        </w:rPr>
        <w:t>ны</w:t>
      </w:r>
      <w:r w:rsidR="00EE71F6">
        <w:rPr>
          <w:lang w:val="ru-RU"/>
        </w:rPr>
        <w:t xml:space="preserve"> Центральной Азии</w:t>
      </w:r>
      <w:r w:rsidR="003C4129">
        <w:rPr>
          <w:lang w:val="ru-RU"/>
        </w:rPr>
        <w:t xml:space="preserve"> </w:t>
      </w:r>
      <w:r w:rsidR="00EE71F6">
        <w:rPr>
          <w:lang w:val="ru-RU"/>
        </w:rPr>
        <w:t xml:space="preserve">подвергаются значительному риску наводнений, большей частью весной и летом. Наличие такой комбинации различных опасностей вызывает необходимость примерять многофакторную оценку опасностей, согласованную между разными странами и в соответствии требованиями </w:t>
      </w:r>
      <w:proofErr w:type="spellStart"/>
      <w:r w:rsidR="00EE71F6">
        <w:rPr>
          <w:lang w:val="ru-RU"/>
        </w:rPr>
        <w:t>Сендайской</w:t>
      </w:r>
      <w:proofErr w:type="spellEnd"/>
      <w:r w:rsidR="00EE71F6">
        <w:rPr>
          <w:lang w:val="ru-RU"/>
        </w:rPr>
        <w:t xml:space="preserve"> платформы снижения риска природных бедствий, одобренной на 3 Всемирной конференции Объединенных наций по снижению риска природных бедствий в 2015</w:t>
      </w:r>
      <w:r w:rsidR="00151B48">
        <w:rPr>
          <w:lang w:val="ru-RU"/>
        </w:rPr>
        <w:t xml:space="preserve"> </w:t>
      </w:r>
      <w:r w:rsidR="00EE71F6">
        <w:rPr>
          <w:lang w:val="ru-RU"/>
        </w:rPr>
        <w:t>г.</w:t>
      </w:r>
    </w:p>
    <w:p w14:paraId="1E505943" w14:textId="6D41B9E2" w:rsidR="00AA7B62" w:rsidRPr="00D02C12" w:rsidRDefault="00AA7B62" w:rsidP="00211CC6">
      <w:pPr>
        <w:rPr>
          <w:lang w:val="ru-RU"/>
        </w:rPr>
      </w:pPr>
      <w:r>
        <w:rPr>
          <w:lang w:val="ru-RU"/>
        </w:rPr>
        <w:t xml:space="preserve">В настоящем отчете мы представляем новую модель вероятностной оценки сейсмической опасности для Центральной Азии, как часть предложенного многофакторного анализа опасностей. </w:t>
      </w:r>
      <w:r w:rsidR="00850364">
        <w:rPr>
          <w:lang w:val="ru-RU"/>
        </w:rPr>
        <w:t>В отличие от</w:t>
      </w:r>
      <w:r>
        <w:rPr>
          <w:lang w:val="ru-RU"/>
        </w:rPr>
        <w:t xml:space="preserve"> предыдущих региональных моделей (проект </w:t>
      </w:r>
      <w:r>
        <w:rPr>
          <w:lang w:val="en-US"/>
        </w:rPr>
        <w:t>EMCA</w:t>
      </w:r>
      <w:r w:rsidRPr="00A13953">
        <w:rPr>
          <w:lang w:val="ru-RU"/>
        </w:rPr>
        <w:t xml:space="preserve"> – </w:t>
      </w:r>
      <w:r>
        <w:rPr>
          <w:lang w:val="ru-RU"/>
        </w:rPr>
        <w:t>модель опасности землетрясений в Центральной Азии, недавно включенный в проект карты глобальной вероятностной оценки сейсмической опасности</w:t>
      </w:r>
      <w:r w:rsidR="00850364">
        <w:rPr>
          <w:lang w:val="ru-RU"/>
        </w:rPr>
        <w:t xml:space="preserve"> </w:t>
      </w:r>
      <w:r w:rsidR="00850364" w:rsidRPr="001F0EE6">
        <w:rPr>
          <w:lang w:val="en-US"/>
        </w:rPr>
        <w:t>Global</w:t>
      </w:r>
      <w:r w:rsidR="00850364" w:rsidRPr="00A13953">
        <w:rPr>
          <w:lang w:val="ru-RU"/>
        </w:rPr>
        <w:t xml:space="preserve"> </w:t>
      </w:r>
      <w:r w:rsidR="00850364" w:rsidRPr="001F0EE6">
        <w:rPr>
          <w:lang w:val="en-US"/>
        </w:rPr>
        <w:t>Earthquake</w:t>
      </w:r>
      <w:r w:rsidR="00850364" w:rsidRPr="00A13953">
        <w:rPr>
          <w:lang w:val="ru-RU"/>
        </w:rPr>
        <w:t xml:space="preserve"> </w:t>
      </w:r>
      <w:r w:rsidR="00850364" w:rsidRPr="001F0EE6">
        <w:rPr>
          <w:lang w:val="en-US"/>
        </w:rPr>
        <w:t>Model</w:t>
      </w:r>
      <w:r w:rsidR="00850364" w:rsidRPr="00A13953">
        <w:rPr>
          <w:lang w:val="ru-RU"/>
        </w:rPr>
        <w:t xml:space="preserve"> – </w:t>
      </w:r>
      <w:r w:rsidR="00850364" w:rsidRPr="001F0EE6">
        <w:rPr>
          <w:lang w:val="en-US"/>
        </w:rPr>
        <w:t>GEM</w:t>
      </w:r>
      <w:r w:rsidR="00850364" w:rsidRPr="00A13953">
        <w:rPr>
          <w:lang w:val="ru-RU"/>
        </w:rPr>
        <w:t xml:space="preserve"> </w:t>
      </w:r>
      <w:r w:rsidR="00850364" w:rsidRPr="001F0EE6">
        <w:rPr>
          <w:lang w:val="en-US"/>
        </w:rPr>
        <w:t>foundation</w:t>
      </w:r>
      <w:r w:rsidR="00850364">
        <w:rPr>
          <w:lang w:val="ru-RU"/>
        </w:rPr>
        <w:t>), предлагаемая модель является инновационной вследствие следующих аспектов:</w:t>
      </w:r>
    </w:p>
    <w:p w14:paraId="295818C8" w14:textId="2789D64F" w:rsidR="00850364" w:rsidRPr="00A13953" w:rsidRDefault="00C95634" w:rsidP="001A48F2">
      <w:pPr>
        <w:pStyle w:val="ListParagraph"/>
        <w:numPr>
          <w:ilvl w:val="0"/>
          <w:numId w:val="60"/>
        </w:numPr>
        <w:rPr>
          <w:lang w:val="ru-RU"/>
        </w:rPr>
      </w:pPr>
      <w:r>
        <w:rPr>
          <w:lang w:val="ru-RU"/>
        </w:rPr>
        <w:t xml:space="preserve">Повторяемость землетрясений откалибрована на основе созданного для этого случая регионального каталога землетрясений, согласованного между странами-участницами, и приведенного к единой моментной магнитуде </w:t>
      </w:r>
      <w:r w:rsidRPr="00A13953">
        <w:rPr>
          <w:lang w:val="ru-RU"/>
        </w:rPr>
        <w:t>(</w:t>
      </w:r>
      <w:r>
        <w:rPr>
          <w:lang w:val="en-US"/>
        </w:rPr>
        <w:t>Mw</w:t>
      </w:r>
      <w:r w:rsidRPr="00A13953">
        <w:rPr>
          <w:lang w:val="ru-RU"/>
        </w:rPr>
        <w:t>)</w:t>
      </w:r>
      <w:r>
        <w:rPr>
          <w:lang w:val="ru-RU"/>
        </w:rPr>
        <w:t>,</w:t>
      </w:r>
      <w:r w:rsidRPr="00A13953">
        <w:rPr>
          <w:lang w:val="ru-RU"/>
        </w:rPr>
        <w:t xml:space="preserve"> </w:t>
      </w:r>
      <w:r>
        <w:rPr>
          <w:lang w:val="ru-RU"/>
        </w:rPr>
        <w:t xml:space="preserve">используя самую свежую информацию из мировых и локальных источников. </w:t>
      </w:r>
    </w:p>
    <w:p w14:paraId="3863B48E" w14:textId="5B16108A" w:rsidR="00F92743" w:rsidRPr="00A13953" w:rsidRDefault="00597982" w:rsidP="00BA05B7">
      <w:pPr>
        <w:pStyle w:val="ListParagraph"/>
        <w:numPr>
          <w:ilvl w:val="0"/>
          <w:numId w:val="60"/>
        </w:numPr>
        <w:rPr>
          <w:lang w:val="ru-RU"/>
        </w:rPr>
      </w:pPr>
      <w:r>
        <w:rPr>
          <w:lang w:val="ru-RU"/>
        </w:rPr>
        <w:t xml:space="preserve">Новое </w:t>
      </w:r>
      <w:proofErr w:type="spellStart"/>
      <w:r>
        <w:rPr>
          <w:lang w:val="ru-RU"/>
        </w:rPr>
        <w:t>сейсмогенное</w:t>
      </w:r>
      <w:proofErr w:type="spellEnd"/>
      <w:r>
        <w:rPr>
          <w:lang w:val="ru-RU"/>
        </w:rPr>
        <w:t xml:space="preserve"> зонирование, созданное в кооперации с учеными пяти стран Центральной Азии, включающее модели источников, различные для </w:t>
      </w:r>
      <w:proofErr w:type="spellStart"/>
      <w:r>
        <w:rPr>
          <w:lang w:val="ru-RU"/>
        </w:rPr>
        <w:t>коровых</w:t>
      </w:r>
      <w:proofErr w:type="spellEnd"/>
      <w:r>
        <w:rPr>
          <w:lang w:val="ru-RU"/>
        </w:rPr>
        <w:t xml:space="preserve">, средне-глубоких и глубоких землетрясений, а также стандартную одинаковость </w:t>
      </w:r>
      <w:proofErr w:type="spellStart"/>
      <w:r>
        <w:rPr>
          <w:lang w:val="ru-RU"/>
        </w:rPr>
        <w:t>зонированности</w:t>
      </w:r>
      <w:proofErr w:type="spellEnd"/>
      <w:r>
        <w:rPr>
          <w:lang w:val="ru-RU"/>
        </w:rPr>
        <w:t xml:space="preserve"> территории и инновационную модель распределения сейсмичности, основанную на сглаживающем сохраняющемся ядре.</w:t>
      </w:r>
    </w:p>
    <w:p w14:paraId="069BFDE2" w14:textId="235C6653" w:rsidR="00597982" w:rsidRPr="00A13953" w:rsidRDefault="00597982" w:rsidP="001A48F2">
      <w:pPr>
        <w:pStyle w:val="ListParagraph"/>
        <w:numPr>
          <w:ilvl w:val="0"/>
          <w:numId w:val="60"/>
        </w:numPr>
        <w:rPr>
          <w:lang w:val="ru-RU"/>
        </w:rPr>
      </w:pPr>
      <w:proofErr w:type="spellStart"/>
      <w:r>
        <w:rPr>
          <w:lang w:val="ru-RU"/>
        </w:rPr>
        <w:lastRenderedPageBreak/>
        <w:t>Закартированные</w:t>
      </w:r>
      <w:proofErr w:type="spellEnd"/>
      <w:r>
        <w:rPr>
          <w:lang w:val="ru-RU"/>
        </w:rPr>
        <w:t xml:space="preserve"> активные разломы из региональных баз данных использованы для прямого создания конечной модели разломов, для которой повторяемость откалибрована на основе информации о скорости смещений по разломам в дополнении к наблюденной сейсмичности.</w:t>
      </w:r>
    </w:p>
    <w:p w14:paraId="02E5D2BA" w14:textId="005D1C3E" w:rsidR="00597982" w:rsidRPr="00A13953" w:rsidRDefault="000B6AE8" w:rsidP="001A48F2">
      <w:pPr>
        <w:pStyle w:val="ListParagraph"/>
        <w:numPr>
          <w:ilvl w:val="0"/>
          <w:numId w:val="60"/>
        </w:numPr>
        <w:rPr>
          <w:lang w:val="ru-RU"/>
        </w:rPr>
      </w:pPr>
      <w:r>
        <w:rPr>
          <w:lang w:val="ru-RU"/>
        </w:rPr>
        <w:t>Предложена н</w:t>
      </w:r>
      <w:r w:rsidR="00597982">
        <w:rPr>
          <w:lang w:val="ru-RU"/>
        </w:rPr>
        <w:t>овая региональная</w:t>
      </w:r>
      <w:r>
        <w:rPr>
          <w:lang w:val="ru-RU"/>
        </w:rPr>
        <w:t xml:space="preserve"> модель сильных движений, включая новое логическое дерево их использования.</w:t>
      </w:r>
    </w:p>
    <w:p w14:paraId="33386185" w14:textId="2D3A7921" w:rsidR="000B6AE8" w:rsidRPr="00D02C12" w:rsidRDefault="000B6AE8" w:rsidP="002D58E7">
      <w:pPr>
        <w:rPr>
          <w:lang w:val="ru-RU"/>
        </w:rPr>
      </w:pPr>
      <w:r>
        <w:rPr>
          <w:lang w:val="ru-RU"/>
        </w:rPr>
        <w:t xml:space="preserve">Все вычисления сейсмической опасности были выполнены с использованием специализированной программы </w:t>
      </w:r>
      <w:proofErr w:type="spellStart"/>
      <w:r>
        <w:rPr>
          <w:lang w:val="en-US"/>
        </w:rPr>
        <w:t>OpenQuake</w:t>
      </w:r>
      <w:proofErr w:type="spellEnd"/>
      <w:r>
        <w:rPr>
          <w:lang w:val="ru-RU"/>
        </w:rPr>
        <w:t xml:space="preserve"> с открытым кодом, </w:t>
      </w:r>
      <w:r w:rsidR="000D3813">
        <w:rPr>
          <w:lang w:val="ru-RU"/>
        </w:rPr>
        <w:t>которая широко используется в настоящее время в качестве современного программного обеспечения</w:t>
      </w:r>
      <w:r>
        <w:rPr>
          <w:lang w:val="ru-RU"/>
        </w:rPr>
        <w:t xml:space="preserve"> для оценки сейсмической опасности и риска.</w:t>
      </w:r>
    </w:p>
    <w:p w14:paraId="23CCC2ED" w14:textId="015EB76C" w:rsidR="00DE363E" w:rsidRPr="00A13953" w:rsidRDefault="00DE363E" w:rsidP="00211CC6">
      <w:pPr>
        <w:rPr>
          <w:lang w:val="ru-RU"/>
        </w:rPr>
      </w:pPr>
    </w:p>
    <w:p w14:paraId="4A643D07" w14:textId="77777777" w:rsidR="009A154D" w:rsidRPr="00A13953" w:rsidRDefault="009A154D">
      <w:pPr>
        <w:rPr>
          <w:lang w:val="ru-RU"/>
        </w:rPr>
        <w:sectPr w:rsidR="009A154D" w:rsidRPr="00A13953" w:rsidSect="003C7ED4">
          <w:pgSz w:w="11906" w:h="16838"/>
          <w:pgMar w:top="1701" w:right="1418" w:bottom="1701" w:left="1418" w:header="709" w:footer="709" w:gutter="0"/>
          <w:pgNumType w:fmt="upperRoman" w:start="1"/>
          <w:cols w:space="708"/>
          <w:docGrid w:linePitch="360"/>
        </w:sectPr>
      </w:pPr>
    </w:p>
    <w:sdt>
      <w:sdtPr>
        <w:rPr>
          <w:rFonts w:ascii="Arial Narrow" w:hAnsi="Arial Narrow"/>
          <w:b w:val="0"/>
          <w:bCs w:val="0"/>
          <w:sz w:val="24"/>
          <w:szCs w:val="24"/>
          <w:lang w:val="en-US"/>
        </w:rPr>
        <w:id w:val="6036471"/>
        <w:docPartObj>
          <w:docPartGallery w:val="Table of Contents"/>
          <w:docPartUnique/>
        </w:docPartObj>
      </w:sdtPr>
      <w:sdtEndPr>
        <w:rPr>
          <w:rFonts w:ascii="Garamond" w:hAnsi="Garamond"/>
        </w:rPr>
      </w:sdtEndPr>
      <w:sdtContent>
        <w:p w14:paraId="02862291" w14:textId="0103F21D" w:rsidR="009A154D" w:rsidRPr="001F0EE6" w:rsidRDefault="000B6AE8" w:rsidP="00881CAD">
          <w:pPr>
            <w:pStyle w:val="TableofFigures"/>
            <w:tabs>
              <w:tab w:val="right" w:leader="dot" w:pos="9628"/>
            </w:tabs>
            <w:rPr>
              <w:lang w:val="en-US"/>
            </w:rPr>
          </w:pPr>
          <w:r>
            <w:rPr>
              <w:rFonts w:cs="Arial"/>
              <w:sz w:val="32"/>
              <w:lang w:val="ru-RU"/>
            </w:rPr>
            <w:t>Содержание</w:t>
          </w:r>
        </w:p>
        <w:p w14:paraId="6EE8D32A" w14:textId="77777777" w:rsidR="009A154D" w:rsidRPr="001F0EE6" w:rsidRDefault="009A154D" w:rsidP="009A154D">
          <w:pPr>
            <w:rPr>
              <w:lang w:val="en-US"/>
            </w:rPr>
          </w:pPr>
        </w:p>
        <w:p w14:paraId="54DB9245" w14:textId="5661BC8D" w:rsidR="00B756D2" w:rsidRDefault="009A154D">
          <w:pPr>
            <w:pStyle w:val="TOC1"/>
            <w:tabs>
              <w:tab w:val="right" w:leader="dot" w:pos="9074"/>
            </w:tabs>
            <w:rPr>
              <w:rFonts w:asciiTheme="minorHAnsi" w:eastAsiaTheme="minorEastAsia" w:hAnsiTheme="minorHAnsi" w:cstheme="minorBidi"/>
              <w:b w:val="0"/>
              <w:caps w:val="0"/>
              <w:sz w:val="24"/>
              <w:lang w:val="en-TJ" w:eastAsia="en-US"/>
            </w:rPr>
          </w:pPr>
          <w:r w:rsidRPr="001F0EE6">
            <w:rPr>
              <w:noProof w:val="0"/>
              <w:lang w:val="en-US"/>
            </w:rPr>
            <w:fldChar w:fldCharType="begin"/>
          </w:r>
          <w:r w:rsidRPr="001F0EE6">
            <w:rPr>
              <w:noProof w:val="0"/>
              <w:lang w:val="en-US"/>
            </w:rPr>
            <w:instrText xml:space="preserve"> TOC \o "1-3" \h \z \u </w:instrText>
          </w:r>
          <w:r w:rsidRPr="001F0EE6">
            <w:rPr>
              <w:noProof w:val="0"/>
              <w:lang w:val="en-US"/>
            </w:rPr>
            <w:fldChar w:fldCharType="separate"/>
          </w:r>
          <w:hyperlink w:anchor="_Toc81811963" w:history="1">
            <w:r w:rsidR="00B756D2" w:rsidRPr="00BC23DD">
              <w:rPr>
                <w:rStyle w:val="Hyperlink"/>
                <w:lang w:val="en-US"/>
              </w:rPr>
              <w:t xml:space="preserve">История </w:t>
            </w:r>
            <w:r w:rsidR="00B756D2" w:rsidRPr="00BC23DD">
              <w:rPr>
                <w:rStyle w:val="Hyperlink"/>
                <w:lang w:val="ru-RU"/>
              </w:rPr>
              <w:t>изменений</w:t>
            </w:r>
            <w:r w:rsidR="00B756D2">
              <w:rPr>
                <w:webHidden/>
              </w:rPr>
              <w:tab/>
            </w:r>
            <w:r w:rsidR="00B756D2">
              <w:rPr>
                <w:webHidden/>
              </w:rPr>
              <w:fldChar w:fldCharType="begin"/>
            </w:r>
            <w:r w:rsidR="00B756D2">
              <w:rPr>
                <w:webHidden/>
              </w:rPr>
              <w:instrText xml:space="preserve"> PAGEREF _Toc81811963 \h </w:instrText>
            </w:r>
            <w:r w:rsidR="00B756D2">
              <w:rPr>
                <w:webHidden/>
              </w:rPr>
            </w:r>
            <w:r w:rsidR="00B756D2">
              <w:rPr>
                <w:webHidden/>
              </w:rPr>
              <w:fldChar w:fldCharType="separate"/>
            </w:r>
            <w:r w:rsidR="00B756D2">
              <w:rPr>
                <w:webHidden/>
              </w:rPr>
              <w:t>I</w:t>
            </w:r>
            <w:r w:rsidR="00B756D2">
              <w:rPr>
                <w:webHidden/>
              </w:rPr>
              <w:fldChar w:fldCharType="end"/>
            </w:r>
          </w:hyperlink>
        </w:p>
        <w:p w14:paraId="06873298" w14:textId="6DD5D857" w:rsidR="00B756D2" w:rsidRDefault="00B756D2">
          <w:pPr>
            <w:pStyle w:val="TOC1"/>
            <w:tabs>
              <w:tab w:val="right" w:leader="dot" w:pos="9074"/>
            </w:tabs>
            <w:rPr>
              <w:rFonts w:asciiTheme="minorHAnsi" w:eastAsiaTheme="minorEastAsia" w:hAnsiTheme="minorHAnsi" w:cstheme="minorBidi"/>
              <w:b w:val="0"/>
              <w:caps w:val="0"/>
              <w:sz w:val="24"/>
              <w:lang w:val="en-TJ" w:eastAsia="en-US"/>
            </w:rPr>
          </w:pPr>
          <w:hyperlink w:anchor="_Toc81811964" w:history="1">
            <w:r w:rsidRPr="00BC23DD">
              <w:rPr>
                <w:rStyle w:val="Hyperlink"/>
                <w:lang w:val="ru-RU"/>
              </w:rPr>
              <w:t>Основные аспекты исследования</w:t>
            </w:r>
            <w:r>
              <w:rPr>
                <w:webHidden/>
              </w:rPr>
              <w:tab/>
            </w:r>
            <w:r>
              <w:rPr>
                <w:webHidden/>
              </w:rPr>
              <w:fldChar w:fldCharType="begin"/>
            </w:r>
            <w:r>
              <w:rPr>
                <w:webHidden/>
              </w:rPr>
              <w:instrText xml:space="preserve"> PAGEREF _Toc81811964 \h </w:instrText>
            </w:r>
            <w:r>
              <w:rPr>
                <w:webHidden/>
              </w:rPr>
            </w:r>
            <w:r>
              <w:rPr>
                <w:webHidden/>
              </w:rPr>
              <w:fldChar w:fldCharType="separate"/>
            </w:r>
            <w:r>
              <w:rPr>
                <w:webHidden/>
              </w:rPr>
              <w:t>II</w:t>
            </w:r>
            <w:r>
              <w:rPr>
                <w:webHidden/>
              </w:rPr>
              <w:fldChar w:fldCharType="end"/>
            </w:r>
          </w:hyperlink>
        </w:p>
        <w:p w14:paraId="0BAC9650" w14:textId="7FE78F28" w:rsidR="00B756D2" w:rsidRDefault="00B756D2">
          <w:pPr>
            <w:pStyle w:val="TOC1"/>
            <w:tabs>
              <w:tab w:val="left" w:pos="480"/>
              <w:tab w:val="right" w:leader="dot" w:pos="9074"/>
            </w:tabs>
            <w:rPr>
              <w:rFonts w:asciiTheme="minorHAnsi" w:eastAsiaTheme="minorEastAsia" w:hAnsiTheme="minorHAnsi" w:cstheme="minorBidi"/>
              <w:b w:val="0"/>
              <w:caps w:val="0"/>
              <w:sz w:val="24"/>
              <w:lang w:val="en-TJ" w:eastAsia="en-US"/>
            </w:rPr>
          </w:pPr>
          <w:hyperlink w:anchor="_Toc81811965" w:history="1">
            <w:r w:rsidRPr="00BC23DD">
              <w:rPr>
                <w:rStyle w:val="Hyperlink"/>
                <w:lang w:val="en-US"/>
              </w:rPr>
              <w:t>1</w:t>
            </w:r>
            <w:r>
              <w:rPr>
                <w:rFonts w:asciiTheme="minorHAnsi" w:eastAsiaTheme="minorEastAsia" w:hAnsiTheme="minorHAnsi" w:cstheme="minorBidi"/>
                <w:b w:val="0"/>
                <w:caps w:val="0"/>
                <w:sz w:val="24"/>
                <w:lang w:val="en-TJ" w:eastAsia="en-US"/>
              </w:rPr>
              <w:tab/>
            </w:r>
            <w:r w:rsidRPr="00BC23DD">
              <w:rPr>
                <w:rStyle w:val="Hyperlink"/>
                <w:lang w:val="ru-RU"/>
              </w:rPr>
              <w:t>Введение</w:t>
            </w:r>
            <w:r>
              <w:rPr>
                <w:webHidden/>
              </w:rPr>
              <w:tab/>
            </w:r>
            <w:r>
              <w:rPr>
                <w:webHidden/>
              </w:rPr>
              <w:fldChar w:fldCharType="begin"/>
            </w:r>
            <w:r>
              <w:rPr>
                <w:webHidden/>
              </w:rPr>
              <w:instrText xml:space="preserve"> PAGEREF _Toc81811965 \h </w:instrText>
            </w:r>
            <w:r>
              <w:rPr>
                <w:webHidden/>
              </w:rPr>
            </w:r>
            <w:r>
              <w:rPr>
                <w:webHidden/>
              </w:rPr>
              <w:fldChar w:fldCharType="separate"/>
            </w:r>
            <w:r>
              <w:rPr>
                <w:webHidden/>
              </w:rPr>
              <w:t>9</w:t>
            </w:r>
            <w:r>
              <w:rPr>
                <w:webHidden/>
              </w:rPr>
              <w:fldChar w:fldCharType="end"/>
            </w:r>
          </w:hyperlink>
        </w:p>
        <w:p w14:paraId="770F2B2A" w14:textId="111270F8" w:rsidR="00B756D2" w:rsidRDefault="00B756D2">
          <w:pPr>
            <w:pStyle w:val="TOC1"/>
            <w:tabs>
              <w:tab w:val="left" w:pos="480"/>
              <w:tab w:val="right" w:leader="dot" w:pos="9074"/>
            </w:tabs>
            <w:rPr>
              <w:rFonts w:asciiTheme="minorHAnsi" w:eastAsiaTheme="minorEastAsia" w:hAnsiTheme="minorHAnsi" w:cstheme="minorBidi"/>
              <w:b w:val="0"/>
              <w:caps w:val="0"/>
              <w:sz w:val="24"/>
              <w:lang w:val="en-TJ" w:eastAsia="en-US"/>
            </w:rPr>
          </w:pPr>
          <w:hyperlink w:anchor="_Toc81811966" w:history="1">
            <w:r w:rsidRPr="00BC23DD">
              <w:rPr>
                <w:rStyle w:val="Hyperlink"/>
                <w:lang w:val="en-US"/>
              </w:rPr>
              <w:t>2</w:t>
            </w:r>
            <w:r>
              <w:rPr>
                <w:rFonts w:asciiTheme="minorHAnsi" w:eastAsiaTheme="minorEastAsia" w:hAnsiTheme="minorHAnsi" w:cstheme="minorBidi"/>
                <w:b w:val="0"/>
                <w:caps w:val="0"/>
                <w:sz w:val="24"/>
                <w:lang w:val="en-TJ" w:eastAsia="en-US"/>
              </w:rPr>
              <w:tab/>
            </w:r>
            <w:r w:rsidRPr="00BC23DD">
              <w:rPr>
                <w:rStyle w:val="Hyperlink"/>
                <w:lang w:val="ru-RU"/>
              </w:rPr>
              <w:t>Обзор сейсмотектоники</w:t>
            </w:r>
            <w:r>
              <w:rPr>
                <w:webHidden/>
              </w:rPr>
              <w:tab/>
            </w:r>
            <w:r>
              <w:rPr>
                <w:webHidden/>
              </w:rPr>
              <w:fldChar w:fldCharType="begin"/>
            </w:r>
            <w:r>
              <w:rPr>
                <w:webHidden/>
              </w:rPr>
              <w:instrText xml:space="preserve"> PAGEREF _Toc81811966 \h </w:instrText>
            </w:r>
            <w:r>
              <w:rPr>
                <w:webHidden/>
              </w:rPr>
            </w:r>
            <w:r>
              <w:rPr>
                <w:webHidden/>
              </w:rPr>
              <w:fldChar w:fldCharType="separate"/>
            </w:r>
            <w:r>
              <w:rPr>
                <w:webHidden/>
              </w:rPr>
              <w:t>9</w:t>
            </w:r>
            <w:r>
              <w:rPr>
                <w:webHidden/>
              </w:rPr>
              <w:fldChar w:fldCharType="end"/>
            </w:r>
          </w:hyperlink>
        </w:p>
        <w:p w14:paraId="1BF7DBA0" w14:textId="04154431" w:rsidR="00B756D2" w:rsidRDefault="00B756D2">
          <w:pPr>
            <w:pStyle w:val="TOC1"/>
            <w:tabs>
              <w:tab w:val="left" w:pos="480"/>
              <w:tab w:val="right" w:leader="dot" w:pos="9074"/>
            </w:tabs>
            <w:rPr>
              <w:rFonts w:asciiTheme="minorHAnsi" w:eastAsiaTheme="minorEastAsia" w:hAnsiTheme="minorHAnsi" w:cstheme="minorBidi"/>
              <w:b w:val="0"/>
              <w:caps w:val="0"/>
              <w:sz w:val="24"/>
              <w:lang w:val="en-TJ" w:eastAsia="en-US"/>
            </w:rPr>
          </w:pPr>
          <w:hyperlink w:anchor="_Toc81811967" w:history="1">
            <w:r w:rsidRPr="00BC23DD">
              <w:rPr>
                <w:rStyle w:val="Hyperlink"/>
                <w:lang w:val="en-US"/>
              </w:rPr>
              <w:t>3</w:t>
            </w:r>
            <w:r>
              <w:rPr>
                <w:rFonts w:asciiTheme="minorHAnsi" w:eastAsiaTheme="minorEastAsia" w:hAnsiTheme="minorHAnsi" w:cstheme="minorBidi"/>
                <w:b w:val="0"/>
                <w:caps w:val="0"/>
                <w:sz w:val="24"/>
                <w:lang w:val="en-TJ" w:eastAsia="en-US"/>
              </w:rPr>
              <w:tab/>
            </w:r>
            <w:r w:rsidRPr="00BC23DD">
              <w:rPr>
                <w:rStyle w:val="Hyperlink"/>
                <w:lang w:val="ru-RU"/>
              </w:rPr>
              <w:t>Региональные исследования сейсмической опасности</w:t>
            </w:r>
            <w:r>
              <w:rPr>
                <w:webHidden/>
              </w:rPr>
              <w:tab/>
            </w:r>
            <w:r>
              <w:rPr>
                <w:webHidden/>
              </w:rPr>
              <w:fldChar w:fldCharType="begin"/>
            </w:r>
            <w:r>
              <w:rPr>
                <w:webHidden/>
              </w:rPr>
              <w:instrText xml:space="preserve"> PAGEREF _Toc81811967 \h </w:instrText>
            </w:r>
            <w:r>
              <w:rPr>
                <w:webHidden/>
              </w:rPr>
            </w:r>
            <w:r>
              <w:rPr>
                <w:webHidden/>
              </w:rPr>
              <w:fldChar w:fldCharType="separate"/>
            </w:r>
            <w:r>
              <w:rPr>
                <w:webHidden/>
              </w:rPr>
              <w:t>10</w:t>
            </w:r>
            <w:r>
              <w:rPr>
                <w:webHidden/>
              </w:rPr>
              <w:fldChar w:fldCharType="end"/>
            </w:r>
          </w:hyperlink>
        </w:p>
        <w:p w14:paraId="0EB15C39" w14:textId="342D92C3" w:rsidR="00B756D2" w:rsidRDefault="00B756D2">
          <w:pPr>
            <w:pStyle w:val="TOC1"/>
            <w:tabs>
              <w:tab w:val="left" w:pos="480"/>
              <w:tab w:val="right" w:leader="dot" w:pos="9074"/>
            </w:tabs>
            <w:rPr>
              <w:rFonts w:asciiTheme="minorHAnsi" w:eastAsiaTheme="minorEastAsia" w:hAnsiTheme="minorHAnsi" w:cstheme="minorBidi"/>
              <w:b w:val="0"/>
              <w:caps w:val="0"/>
              <w:sz w:val="24"/>
              <w:lang w:val="en-TJ" w:eastAsia="en-US"/>
            </w:rPr>
          </w:pPr>
          <w:hyperlink w:anchor="_Toc81811968" w:history="1">
            <w:r w:rsidRPr="00BC23DD">
              <w:rPr>
                <w:rStyle w:val="Hyperlink"/>
                <w:lang w:val="ru-RU"/>
              </w:rPr>
              <w:t>4</w:t>
            </w:r>
            <w:r>
              <w:rPr>
                <w:rFonts w:asciiTheme="minorHAnsi" w:eastAsiaTheme="minorEastAsia" w:hAnsiTheme="minorHAnsi" w:cstheme="minorBidi"/>
                <w:b w:val="0"/>
                <w:caps w:val="0"/>
                <w:sz w:val="24"/>
                <w:lang w:val="en-TJ" w:eastAsia="en-US"/>
              </w:rPr>
              <w:tab/>
            </w:r>
            <w:r w:rsidRPr="00BC23DD">
              <w:rPr>
                <w:rStyle w:val="Hyperlink"/>
                <w:lang w:val="ru-RU"/>
              </w:rPr>
              <w:t>Методика вероятностного анализа сейсмической опасности (ВАСО)</w:t>
            </w:r>
            <w:r>
              <w:rPr>
                <w:webHidden/>
              </w:rPr>
              <w:tab/>
            </w:r>
            <w:r>
              <w:rPr>
                <w:webHidden/>
              </w:rPr>
              <w:fldChar w:fldCharType="begin"/>
            </w:r>
            <w:r>
              <w:rPr>
                <w:webHidden/>
              </w:rPr>
              <w:instrText xml:space="preserve"> PAGEREF _Toc81811968 \h </w:instrText>
            </w:r>
            <w:r>
              <w:rPr>
                <w:webHidden/>
              </w:rPr>
            </w:r>
            <w:r>
              <w:rPr>
                <w:webHidden/>
              </w:rPr>
              <w:fldChar w:fldCharType="separate"/>
            </w:r>
            <w:r>
              <w:rPr>
                <w:webHidden/>
              </w:rPr>
              <w:t>11</w:t>
            </w:r>
            <w:r>
              <w:rPr>
                <w:webHidden/>
              </w:rPr>
              <w:fldChar w:fldCharType="end"/>
            </w:r>
          </w:hyperlink>
        </w:p>
        <w:p w14:paraId="452BBB0B" w14:textId="0C6F1ABE" w:rsidR="00B756D2" w:rsidRDefault="00B756D2">
          <w:pPr>
            <w:pStyle w:val="TOC1"/>
            <w:tabs>
              <w:tab w:val="left" w:pos="480"/>
              <w:tab w:val="right" w:leader="dot" w:pos="9074"/>
            </w:tabs>
            <w:rPr>
              <w:rFonts w:asciiTheme="minorHAnsi" w:eastAsiaTheme="minorEastAsia" w:hAnsiTheme="minorHAnsi" w:cstheme="minorBidi"/>
              <w:b w:val="0"/>
              <w:caps w:val="0"/>
              <w:sz w:val="24"/>
              <w:lang w:val="en-TJ" w:eastAsia="en-US"/>
            </w:rPr>
          </w:pPr>
          <w:hyperlink w:anchor="_Toc81811969" w:history="1">
            <w:r w:rsidRPr="00BC23DD">
              <w:rPr>
                <w:rStyle w:val="Hyperlink"/>
                <w:lang w:val="en-US"/>
              </w:rPr>
              <w:t>5</w:t>
            </w:r>
            <w:r>
              <w:rPr>
                <w:rFonts w:asciiTheme="minorHAnsi" w:eastAsiaTheme="minorEastAsia" w:hAnsiTheme="minorHAnsi" w:cstheme="minorBidi"/>
                <w:b w:val="0"/>
                <w:caps w:val="0"/>
                <w:sz w:val="24"/>
                <w:lang w:val="en-TJ" w:eastAsia="en-US"/>
              </w:rPr>
              <w:tab/>
            </w:r>
            <w:r w:rsidRPr="00BC23DD">
              <w:rPr>
                <w:rStyle w:val="Hyperlink"/>
                <w:lang w:val="ru-RU"/>
              </w:rPr>
              <w:t>Гармонизированный</w:t>
            </w:r>
            <w:r w:rsidRPr="00BC23DD">
              <w:rPr>
                <w:rStyle w:val="Hyperlink"/>
                <w:lang w:val="en-US"/>
              </w:rPr>
              <w:t xml:space="preserve"> </w:t>
            </w:r>
            <w:r w:rsidRPr="00BC23DD">
              <w:rPr>
                <w:rStyle w:val="Hyperlink"/>
                <w:lang w:val="ru-RU"/>
              </w:rPr>
              <w:t>каталог</w:t>
            </w:r>
            <w:r w:rsidRPr="00BC23DD">
              <w:rPr>
                <w:rStyle w:val="Hyperlink"/>
                <w:lang w:val="en-US"/>
              </w:rPr>
              <w:t xml:space="preserve"> </w:t>
            </w:r>
            <w:r w:rsidRPr="00BC23DD">
              <w:rPr>
                <w:rStyle w:val="Hyperlink"/>
                <w:lang w:val="ru-RU"/>
              </w:rPr>
              <w:t>землетрясений</w:t>
            </w:r>
            <w:r>
              <w:rPr>
                <w:webHidden/>
              </w:rPr>
              <w:tab/>
            </w:r>
            <w:r>
              <w:rPr>
                <w:webHidden/>
              </w:rPr>
              <w:fldChar w:fldCharType="begin"/>
            </w:r>
            <w:r>
              <w:rPr>
                <w:webHidden/>
              </w:rPr>
              <w:instrText xml:space="preserve"> PAGEREF _Toc81811969 \h </w:instrText>
            </w:r>
            <w:r>
              <w:rPr>
                <w:webHidden/>
              </w:rPr>
            </w:r>
            <w:r>
              <w:rPr>
                <w:webHidden/>
              </w:rPr>
              <w:fldChar w:fldCharType="separate"/>
            </w:r>
            <w:r>
              <w:rPr>
                <w:webHidden/>
              </w:rPr>
              <w:t>13</w:t>
            </w:r>
            <w:r>
              <w:rPr>
                <w:webHidden/>
              </w:rPr>
              <w:fldChar w:fldCharType="end"/>
            </w:r>
          </w:hyperlink>
        </w:p>
        <w:p w14:paraId="39B361A6" w14:textId="4694BECD" w:rsidR="00B756D2" w:rsidRDefault="00B756D2">
          <w:pPr>
            <w:pStyle w:val="TOC2"/>
            <w:tabs>
              <w:tab w:val="left" w:pos="960"/>
              <w:tab w:val="right" w:leader="dot" w:pos="9074"/>
            </w:tabs>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pPr>
          <w:hyperlink w:anchor="_Toc81811970" w:history="1">
            <w:r w:rsidRPr="00BC23DD">
              <w:rPr>
                <w:rStyle w:val="Hyperlink"/>
                <w:rFonts w:asciiTheme="majorHAnsi" w:hAnsiTheme="majorHAnsi"/>
                <w:lang w:val="en-US" w:eastAsia="it-IT"/>
              </w:rPr>
              <w:t>5.1</w:t>
            </w:r>
            <w:r>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tab/>
            </w:r>
            <w:r w:rsidRPr="00BC23DD">
              <w:rPr>
                <w:rStyle w:val="Hyperlink"/>
                <w:lang w:val="ru-RU" w:eastAsia="it-IT"/>
              </w:rPr>
              <w:t>Метод</w:t>
            </w:r>
            <w:r>
              <w:rPr>
                <w:webHidden/>
              </w:rPr>
              <w:tab/>
            </w:r>
            <w:r>
              <w:rPr>
                <w:webHidden/>
              </w:rPr>
              <w:fldChar w:fldCharType="begin"/>
            </w:r>
            <w:r>
              <w:rPr>
                <w:webHidden/>
              </w:rPr>
              <w:instrText xml:space="preserve"> PAGEREF _Toc81811970 \h </w:instrText>
            </w:r>
            <w:r>
              <w:rPr>
                <w:webHidden/>
              </w:rPr>
            </w:r>
            <w:r>
              <w:rPr>
                <w:webHidden/>
              </w:rPr>
              <w:fldChar w:fldCharType="separate"/>
            </w:r>
            <w:r>
              <w:rPr>
                <w:webHidden/>
              </w:rPr>
              <w:t>13</w:t>
            </w:r>
            <w:r>
              <w:rPr>
                <w:webHidden/>
              </w:rPr>
              <w:fldChar w:fldCharType="end"/>
            </w:r>
          </w:hyperlink>
        </w:p>
        <w:p w14:paraId="31B5F02D" w14:textId="4F1D04FB" w:rsidR="00B756D2" w:rsidRDefault="00B756D2">
          <w:pPr>
            <w:pStyle w:val="TOC2"/>
            <w:tabs>
              <w:tab w:val="left" w:pos="960"/>
              <w:tab w:val="right" w:leader="dot" w:pos="9074"/>
            </w:tabs>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pPr>
          <w:hyperlink w:anchor="_Toc81811971" w:history="1">
            <w:r w:rsidRPr="00BC23DD">
              <w:rPr>
                <w:rStyle w:val="Hyperlink"/>
                <w:rFonts w:asciiTheme="majorHAnsi" w:hAnsiTheme="majorHAnsi"/>
                <w:lang w:val="en-US" w:eastAsia="it-IT"/>
              </w:rPr>
              <w:t>5.2</w:t>
            </w:r>
            <w:r>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tab/>
            </w:r>
            <w:r w:rsidRPr="00BC23DD">
              <w:rPr>
                <w:rStyle w:val="Hyperlink"/>
                <w:lang w:val="ru-RU" w:eastAsia="it-IT"/>
              </w:rPr>
              <w:t>Входные наборы данных</w:t>
            </w:r>
            <w:r>
              <w:rPr>
                <w:webHidden/>
              </w:rPr>
              <w:tab/>
            </w:r>
            <w:r>
              <w:rPr>
                <w:webHidden/>
              </w:rPr>
              <w:fldChar w:fldCharType="begin"/>
            </w:r>
            <w:r>
              <w:rPr>
                <w:webHidden/>
              </w:rPr>
              <w:instrText xml:space="preserve"> PAGEREF _Toc81811971 \h </w:instrText>
            </w:r>
            <w:r>
              <w:rPr>
                <w:webHidden/>
              </w:rPr>
            </w:r>
            <w:r>
              <w:rPr>
                <w:webHidden/>
              </w:rPr>
              <w:fldChar w:fldCharType="separate"/>
            </w:r>
            <w:r>
              <w:rPr>
                <w:webHidden/>
              </w:rPr>
              <w:t>14</w:t>
            </w:r>
            <w:r>
              <w:rPr>
                <w:webHidden/>
              </w:rPr>
              <w:fldChar w:fldCharType="end"/>
            </w:r>
          </w:hyperlink>
        </w:p>
        <w:p w14:paraId="2BCBC424" w14:textId="6C0C8FEE" w:rsidR="00B756D2" w:rsidRDefault="00B756D2">
          <w:pPr>
            <w:pStyle w:val="TOC3"/>
            <w:tabs>
              <w:tab w:val="left" w:pos="1200"/>
              <w:tab w:val="right" w:leader="dot" w:pos="9074"/>
            </w:tabs>
            <w:rPr>
              <w:rFonts w:asciiTheme="minorHAnsi" w:eastAsiaTheme="minorEastAsia" w:hAnsiTheme="minorHAnsi" w:cstheme="minorBidi"/>
              <w:i w:val="0"/>
              <w:noProof/>
              <w:sz w:val="24"/>
              <w:szCs w:val="24"/>
              <w:lang w:val="en-TJ" w:eastAsia="en-US"/>
            </w:rPr>
          </w:pPr>
          <w:hyperlink w:anchor="_Toc81811972" w:history="1">
            <w:r w:rsidRPr="00BC23DD">
              <w:rPr>
                <w:rStyle w:val="Hyperlink"/>
                <w:noProof/>
              </w:rPr>
              <w:t>5.2.1</w:t>
            </w:r>
            <w:r>
              <w:rPr>
                <w:rFonts w:asciiTheme="minorHAnsi" w:eastAsiaTheme="minorEastAsia" w:hAnsiTheme="minorHAnsi" w:cstheme="minorBidi"/>
                <w:i w:val="0"/>
                <w:noProof/>
                <w:sz w:val="24"/>
                <w:szCs w:val="24"/>
                <w:lang w:val="en-TJ" w:eastAsia="en-US"/>
              </w:rPr>
              <w:tab/>
            </w:r>
            <w:r w:rsidRPr="00BC23DD">
              <w:rPr>
                <w:rStyle w:val="Hyperlink"/>
                <w:noProof/>
                <w:lang w:val="ru-RU"/>
              </w:rPr>
              <w:t>Гомогенизированный</w:t>
            </w:r>
            <w:r w:rsidRPr="00BC23DD">
              <w:rPr>
                <w:rStyle w:val="Hyperlink"/>
                <w:noProof/>
              </w:rPr>
              <w:t xml:space="preserve"> </w:t>
            </w:r>
            <w:r w:rsidRPr="00BC23DD">
              <w:rPr>
                <w:rStyle w:val="Hyperlink"/>
                <w:noProof/>
                <w:lang w:val="ru-RU"/>
              </w:rPr>
              <w:t>каталог</w:t>
            </w:r>
            <w:r w:rsidRPr="00BC23DD">
              <w:rPr>
                <w:rStyle w:val="Hyperlink"/>
                <w:noProof/>
              </w:rPr>
              <w:t xml:space="preserve"> ISC-GEM</w:t>
            </w:r>
            <w:r>
              <w:rPr>
                <w:noProof/>
                <w:webHidden/>
              </w:rPr>
              <w:tab/>
            </w:r>
            <w:r>
              <w:rPr>
                <w:noProof/>
                <w:webHidden/>
              </w:rPr>
              <w:fldChar w:fldCharType="begin"/>
            </w:r>
            <w:r>
              <w:rPr>
                <w:noProof/>
                <w:webHidden/>
              </w:rPr>
              <w:instrText xml:space="preserve"> PAGEREF _Toc81811972 \h </w:instrText>
            </w:r>
            <w:r>
              <w:rPr>
                <w:noProof/>
                <w:webHidden/>
              </w:rPr>
            </w:r>
            <w:r>
              <w:rPr>
                <w:noProof/>
                <w:webHidden/>
              </w:rPr>
              <w:fldChar w:fldCharType="separate"/>
            </w:r>
            <w:r>
              <w:rPr>
                <w:noProof/>
                <w:webHidden/>
              </w:rPr>
              <w:t>15</w:t>
            </w:r>
            <w:r>
              <w:rPr>
                <w:noProof/>
                <w:webHidden/>
              </w:rPr>
              <w:fldChar w:fldCharType="end"/>
            </w:r>
          </w:hyperlink>
        </w:p>
        <w:p w14:paraId="43307218" w14:textId="721DA88F" w:rsidR="00B756D2" w:rsidRDefault="00B756D2">
          <w:pPr>
            <w:pStyle w:val="TOC3"/>
            <w:tabs>
              <w:tab w:val="left" w:pos="1200"/>
              <w:tab w:val="right" w:leader="dot" w:pos="9074"/>
            </w:tabs>
            <w:rPr>
              <w:rFonts w:asciiTheme="minorHAnsi" w:eastAsiaTheme="minorEastAsia" w:hAnsiTheme="minorHAnsi" w:cstheme="minorBidi"/>
              <w:i w:val="0"/>
              <w:noProof/>
              <w:sz w:val="24"/>
              <w:szCs w:val="24"/>
              <w:lang w:val="en-TJ" w:eastAsia="en-US"/>
            </w:rPr>
          </w:pPr>
          <w:hyperlink w:anchor="_Toc81811973" w:history="1">
            <w:r w:rsidRPr="00BC23DD">
              <w:rPr>
                <w:rStyle w:val="Hyperlink"/>
                <w:noProof/>
                <w:lang w:val="ru-RU"/>
              </w:rPr>
              <w:t>5.2.2</w:t>
            </w:r>
            <w:r>
              <w:rPr>
                <w:rFonts w:asciiTheme="minorHAnsi" w:eastAsiaTheme="minorEastAsia" w:hAnsiTheme="minorHAnsi" w:cstheme="minorBidi"/>
                <w:i w:val="0"/>
                <w:noProof/>
                <w:sz w:val="24"/>
                <w:szCs w:val="24"/>
                <w:lang w:val="en-TJ" w:eastAsia="en-US"/>
              </w:rPr>
              <w:tab/>
            </w:r>
            <w:r w:rsidRPr="00BC23DD">
              <w:rPr>
                <w:rStyle w:val="Hyperlink"/>
                <w:noProof/>
                <w:lang w:val="ru-RU"/>
              </w:rPr>
              <w:t xml:space="preserve">Обзорный бюллетень </w:t>
            </w:r>
            <w:r w:rsidRPr="00BC23DD">
              <w:rPr>
                <w:rStyle w:val="Hyperlink"/>
                <w:noProof/>
              </w:rPr>
              <w:t>ISC</w:t>
            </w:r>
            <w:r w:rsidRPr="00BC23DD">
              <w:rPr>
                <w:rStyle w:val="Hyperlink"/>
                <w:noProof/>
                <w:lang w:val="ru-RU"/>
              </w:rPr>
              <w:t xml:space="preserve"> (</w:t>
            </w:r>
            <w:r w:rsidRPr="00BC23DD">
              <w:rPr>
                <w:rStyle w:val="Hyperlink"/>
                <w:noProof/>
              </w:rPr>
              <w:t>ISC</w:t>
            </w:r>
            <w:r w:rsidRPr="00BC23DD">
              <w:rPr>
                <w:rStyle w:val="Hyperlink"/>
                <w:noProof/>
                <w:lang w:val="ru-RU"/>
              </w:rPr>
              <w:t>-</w:t>
            </w:r>
            <w:r w:rsidRPr="00BC23DD">
              <w:rPr>
                <w:rStyle w:val="Hyperlink"/>
                <w:noProof/>
              </w:rPr>
              <w:t>Reviewed</w:t>
            </w:r>
            <w:r w:rsidRPr="00BC23DD">
              <w:rPr>
                <w:rStyle w:val="Hyperlink"/>
                <w:noProof/>
                <w:lang w:val="ru-RU"/>
              </w:rPr>
              <w:t>)</w:t>
            </w:r>
            <w:r>
              <w:rPr>
                <w:noProof/>
                <w:webHidden/>
              </w:rPr>
              <w:tab/>
            </w:r>
            <w:r>
              <w:rPr>
                <w:noProof/>
                <w:webHidden/>
              </w:rPr>
              <w:fldChar w:fldCharType="begin"/>
            </w:r>
            <w:r>
              <w:rPr>
                <w:noProof/>
                <w:webHidden/>
              </w:rPr>
              <w:instrText xml:space="preserve"> PAGEREF _Toc81811973 \h </w:instrText>
            </w:r>
            <w:r>
              <w:rPr>
                <w:noProof/>
                <w:webHidden/>
              </w:rPr>
            </w:r>
            <w:r>
              <w:rPr>
                <w:noProof/>
                <w:webHidden/>
              </w:rPr>
              <w:fldChar w:fldCharType="separate"/>
            </w:r>
            <w:r>
              <w:rPr>
                <w:noProof/>
                <w:webHidden/>
              </w:rPr>
              <w:t>16</w:t>
            </w:r>
            <w:r>
              <w:rPr>
                <w:noProof/>
                <w:webHidden/>
              </w:rPr>
              <w:fldChar w:fldCharType="end"/>
            </w:r>
          </w:hyperlink>
        </w:p>
        <w:p w14:paraId="3495D477" w14:textId="6AD080DE" w:rsidR="00B756D2" w:rsidRDefault="00B756D2">
          <w:pPr>
            <w:pStyle w:val="TOC3"/>
            <w:tabs>
              <w:tab w:val="left" w:pos="1200"/>
              <w:tab w:val="right" w:leader="dot" w:pos="9074"/>
            </w:tabs>
            <w:rPr>
              <w:rFonts w:asciiTheme="minorHAnsi" w:eastAsiaTheme="minorEastAsia" w:hAnsiTheme="minorHAnsi" w:cstheme="minorBidi"/>
              <w:i w:val="0"/>
              <w:noProof/>
              <w:sz w:val="24"/>
              <w:szCs w:val="24"/>
              <w:lang w:val="en-TJ" w:eastAsia="en-US"/>
            </w:rPr>
          </w:pPr>
          <w:hyperlink w:anchor="_Toc81811974" w:history="1">
            <w:r w:rsidRPr="00BC23DD">
              <w:rPr>
                <w:rStyle w:val="Hyperlink"/>
                <w:noProof/>
              </w:rPr>
              <w:t>5.2.3</w:t>
            </w:r>
            <w:r>
              <w:rPr>
                <w:rFonts w:asciiTheme="minorHAnsi" w:eastAsiaTheme="minorEastAsia" w:hAnsiTheme="minorHAnsi" w:cstheme="minorBidi"/>
                <w:i w:val="0"/>
                <w:noProof/>
                <w:sz w:val="24"/>
                <w:szCs w:val="24"/>
                <w:lang w:val="en-TJ" w:eastAsia="en-US"/>
              </w:rPr>
              <w:tab/>
            </w:r>
            <w:r w:rsidRPr="00BC23DD">
              <w:rPr>
                <w:rStyle w:val="Hyperlink"/>
                <w:noProof/>
                <w:lang w:val="ru-RU"/>
              </w:rPr>
              <w:t xml:space="preserve">Бюллетень </w:t>
            </w:r>
            <w:r w:rsidRPr="00BC23DD">
              <w:rPr>
                <w:rStyle w:val="Hyperlink"/>
                <w:noProof/>
              </w:rPr>
              <w:t>GCMT</w:t>
            </w:r>
            <w:r>
              <w:rPr>
                <w:noProof/>
                <w:webHidden/>
              </w:rPr>
              <w:tab/>
            </w:r>
            <w:r>
              <w:rPr>
                <w:noProof/>
                <w:webHidden/>
              </w:rPr>
              <w:fldChar w:fldCharType="begin"/>
            </w:r>
            <w:r>
              <w:rPr>
                <w:noProof/>
                <w:webHidden/>
              </w:rPr>
              <w:instrText xml:space="preserve"> PAGEREF _Toc81811974 \h </w:instrText>
            </w:r>
            <w:r>
              <w:rPr>
                <w:noProof/>
                <w:webHidden/>
              </w:rPr>
            </w:r>
            <w:r>
              <w:rPr>
                <w:noProof/>
                <w:webHidden/>
              </w:rPr>
              <w:fldChar w:fldCharType="separate"/>
            </w:r>
            <w:r>
              <w:rPr>
                <w:noProof/>
                <w:webHidden/>
              </w:rPr>
              <w:t>17</w:t>
            </w:r>
            <w:r>
              <w:rPr>
                <w:noProof/>
                <w:webHidden/>
              </w:rPr>
              <w:fldChar w:fldCharType="end"/>
            </w:r>
          </w:hyperlink>
        </w:p>
        <w:p w14:paraId="7304B996" w14:textId="4F753547" w:rsidR="00B756D2" w:rsidRDefault="00B756D2">
          <w:pPr>
            <w:pStyle w:val="TOC3"/>
            <w:tabs>
              <w:tab w:val="left" w:pos="1200"/>
              <w:tab w:val="right" w:leader="dot" w:pos="9074"/>
            </w:tabs>
            <w:rPr>
              <w:rFonts w:asciiTheme="minorHAnsi" w:eastAsiaTheme="minorEastAsia" w:hAnsiTheme="minorHAnsi" w:cstheme="minorBidi"/>
              <w:i w:val="0"/>
              <w:noProof/>
              <w:sz w:val="24"/>
              <w:szCs w:val="24"/>
              <w:lang w:val="en-TJ" w:eastAsia="en-US"/>
            </w:rPr>
          </w:pPr>
          <w:hyperlink w:anchor="_Toc81811975" w:history="1">
            <w:r w:rsidRPr="00BC23DD">
              <w:rPr>
                <w:rStyle w:val="Hyperlink"/>
                <w:noProof/>
              </w:rPr>
              <w:t>5.2.4</w:t>
            </w:r>
            <w:r>
              <w:rPr>
                <w:rFonts w:asciiTheme="minorHAnsi" w:eastAsiaTheme="minorEastAsia" w:hAnsiTheme="minorHAnsi" w:cstheme="minorBidi"/>
                <w:i w:val="0"/>
                <w:noProof/>
                <w:sz w:val="24"/>
                <w:szCs w:val="24"/>
                <w:lang w:val="en-TJ" w:eastAsia="en-US"/>
              </w:rPr>
              <w:tab/>
            </w:r>
            <w:r w:rsidRPr="00BC23DD">
              <w:rPr>
                <w:rStyle w:val="Hyperlink"/>
                <w:noProof/>
                <w:lang w:val="ru-RU"/>
              </w:rPr>
              <w:t xml:space="preserve">Бюллетень </w:t>
            </w:r>
            <w:r w:rsidRPr="00BC23DD">
              <w:rPr>
                <w:rStyle w:val="Hyperlink"/>
                <w:noProof/>
              </w:rPr>
              <w:t>USGS - NEIC</w:t>
            </w:r>
            <w:r>
              <w:rPr>
                <w:noProof/>
                <w:webHidden/>
              </w:rPr>
              <w:tab/>
            </w:r>
            <w:r>
              <w:rPr>
                <w:noProof/>
                <w:webHidden/>
              </w:rPr>
              <w:fldChar w:fldCharType="begin"/>
            </w:r>
            <w:r>
              <w:rPr>
                <w:noProof/>
                <w:webHidden/>
              </w:rPr>
              <w:instrText xml:space="preserve"> PAGEREF _Toc81811975 \h </w:instrText>
            </w:r>
            <w:r>
              <w:rPr>
                <w:noProof/>
                <w:webHidden/>
              </w:rPr>
            </w:r>
            <w:r>
              <w:rPr>
                <w:noProof/>
                <w:webHidden/>
              </w:rPr>
              <w:fldChar w:fldCharType="separate"/>
            </w:r>
            <w:r>
              <w:rPr>
                <w:noProof/>
                <w:webHidden/>
              </w:rPr>
              <w:t>17</w:t>
            </w:r>
            <w:r>
              <w:rPr>
                <w:noProof/>
                <w:webHidden/>
              </w:rPr>
              <w:fldChar w:fldCharType="end"/>
            </w:r>
          </w:hyperlink>
        </w:p>
        <w:p w14:paraId="17509FF6" w14:textId="1CB0F750" w:rsidR="00B756D2" w:rsidRDefault="00B756D2">
          <w:pPr>
            <w:pStyle w:val="TOC3"/>
            <w:tabs>
              <w:tab w:val="left" w:pos="1200"/>
              <w:tab w:val="right" w:leader="dot" w:pos="9074"/>
            </w:tabs>
            <w:rPr>
              <w:rFonts w:asciiTheme="minorHAnsi" w:eastAsiaTheme="minorEastAsia" w:hAnsiTheme="minorHAnsi" w:cstheme="minorBidi"/>
              <w:i w:val="0"/>
              <w:noProof/>
              <w:sz w:val="24"/>
              <w:szCs w:val="24"/>
              <w:lang w:val="en-TJ" w:eastAsia="en-US"/>
            </w:rPr>
          </w:pPr>
          <w:hyperlink w:anchor="_Toc81811976" w:history="1">
            <w:r w:rsidRPr="00BC23DD">
              <w:rPr>
                <w:rStyle w:val="Hyperlink"/>
                <w:noProof/>
                <w:lang w:val="ru-RU"/>
              </w:rPr>
              <w:t>5.2.5</w:t>
            </w:r>
            <w:r>
              <w:rPr>
                <w:rFonts w:asciiTheme="minorHAnsi" w:eastAsiaTheme="minorEastAsia" w:hAnsiTheme="minorHAnsi" w:cstheme="minorBidi"/>
                <w:i w:val="0"/>
                <w:noProof/>
                <w:sz w:val="24"/>
                <w:szCs w:val="24"/>
                <w:lang w:val="en-TJ" w:eastAsia="en-US"/>
              </w:rPr>
              <w:tab/>
            </w:r>
            <w:r w:rsidRPr="00BC23DD">
              <w:rPr>
                <w:rStyle w:val="Hyperlink"/>
                <w:noProof/>
                <w:lang w:val="ru-RU"/>
              </w:rPr>
              <w:t xml:space="preserve">Каталог исторических землетрясений </w:t>
            </w:r>
            <w:r w:rsidRPr="00BC23DD">
              <w:rPr>
                <w:rStyle w:val="Hyperlink"/>
                <w:noProof/>
              </w:rPr>
              <w:t>GEM</w:t>
            </w:r>
            <w:r>
              <w:rPr>
                <w:noProof/>
                <w:webHidden/>
              </w:rPr>
              <w:tab/>
            </w:r>
            <w:r>
              <w:rPr>
                <w:noProof/>
                <w:webHidden/>
              </w:rPr>
              <w:fldChar w:fldCharType="begin"/>
            </w:r>
            <w:r>
              <w:rPr>
                <w:noProof/>
                <w:webHidden/>
              </w:rPr>
              <w:instrText xml:space="preserve"> PAGEREF _Toc81811976 \h </w:instrText>
            </w:r>
            <w:r>
              <w:rPr>
                <w:noProof/>
                <w:webHidden/>
              </w:rPr>
            </w:r>
            <w:r>
              <w:rPr>
                <w:noProof/>
                <w:webHidden/>
              </w:rPr>
              <w:fldChar w:fldCharType="separate"/>
            </w:r>
            <w:r>
              <w:rPr>
                <w:noProof/>
                <w:webHidden/>
              </w:rPr>
              <w:t>17</w:t>
            </w:r>
            <w:r>
              <w:rPr>
                <w:noProof/>
                <w:webHidden/>
              </w:rPr>
              <w:fldChar w:fldCharType="end"/>
            </w:r>
          </w:hyperlink>
        </w:p>
        <w:p w14:paraId="0B156C93" w14:textId="4D3FAE0E" w:rsidR="00B756D2" w:rsidRDefault="00B756D2">
          <w:pPr>
            <w:pStyle w:val="TOC3"/>
            <w:tabs>
              <w:tab w:val="left" w:pos="1200"/>
              <w:tab w:val="right" w:leader="dot" w:pos="9074"/>
            </w:tabs>
            <w:rPr>
              <w:rFonts w:asciiTheme="minorHAnsi" w:eastAsiaTheme="minorEastAsia" w:hAnsiTheme="minorHAnsi" w:cstheme="minorBidi"/>
              <w:i w:val="0"/>
              <w:noProof/>
              <w:sz w:val="24"/>
              <w:szCs w:val="24"/>
              <w:lang w:val="en-TJ" w:eastAsia="en-US"/>
            </w:rPr>
          </w:pPr>
          <w:hyperlink w:anchor="_Toc81811977" w:history="1">
            <w:r w:rsidRPr="00BC23DD">
              <w:rPr>
                <w:rStyle w:val="Hyperlink"/>
                <w:noProof/>
              </w:rPr>
              <w:t>5.2.6</w:t>
            </w:r>
            <w:r>
              <w:rPr>
                <w:rFonts w:asciiTheme="minorHAnsi" w:eastAsiaTheme="minorEastAsia" w:hAnsiTheme="minorHAnsi" w:cstheme="minorBidi"/>
                <w:i w:val="0"/>
                <w:noProof/>
                <w:sz w:val="24"/>
                <w:szCs w:val="24"/>
                <w:lang w:val="en-TJ" w:eastAsia="en-US"/>
              </w:rPr>
              <w:tab/>
            </w:r>
            <w:r w:rsidRPr="00BC23DD">
              <w:rPr>
                <w:rStyle w:val="Hyperlink"/>
                <w:noProof/>
                <w:lang w:val="ru-RU"/>
              </w:rPr>
              <w:t xml:space="preserve">Каталог </w:t>
            </w:r>
            <w:r w:rsidRPr="00BC23DD">
              <w:rPr>
                <w:rStyle w:val="Hyperlink"/>
                <w:noProof/>
              </w:rPr>
              <w:t xml:space="preserve"> EMCA</w:t>
            </w:r>
            <w:r>
              <w:rPr>
                <w:noProof/>
                <w:webHidden/>
              </w:rPr>
              <w:tab/>
            </w:r>
            <w:r>
              <w:rPr>
                <w:noProof/>
                <w:webHidden/>
              </w:rPr>
              <w:fldChar w:fldCharType="begin"/>
            </w:r>
            <w:r>
              <w:rPr>
                <w:noProof/>
                <w:webHidden/>
              </w:rPr>
              <w:instrText xml:space="preserve"> PAGEREF _Toc81811977 \h </w:instrText>
            </w:r>
            <w:r>
              <w:rPr>
                <w:noProof/>
                <w:webHidden/>
              </w:rPr>
            </w:r>
            <w:r>
              <w:rPr>
                <w:noProof/>
                <w:webHidden/>
              </w:rPr>
              <w:fldChar w:fldCharType="separate"/>
            </w:r>
            <w:r>
              <w:rPr>
                <w:noProof/>
                <w:webHidden/>
              </w:rPr>
              <w:t>17</w:t>
            </w:r>
            <w:r>
              <w:rPr>
                <w:noProof/>
                <w:webHidden/>
              </w:rPr>
              <w:fldChar w:fldCharType="end"/>
            </w:r>
          </w:hyperlink>
        </w:p>
        <w:p w14:paraId="4FF2EC76" w14:textId="7A297D9D" w:rsidR="00B756D2" w:rsidRDefault="00B756D2">
          <w:pPr>
            <w:pStyle w:val="TOC3"/>
            <w:tabs>
              <w:tab w:val="left" w:pos="1200"/>
              <w:tab w:val="right" w:leader="dot" w:pos="9074"/>
            </w:tabs>
            <w:rPr>
              <w:rFonts w:asciiTheme="minorHAnsi" w:eastAsiaTheme="minorEastAsia" w:hAnsiTheme="minorHAnsi" w:cstheme="minorBidi"/>
              <w:i w:val="0"/>
              <w:noProof/>
              <w:sz w:val="24"/>
              <w:szCs w:val="24"/>
              <w:lang w:val="en-TJ" w:eastAsia="en-US"/>
            </w:rPr>
          </w:pPr>
          <w:hyperlink w:anchor="_Toc81811978" w:history="1">
            <w:r w:rsidRPr="00BC23DD">
              <w:rPr>
                <w:rStyle w:val="Hyperlink"/>
                <w:noProof/>
              </w:rPr>
              <w:t>5.2.7</w:t>
            </w:r>
            <w:r>
              <w:rPr>
                <w:rFonts w:asciiTheme="minorHAnsi" w:eastAsiaTheme="minorEastAsia" w:hAnsiTheme="minorHAnsi" w:cstheme="minorBidi"/>
                <w:i w:val="0"/>
                <w:noProof/>
                <w:sz w:val="24"/>
                <w:szCs w:val="24"/>
                <w:lang w:val="en-TJ" w:eastAsia="en-US"/>
              </w:rPr>
              <w:tab/>
            </w:r>
            <w:r w:rsidRPr="00BC23DD">
              <w:rPr>
                <w:rStyle w:val="Hyperlink"/>
                <w:noProof/>
                <w:lang w:val="ru-RU"/>
              </w:rPr>
              <w:t>Местные наборы данных о землетрясениях</w:t>
            </w:r>
            <w:r>
              <w:rPr>
                <w:noProof/>
                <w:webHidden/>
              </w:rPr>
              <w:tab/>
            </w:r>
            <w:r>
              <w:rPr>
                <w:noProof/>
                <w:webHidden/>
              </w:rPr>
              <w:fldChar w:fldCharType="begin"/>
            </w:r>
            <w:r>
              <w:rPr>
                <w:noProof/>
                <w:webHidden/>
              </w:rPr>
              <w:instrText xml:space="preserve"> PAGEREF _Toc81811978 \h </w:instrText>
            </w:r>
            <w:r>
              <w:rPr>
                <w:noProof/>
                <w:webHidden/>
              </w:rPr>
            </w:r>
            <w:r>
              <w:rPr>
                <w:noProof/>
                <w:webHidden/>
              </w:rPr>
              <w:fldChar w:fldCharType="separate"/>
            </w:r>
            <w:r>
              <w:rPr>
                <w:noProof/>
                <w:webHidden/>
              </w:rPr>
              <w:t>18</w:t>
            </w:r>
            <w:r>
              <w:rPr>
                <w:noProof/>
                <w:webHidden/>
              </w:rPr>
              <w:fldChar w:fldCharType="end"/>
            </w:r>
          </w:hyperlink>
        </w:p>
        <w:p w14:paraId="35665963" w14:textId="00074B36" w:rsidR="00B756D2" w:rsidRDefault="00B756D2">
          <w:pPr>
            <w:pStyle w:val="TOC2"/>
            <w:tabs>
              <w:tab w:val="left" w:pos="960"/>
              <w:tab w:val="right" w:leader="dot" w:pos="9074"/>
            </w:tabs>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pPr>
          <w:hyperlink w:anchor="_Toc81811979" w:history="1">
            <w:r w:rsidRPr="00BC23DD">
              <w:rPr>
                <w:rStyle w:val="Hyperlink"/>
                <w:rFonts w:asciiTheme="majorHAnsi" w:hAnsiTheme="majorHAnsi"/>
                <w:lang w:val="en-US" w:eastAsia="it-IT"/>
              </w:rPr>
              <w:t>5.3</w:t>
            </w:r>
            <w:r>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tab/>
            </w:r>
            <w:r w:rsidRPr="00BC23DD">
              <w:rPr>
                <w:rStyle w:val="Hyperlink"/>
                <w:lang w:val="ru-RU" w:eastAsia="it-IT"/>
              </w:rPr>
              <w:t>Объединение каталогов</w:t>
            </w:r>
            <w:r>
              <w:rPr>
                <w:webHidden/>
              </w:rPr>
              <w:tab/>
            </w:r>
            <w:r>
              <w:rPr>
                <w:webHidden/>
              </w:rPr>
              <w:fldChar w:fldCharType="begin"/>
            </w:r>
            <w:r>
              <w:rPr>
                <w:webHidden/>
              </w:rPr>
              <w:instrText xml:space="preserve"> PAGEREF _Toc81811979 \h </w:instrText>
            </w:r>
            <w:r>
              <w:rPr>
                <w:webHidden/>
              </w:rPr>
            </w:r>
            <w:r>
              <w:rPr>
                <w:webHidden/>
              </w:rPr>
              <w:fldChar w:fldCharType="separate"/>
            </w:r>
            <w:r>
              <w:rPr>
                <w:webHidden/>
              </w:rPr>
              <w:t>19</w:t>
            </w:r>
            <w:r>
              <w:rPr>
                <w:webHidden/>
              </w:rPr>
              <w:fldChar w:fldCharType="end"/>
            </w:r>
          </w:hyperlink>
        </w:p>
        <w:p w14:paraId="328001BC" w14:textId="7E886474" w:rsidR="00B756D2" w:rsidRDefault="00B756D2">
          <w:pPr>
            <w:pStyle w:val="TOC2"/>
            <w:tabs>
              <w:tab w:val="left" w:pos="960"/>
              <w:tab w:val="right" w:leader="dot" w:pos="9074"/>
            </w:tabs>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pPr>
          <w:hyperlink w:anchor="_Toc81811980" w:history="1">
            <w:r w:rsidRPr="00BC23DD">
              <w:rPr>
                <w:rStyle w:val="Hyperlink"/>
                <w:rFonts w:asciiTheme="majorHAnsi" w:hAnsiTheme="majorHAnsi"/>
                <w:lang w:val="en-US" w:eastAsia="it-IT"/>
              </w:rPr>
              <w:t>5.4</w:t>
            </w:r>
            <w:r>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tab/>
            </w:r>
            <w:r w:rsidRPr="00BC23DD">
              <w:rPr>
                <w:rStyle w:val="Hyperlink"/>
                <w:lang w:val="ru-RU" w:eastAsia="it-IT"/>
              </w:rPr>
              <w:t>Гомогенизация по магнитуде</w:t>
            </w:r>
            <w:r>
              <w:rPr>
                <w:webHidden/>
              </w:rPr>
              <w:tab/>
            </w:r>
            <w:r>
              <w:rPr>
                <w:webHidden/>
              </w:rPr>
              <w:fldChar w:fldCharType="begin"/>
            </w:r>
            <w:r>
              <w:rPr>
                <w:webHidden/>
              </w:rPr>
              <w:instrText xml:space="preserve"> PAGEREF _Toc81811980 \h </w:instrText>
            </w:r>
            <w:r>
              <w:rPr>
                <w:webHidden/>
              </w:rPr>
            </w:r>
            <w:r>
              <w:rPr>
                <w:webHidden/>
              </w:rPr>
              <w:fldChar w:fldCharType="separate"/>
            </w:r>
            <w:r>
              <w:rPr>
                <w:webHidden/>
              </w:rPr>
              <w:t>20</w:t>
            </w:r>
            <w:r>
              <w:rPr>
                <w:webHidden/>
              </w:rPr>
              <w:fldChar w:fldCharType="end"/>
            </w:r>
          </w:hyperlink>
        </w:p>
        <w:p w14:paraId="73CF49CF" w14:textId="7A05A83D" w:rsidR="00B756D2" w:rsidRDefault="00B756D2">
          <w:pPr>
            <w:pStyle w:val="TOC3"/>
            <w:tabs>
              <w:tab w:val="left" w:pos="1200"/>
              <w:tab w:val="right" w:leader="dot" w:pos="9074"/>
            </w:tabs>
            <w:rPr>
              <w:rFonts w:asciiTheme="minorHAnsi" w:eastAsiaTheme="minorEastAsia" w:hAnsiTheme="minorHAnsi" w:cstheme="minorBidi"/>
              <w:i w:val="0"/>
              <w:noProof/>
              <w:sz w:val="24"/>
              <w:szCs w:val="24"/>
              <w:lang w:val="en-TJ" w:eastAsia="en-US"/>
            </w:rPr>
          </w:pPr>
          <w:hyperlink w:anchor="_Toc81811981" w:history="1">
            <w:r w:rsidRPr="00BC23DD">
              <w:rPr>
                <w:rStyle w:val="Hyperlink"/>
                <w:noProof/>
              </w:rPr>
              <w:t>5.4.1</w:t>
            </w:r>
            <w:r>
              <w:rPr>
                <w:rFonts w:asciiTheme="minorHAnsi" w:eastAsiaTheme="minorEastAsia" w:hAnsiTheme="minorHAnsi" w:cstheme="minorBidi"/>
                <w:i w:val="0"/>
                <w:noProof/>
                <w:sz w:val="24"/>
                <w:szCs w:val="24"/>
                <w:lang w:val="en-TJ" w:eastAsia="en-US"/>
              </w:rPr>
              <w:tab/>
            </w:r>
            <w:r w:rsidRPr="00BC23DD">
              <w:rPr>
                <w:rStyle w:val="Hyperlink"/>
                <w:noProof/>
                <w:lang w:val="ru-RU"/>
              </w:rPr>
              <w:t>Выбор агентств</w:t>
            </w:r>
            <w:r>
              <w:rPr>
                <w:noProof/>
                <w:webHidden/>
              </w:rPr>
              <w:tab/>
            </w:r>
            <w:r>
              <w:rPr>
                <w:noProof/>
                <w:webHidden/>
              </w:rPr>
              <w:fldChar w:fldCharType="begin"/>
            </w:r>
            <w:r>
              <w:rPr>
                <w:noProof/>
                <w:webHidden/>
              </w:rPr>
              <w:instrText xml:space="preserve"> PAGEREF _Toc81811981 \h </w:instrText>
            </w:r>
            <w:r>
              <w:rPr>
                <w:noProof/>
                <w:webHidden/>
              </w:rPr>
            </w:r>
            <w:r>
              <w:rPr>
                <w:noProof/>
                <w:webHidden/>
              </w:rPr>
              <w:fldChar w:fldCharType="separate"/>
            </w:r>
            <w:r>
              <w:rPr>
                <w:noProof/>
                <w:webHidden/>
              </w:rPr>
              <w:t>20</w:t>
            </w:r>
            <w:r>
              <w:rPr>
                <w:noProof/>
                <w:webHidden/>
              </w:rPr>
              <w:fldChar w:fldCharType="end"/>
            </w:r>
          </w:hyperlink>
        </w:p>
        <w:p w14:paraId="724F7319" w14:textId="1A2D73FE" w:rsidR="00B756D2" w:rsidRDefault="00B756D2">
          <w:pPr>
            <w:pStyle w:val="TOC3"/>
            <w:tabs>
              <w:tab w:val="left" w:pos="1200"/>
              <w:tab w:val="right" w:leader="dot" w:pos="9074"/>
            </w:tabs>
            <w:rPr>
              <w:rFonts w:asciiTheme="minorHAnsi" w:eastAsiaTheme="minorEastAsia" w:hAnsiTheme="minorHAnsi" w:cstheme="minorBidi"/>
              <w:i w:val="0"/>
              <w:noProof/>
              <w:sz w:val="24"/>
              <w:szCs w:val="24"/>
              <w:lang w:val="en-TJ" w:eastAsia="en-US"/>
            </w:rPr>
          </w:pPr>
          <w:hyperlink w:anchor="_Toc81811982" w:history="1">
            <w:r w:rsidRPr="00BC23DD">
              <w:rPr>
                <w:rStyle w:val="Hyperlink"/>
                <w:noProof/>
              </w:rPr>
              <w:t>5.4.2</w:t>
            </w:r>
            <w:r>
              <w:rPr>
                <w:rFonts w:asciiTheme="minorHAnsi" w:eastAsiaTheme="minorEastAsia" w:hAnsiTheme="minorHAnsi" w:cstheme="minorBidi"/>
                <w:i w:val="0"/>
                <w:noProof/>
                <w:sz w:val="24"/>
                <w:szCs w:val="24"/>
                <w:lang w:val="en-TJ" w:eastAsia="en-US"/>
              </w:rPr>
              <w:tab/>
            </w:r>
            <w:r w:rsidRPr="00BC23DD">
              <w:rPr>
                <w:rStyle w:val="Hyperlink"/>
                <w:noProof/>
                <w:lang w:val="ru-RU"/>
              </w:rPr>
              <w:t>Преобразование магнитуд</w:t>
            </w:r>
            <w:r>
              <w:rPr>
                <w:noProof/>
                <w:webHidden/>
              </w:rPr>
              <w:tab/>
            </w:r>
            <w:r>
              <w:rPr>
                <w:noProof/>
                <w:webHidden/>
              </w:rPr>
              <w:fldChar w:fldCharType="begin"/>
            </w:r>
            <w:r>
              <w:rPr>
                <w:noProof/>
                <w:webHidden/>
              </w:rPr>
              <w:instrText xml:space="preserve"> PAGEREF _Toc81811982 \h </w:instrText>
            </w:r>
            <w:r>
              <w:rPr>
                <w:noProof/>
                <w:webHidden/>
              </w:rPr>
            </w:r>
            <w:r>
              <w:rPr>
                <w:noProof/>
                <w:webHidden/>
              </w:rPr>
              <w:fldChar w:fldCharType="separate"/>
            </w:r>
            <w:r>
              <w:rPr>
                <w:noProof/>
                <w:webHidden/>
              </w:rPr>
              <w:t>22</w:t>
            </w:r>
            <w:r>
              <w:rPr>
                <w:noProof/>
                <w:webHidden/>
              </w:rPr>
              <w:fldChar w:fldCharType="end"/>
            </w:r>
          </w:hyperlink>
        </w:p>
        <w:p w14:paraId="6CFF6B4F" w14:textId="2B0BFA5E" w:rsidR="00B756D2" w:rsidRDefault="00B756D2">
          <w:pPr>
            <w:pStyle w:val="TOC2"/>
            <w:tabs>
              <w:tab w:val="left" w:pos="960"/>
              <w:tab w:val="right" w:leader="dot" w:pos="9074"/>
            </w:tabs>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pPr>
          <w:hyperlink w:anchor="_Toc81811983" w:history="1">
            <w:r w:rsidRPr="00BC23DD">
              <w:rPr>
                <w:rStyle w:val="Hyperlink"/>
                <w:rFonts w:asciiTheme="majorHAnsi" w:hAnsiTheme="majorHAnsi"/>
                <w:lang w:val="ru-RU" w:eastAsia="it-IT"/>
              </w:rPr>
              <w:t>5.5</w:t>
            </w:r>
            <w:r>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tab/>
            </w:r>
            <w:r w:rsidRPr="00BC23DD">
              <w:rPr>
                <w:rStyle w:val="Hyperlink"/>
                <w:lang w:val="ru-RU" w:eastAsia="it-IT"/>
              </w:rPr>
              <w:t>Интеграция локальных данных</w:t>
            </w:r>
            <w:r>
              <w:rPr>
                <w:webHidden/>
              </w:rPr>
              <w:tab/>
            </w:r>
            <w:r>
              <w:rPr>
                <w:webHidden/>
              </w:rPr>
              <w:fldChar w:fldCharType="begin"/>
            </w:r>
            <w:r>
              <w:rPr>
                <w:webHidden/>
              </w:rPr>
              <w:instrText xml:space="preserve"> PAGEREF _Toc81811983 \h </w:instrText>
            </w:r>
            <w:r>
              <w:rPr>
                <w:webHidden/>
              </w:rPr>
            </w:r>
            <w:r>
              <w:rPr>
                <w:webHidden/>
              </w:rPr>
              <w:fldChar w:fldCharType="separate"/>
            </w:r>
            <w:r>
              <w:rPr>
                <w:webHidden/>
              </w:rPr>
              <w:t>23</w:t>
            </w:r>
            <w:r>
              <w:rPr>
                <w:webHidden/>
              </w:rPr>
              <w:fldChar w:fldCharType="end"/>
            </w:r>
          </w:hyperlink>
        </w:p>
        <w:p w14:paraId="1DC49ED3" w14:textId="186570C8" w:rsidR="00B756D2" w:rsidRDefault="00B756D2">
          <w:pPr>
            <w:pStyle w:val="TOC2"/>
            <w:tabs>
              <w:tab w:val="left" w:pos="960"/>
              <w:tab w:val="right" w:leader="dot" w:pos="9074"/>
            </w:tabs>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pPr>
          <w:hyperlink w:anchor="_Toc81811984" w:history="1">
            <w:r w:rsidRPr="00BC23DD">
              <w:rPr>
                <w:rStyle w:val="Hyperlink"/>
                <w:rFonts w:asciiTheme="majorHAnsi" w:hAnsiTheme="majorHAnsi"/>
                <w:lang w:val="en-US" w:eastAsia="it-IT"/>
              </w:rPr>
              <w:t>5.6</w:t>
            </w:r>
            <w:r>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tab/>
            </w:r>
            <w:r w:rsidRPr="00BC23DD">
              <w:rPr>
                <w:rStyle w:val="Hyperlink"/>
                <w:lang w:val="ru-RU" w:eastAsia="it-IT"/>
              </w:rPr>
              <w:t>Результирующий гармонизированный каталог</w:t>
            </w:r>
            <w:r>
              <w:rPr>
                <w:webHidden/>
              </w:rPr>
              <w:tab/>
            </w:r>
            <w:r>
              <w:rPr>
                <w:webHidden/>
              </w:rPr>
              <w:fldChar w:fldCharType="begin"/>
            </w:r>
            <w:r>
              <w:rPr>
                <w:webHidden/>
              </w:rPr>
              <w:instrText xml:space="preserve"> PAGEREF _Toc81811984 \h </w:instrText>
            </w:r>
            <w:r>
              <w:rPr>
                <w:webHidden/>
              </w:rPr>
            </w:r>
            <w:r>
              <w:rPr>
                <w:webHidden/>
              </w:rPr>
              <w:fldChar w:fldCharType="separate"/>
            </w:r>
            <w:r>
              <w:rPr>
                <w:webHidden/>
              </w:rPr>
              <w:t>23</w:t>
            </w:r>
            <w:r>
              <w:rPr>
                <w:webHidden/>
              </w:rPr>
              <w:fldChar w:fldCharType="end"/>
            </w:r>
          </w:hyperlink>
        </w:p>
        <w:p w14:paraId="1B0DD880" w14:textId="2E0BFB60" w:rsidR="00B756D2" w:rsidRDefault="00B756D2">
          <w:pPr>
            <w:pStyle w:val="TOC1"/>
            <w:tabs>
              <w:tab w:val="left" w:pos="480"/>
              <w:tab w:val="right" w:leader="dot" w:pos="9074"/>
            </w:tabs>
            <w:rPr>
              <w:rFonts w:asciiTheme="minorHAnsi" w:eastAsiaTheme="minorEastAsia" w:hAnsiTheme="minorHAnsi" w:cstheme="minorBidi"/>
              <w:b w:val="0"/>
              <w:caps w:val="0"/>
              <w:sz w:val="24"/>
              <w:lang w:val="en-TJ" w:eastAsia="en-US"/>
            </w:rPr>
          </w:pPr>
          <w:hyperlink w:anchor="_Toc81811985" w:history="1">
            <w:r w:rsidRPr="00BC23DD">
              <w:rPr>
                <w:rStyle w:val="Hyperlink"/>
                <w:lang w:val="ru-RU"/>
              </w:rPr>
              <w:t>6</w:t>
            </w:r>
            <w:r>
              <w:rPr>
                <w:rFonts w:asciiTheme="minorHAnsi" w:eastAsiaTheme="minorEastAsia" w:hAnsiTheme="minorHAnsi" w:cstheme="minorBidi"/>
                <w:b w:val="0"/>
                <w:caps w:val="0"/>
                <w:sz w:val="24"/>
                <w:lang w:val="en-TJ" w:eastAsia="en-US"/>
              </w:rPr>
              <w:tab/>
            </w:r>
            <w:r w:rsidRPr="00BC23DD">
              <w:rPr>
                <w:rStyle w:val="Hyperlink"/>
                <w:lang w:val="ru-RU"/>
              </w:rPr>
              <w:t>Декластеризация каталога землетрясений</w:t>
            </w:r>
            <w:r>
              <w:rPr>
                <w:webHidden/>
              </w:rPr>
              <w:tab/>
            </w:r>
            <w:r>
              <w:rPr>
                <w:webHidden/>
              </w:rPr>
              <w:fldChar w:fldCharType="begin"/>
            </w:r>
            <w:r>
              <w:rPr>
                <w:webHidden/>
              </w:rPr>
              <w:instrText xml:space="preserve"> PAGEREF _Toc81811985 \h </w:instrText>
            </w:r>
            <w:r>
              <w:rPr>
                <w:webHidden/>
              </w:rPr>
            </w:r>
            <w:r>
              <w:rPr>
                <w:webHidden/>
              </w:rPr>
              <w:fldChar w:fldCharType="separate"/>
            </w:r>
            <w:r>
              <w:rPr>
                <w:webHidden/>
              </w:rPr>
              <w:t>25</w:t>
            </w:r>
            <w:r>
              <w:rPr>
                <w:webHidden/>
              </w:rPr>
              <w:fldChar w:fldCharType="end"/>
            </w:r>
          </w:hyperlink>
        </w:p>
        <w:p w14:paraId="7D3763CA" w14:textId="46F75DFB" w:rsidR="00B756D2" w:rsidRDefault="00B756D2">
          <w:pPr>
            <w:pStyle w:val="TOC2"/>
            <w:tabs>
              <w:tab w:val="left" w:pos="960"/>
              <w:tab w:val="right" w:leader="dot" w:pos="9074"/>
            </w:tabs>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pPr>
          <w:hyperlink w:anchor="_Toc81811986" w:history="1">
            <w:r w:rsidRPr="00BC23DD">
              <w:rPr>
                <w:rStyle w:val="Hyperlink"/>
                <w:rFonts w:asciiTheme="majorHAnsi" w:hAnsiTheme="majorHAnsi"/>
                <w:lang w:val="en-US" w:eastAsia="it-IT"/>
              </w:rPr>
              <w:t>6.1</w:t>
            </w:r>
            <w:r>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tab/>
            </w:r>
            <w:r w:rsidRPr="00BC23DD">
              <w:rPr>
                <w:rStyle w:val="Hyperlink"/>
                <w:lang w:val="ru-RU" w:eastAsia="it-IT"/>
              </w:rPr>
              <w:t>Удаление афтершоков</w:t>
            </w:r>
            <w:r>
              <w:rPr>
                <w:webHidden/>
              </w:rPr>
              <w:tab/>
            </w:r>
            <w:r>
              <w:rPr>
                <w:webHidden/>
              </w:rPr>
              <w:fldChar w:fldCharType="begin"/>
            </w:r>
            <w:r>
              <w:rPr>
                <w:webHidden/>
              </w:rPr>
              <w:instrText xml:space="preserve"> PAGEREF _Toc81811986 \h </w:instrText>
            </w:r>
            <w:r>
              <w:rPr>
                <w:webHidden/>
              </w:rPr>
            </w:r>
            <w:r>
              <w:rPr>
                <w:webHidden/>
              </w:rPr>
              <w:fldChar w:fldCharType="separate"/>
            </w:r>
            <w:r>
              <w:rPr>
                <w:webHidden/>
              </w:rPr>
              <w:t>25</w:t>
            </w:r>
            <w:r>
              <w:rPr>
                <w:webHidden/>
              </w:rPr>
              <w:fldChar w:fldCharType="end"/>
            </w:r>
          </w:hyperlink>
        </w:p>
        <w:p w14:paraId="50FC2C8D" w14:textId="2FDC0293" w:rsidR="00B756D2" w:rsidRDefault="00B756D2">
          <w:pPr>
            <w:pStyle w:val="TOC2"/>
            <w:tabs>
              <w:tab w:val="left" w:pos="960"/>
              <w:tab w:val="right" w:leader="dot" w:pos="9074"/>
            </w:tabs>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pPr>
          <w:hyperlink w:anchor="_Toc81811987" w:history="1">
            <w:r w:rsidRPr="00BC23DD">
              <w:rPr>
                <w:rStyle w:val="Hyperlink"/>
                <w:rFonts w:asciiTheme="majorHAnsi" w:hAnsiTheme="majorHAnsi"/>
                <w:lang w:val="ru-RU" w:eastAsia="it-IT"/>
              </w:rPr>
              <w:t>6.2</w:t>
            </w:r>
            <w:r>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tab/>
            </w:r>
            <w:r w:rsidRPr="00BC23DD">
              <w:rPr>
                <w:rStyle w:val="Hyperlink"/>
                <w:lang w:val="ru-RU" w:eastAsia="it-IT"/>
              </w:rPr>
              <w:t>Удаление наведенных и искусственных событий</w:t>
            </w:r>
            <w:r>
              <w:rPr>
                <w:webHidden/>
              </w:rPr>
              <w:tab/>
            </w:r>
            <w:r>
              <w:rPr>
                <w:webHidden/>
              </w:rPr>
              <w:fldChar w:fldCharType="begin"/>
            </w:r>
            <w:r>
              <w:rPr>
                <w:webHidden/>
              </w:rPr>
              <w:instrText xml:space="preserve"> PAGEREF _Toc81811987 \h </w:instrText>
            </w:r>
            <w:r>
              <w:rPr>
                <w:webHidden/>
              </w:rPr>
            </w:r>
            <w:r>
              <w:rPr>
                <w:webHidden/>
              </w:rPr>
              <w:fldChar w:fldCharType="separate"/>
            </w:r>
            <w:r>
              <w:rPr>
                <w:webHidden/>
              </w:rPr>
              <w:t>26</w:t>
            </w:r>
            <w:r>
              <w:rPr>
                <w:webHidden/>
              </w:rPr>
              <w:fldChar w:fldCharType="end"/>
            </w:r>
          </w:hyperlink>
        </w:p>
        <w:p w14:paraId="7545F3E9" w14:textId="67F94260" w:rsidR="00B756D2" w:rsidRDefault="00B756D2">
          <w:pPr>
            <w:pStyle w:val="TOC1"/>
            <w:tabs>
              <w:tab w:val="left" w:pos="480"/>
              <w:tab w:val="right" w:leader="dot" w:pos="9074"/>
            </w:tabs>
            <w:rPr>
              <w:rFonts w:asciiTheme="minorHAnsi" w:eastAsiaTheme="minorEastAsia" w:hAnsiTheme="minorHAnsi" w:cstheme="minorBidi"/>
              <w:b w:val="0"/>
              <w:caps w:val="0"/>
              <w:sz w:val="24"/>
              <w:lang w:val="en-TJ" w:eastAsia="en-US"/>
            </w:rPr>
          </w:pPr>
          <w:hyperlink w:anchor="_Toc81811988" w:history="1">
            <w:r w:rsidRPr="00BC23DD">
              <w:rPr>
                <w:rStyle w:val="Hyperlink"/>
                <w:lang w:val="ru-RU"/>
              </w:rPr>
              <w:t>7</w:t>
            </w:r>
            <w:r>
              <w:rPr>
                <w:rFonts w:asciiTheme="minorHAnsi" w:eastAsiaTheme="minorEastAsia" w:hAnsiTheme="minorHAnsi" w:cstheme="minorBidi"/>
                <w:b w:val="0"/>
                <w:caps w:val="0"/>
                <w:sz w:val="24"/>
                <w:lang w:val="en-TJ" w:eastAsia="en-US"/>
              </w:rPr>
              <w:tab/>
            </w:r>
            <w:r w:rsidRPr="00BC23DD">
              <w:rPr>
                <w:rStyle w:val="Hyperlink"/>
                <w:lang w:val="ru-RU"/>
              </w:rPr>
              <w:t>Зонирование сейсмических источников</w:t>
            </w:r>
            <w:r>
              <w:rPr>
                <w:webHidden/>
              </w:rPr>
              <w:tab/>
            </w:r>
            <w:r>
              <w:rPr>
                <w:webHidden/>
              </w:rPr>
              <w:fldChar w:fldCharType="begin"/>
            </w:r>
            <w:r>
              <w:rPr>
                <w:webHidden/>
              </w:rPr>
              <w:instrText xml:space="preserve"> PAGEREF _Toc81811988 \h </w:instrText>
            </w:r>
            <w:r>
              <w:rPr>
                <w:webHidden/>
              </w:rPr>
            </w:r>
            <w:r>
              <w:rPr>
                <w:webHidden/>
              </w:rPr>
              <w:fldChar w:fldCharType="separate"/>
            </w:r>
            <w:r>
              <w:rPr>
                <w:webHidden/>
              </w:rPr>
              <w:t>27</w:t>
            </w:r>
            <w:r>
              <w:rPr>
                <w:webHidden/>
              </w:rPr>
              <w:fldChar w:fldCharType="end"/>
            </w:r>
          </w:hyperlink>
        </w:p>
        <w:p w14:paraId="17AB37EB" w14:textId="49F44658" w:rsidR="00B756D2" w:rsidRDefault="00B756D2">
          <w:pPr>
            <w:pStyle w:val="TOC2"/>
            <w:tabs>
              <w:tab w:val="left" w:pos="960"/>
              <w:tab w:val="right" w:leader="dot" w:pos="9074"/>
            </w:tabs>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pPr>
          <w:hyperlink w:anchor="_Toc81811989" w:history="1">
            <w:r w:rsidRPr="00BC23DD">
              <w:rPr>
                <w:rStyle w:val="Hyperlink"/>
                <w:rFonts w:asciiTheme="majorHAnsi" w:hAnsiTheme="majorHAnsi"/>
                <w:lang w:val="en-US" w:eastAsia="it-IT"/>
              </w:rPr>
              <w:t>7.1</w:t>
            </w:r>
            <w:r>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tab/>
            </w:r>
            <w:r w:rsidRPr="00BC23DD">
              <w:rPr>
                <w:rStyle w:val="Hyperlink"/>
                <w:lang w:val="ru-RU" w:eastAsia="it-IT"/>
              </w:rPr>
              <w:t>Зонирование коровой сейсмичности</w:t>
            </w:r>
            <w:r>
              <w:rPr>
                <w:webHidden/>
              </w:rPr>
              <w:tab/>
            </w:r>
            <w:r>
              <w:rPr>
                <w:webHidden/>
              </w:rPr>
              <w:fldChar w:fldCharType="begin"/>
            </w:r>
            <w:r>
              <w:rPr>
                <w:webHidden/>
              </w:rPr>
              <w:instrText xml:space="preserve"> PAGEREF _Toc81811989 \h </w:instrText>
            </w:r>
            <w:r>
              <w:rPr>
                <w:webHidden/>
              </w:rPr>
            </w:r>
            <w:r>
              <w:rPr>
                <w:webHidden/>
              </w:rPr>
              <w:fldChar w:fldCharType="separate"/>
            </w:r>
            <w:r>
              <w:rPr>
                <w:webHidden/>
              </w:rPr>
              <w:t>28</w:t>
            </w:r>
            <w:r>
              <w:rPr>
                <w:webHidden/>
              </w:rPr>
              <w:fldChar w:fldCharType="end"/>
            </w:r>
          </w:hyperlink>
        </w:p>
        <w:p w14:paraId="1E8CF908" w14:textId="00AFFDCB" w:rsidR="00B756D2" w:rsidRDefault="00B756D2">
          <w:pPr>
            <w:pStyle w:val="TOC2"/>
            <w:tabs>
              <w:tab w:val="left" w:pos="960"/>
              <w:tab w:val="right" w:leader="dot" w:pos="9074"/>
            </w:tabs>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pPr>
          <w:hyperlink w:anchor="_Toc81811990" w:history="1">
            <w:r w:rsidRPr="00BC23DD">
              <w:rPr>
                <w:rStyle w:val="Hyperlink"/>
                <w:rFonts w:asciiTheme="majorHAnsi" w:hAnsiTheme="majorHAnsi"/>
                <w:lang w:val="en-US" w:eastAsia="it-IT"/>
              </w:rPr>
              <w:t>7.2</w:t>
            </w:r>
            <w:r>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tab/>
            </w:r>
            <w:r w:rsidRPr="00BC23DD">
              <w:rPr>
                <w:rStyle w:val="Hyperlink"/>
                <w:lang w:val="ru-RU" w:eastAsia="it-IT"/>
              </w:rPr>
              <w:t>Зонирование источников глубоких землетрясений</w:t>
            </w:r>
            <w:r>
              <w:rPr>
                <w:webHidden/>
              </w:rPr>
              <w:tab/>
            </w:r>
            <w:r>
              <w:rPr>
                <w:webHidden/>
              </w:rPr>
              <w:fldChar w:fldCharType="begin"/>
            </w:r>
            <w:r>
              <w:rPr>
                <w:webHidden/>
              </w:rPr>
              <w:instrText xml:space="preserve"> PAGEREF _Toc81811990 \h </w:instrText>
            </w:r>
            <w:r>
              <w:rPr>
                <w:webHidden/>
              </w:rPr>
            </w:r>
            <w:r>
              <w:rPr>
                <w:webHidden/>
              </w:rPr>
              <w:fldChar w:fldCharType="separate"/>
            </w:r>
            <w:r>
              <w:rPr>
                <w:webHidden/>
              </w:rPr>
              <w:t>29</w:t>
            </w:r>
            <w:r>
              <w:rPr>
                <w:webHidden/>
              </w:rPr>
              <w:fldChar w:fldCharType="end"/>
            </w:r>
          </w:hyperlink>
        </w:p>
        <w:p w14:paraId="213A6666" w14:textId="21C8CB0D" w:rsidR="00B756D2" w:rsidRDefault="00B756D2">
          <w:pPr>
            <w:pStyle w:val="TOC1"/>
            <w:tabs>
              <w:tab w:val="left" w:pos="480"/>
              <w:tab w:val="right" w:leader="dot" w:pos="9074"/>
            </w:tabs>
            <w:rPr>
              <w:rFonts w:asciiTheme="minorHAnsi" w:eastAsiaTheme="minorEastAsia" w:hAnsiTheme="minorHAnsi" w:cstheme="minorBidi"/>
              <w:b w:val="0"/>
              <w:caps w:val="0"/>
              <w:sz w:val="24"/>
              <w:lang w:val="en-TJ" w:eastAsia="en-US"/>
            </w:rPr>
          </w:pPr>
          <w:hyperlink w:anchor="_Toc81811991" w:history="1">
            <w:r w:rsidRPr="00BC23DD">
              <w:rPr>
                <w:rStyle w:val="Hyperlink"/>
                <w:lang w:val="en-US"/>
              </w:rPr>
              <w:t>8</w:t>
            </w:r>
            <w:r>
              <w:rPr>
                <w:rFonts w:asciiTheme="minorHAnsi" w:eastAsiaTheme="minorEastAsia" w:hAnsiTheme="minorHAnsi" w:cstheme="minorBidi"/>
                <w:b w:val="0"/>
                <w:caps w:val="0"/>
                <w:sz w:val="24"/>
                <w:lang w:val="en-TJ" w:eastAsia="en-US"/>
              </w:rPr>
              <w:tab/>
            </w:r>
            <w:r w:rsidRPr="00BC23DD">
              <w:rPr>
                <w:rStyle w:val="Hyperlink"/>
                <w:lang w:val="ru-RU"/>
              </w:rPr>
              <w:t>Анализ сейсмичности</w:t>
            </w:r>
            <w:r>
              <w:rPr>
                <w:webHidden/>
              </w:rPr>
              <w:tab/>
            </w:r>
            <w:r>
              <w:rPr>
                <w:webHidden/>
              </w:rPr>
              <w:fldChar w:fldCharType="begin"/>
            </w:r>
            <w:r>
              <w:rPr>
                <w:webHidden/>
              </w:rPr>
              <w:instrText xml:space="preserve"> PAGEREF _Toc81811991 \h </w:instrText>
            </w:r>
            <w:r>
              <w:rPr>
                <w:webHidden/>
              </w:rPr>
            </w:r>
            <w:r>
              <w:rPr>
                <w:webHidden/>
              </w:rPr>
              <w:fldChar w:fldCharType="separate"/>
            </w:r>
            <w:r>
              <w:rPr>
                <w:webHidden/>
              </w:rPr>
              <w:t>30</w:t>
            </w:r>
            <w:r>
              <w:rPr>
                <w:webHidden/>
              </w:rPr>
              <w:fldChar w:fldCharType="end"/>
            </w:r>
          </w:hyperlink>
        </w:p>
        <w:p w14:paraId="58771D43" w14:textId="746526C9" w:rsidR="00B756D2" w:rsidRDefault="00B756D2">
          <w:pPr>
            <w:pStyle w:val="TOC2"/>
            <w:tabs>
              <w:tab w:val="left" w:pos="960"/>
              <w:tab w:val="right" w:leader="dot" w:pos="9074"/>
            </w:tabs>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pPr>
          <w:hyperlink w:anchor="_Toc81811992" w:history="1">
            <w:r w:rsidRPr="00BC23DD">
              <w:rPr>
                <w:rStyle w:val="Hyperlink"/>
                <w:rFonts w:asciiTheme="majorHAnsi" w:hAnsiTheme="majorHAnsi"/>
                <w:lang w:val="en-US" w:eastAsia="it-IT"/>
              </w:rPr>
              <w:t>8.1</w:t>
            </w:r>
            <w:r>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tab/>
            </w:r>
            <w:r w:rsidRPr="00BC23DD">
              <w:rPr>
                <w:rStyle w:val="Hyperlink"/>
                <w:lang w:val="ru-RU" w:eastAsia="it-IT"/>
              </w:rPr>
              <w:t>Распределение глубины гипоцентров</w:t>
            </w:r>
            <w:r>
              <w:rPr>
                <w:webHidden/>
              </w:rPr>
              <w:tab/>
            </w:r>
            <w:r>
              <w:rPr>
                <w:webHidden/>
              </w:rPr>
              <w:fldChar w:fldCharType="begin"/>
            </w:r>
            <w:r>
              <w:rPr>
                <w:webHidden/>
              </w:rPr>
              <w:instrText xml:space="preserve"> PAGEREF _Toc81811992 \h </w:instrText>
            </w:r>
            <w:r>
              <w:rPr>
                <w:webHidden/>
              </w:rPr>
            </w:r>
            <w:r>
              <w:rPr>
                <w:webHidden/>
              </w:rPr>
              <w:fldChar w:fldCharType="separate"/>
            </w:r>
            <w:r>
              <w:rPr>
                <w:webHidden/>
              </w:rPr>
              <w:t>30</w:t>
            </w:r>
            <w:r>
              <w:rPr>
                <w:webHidden/>
              </w:rPr>
              <w:fldChar w:fldCharType="end"/>
            </w:r>
          </w:hyperlink>
        </w:p>
        <w:p w14:paraId="6CAA74BF" w14:textId="231450A2" w:rsidR="00B756D2" w:rsidRDefault="00B756D2">
          <w:pPr>
            <w:pStyle w:val="TOC2"/>
            <w:tabs>
              <w:tab w:val="left" w:pos="960"/>
              <w:tab w:val="right" w:leader="dot" w:pos="9074"/>
            </w:tabs>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pPr>
          <w:hyperlink w:anchor="_Toc81811993" w:history="1">
            <w:r w:rsidRPr="00BC23DD">
              <w:rPr>
                <w:rStyle w:val="Hyperlink"/>
                <w:rFonts w:asciiTheme="majorHAnsi" w:hAnsiTheme="majorHAnsi"/>
                <w:lang w:val="en-US" w:eastAsia="it-IT"/>
              </w:rPr>
              <w:t>8.2</w:t>
            </w:r>
            <w:r>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tab/>
            </w:r>
            <w:r w:rsidRPr="00BC23DD">
              <w:rPr>
                <w:rStyle w:val="Hyperlink"/>
                <w:lang w:val="ru-RU" w:eastAsia="it-IT"/>
              </w:rPr>
              <w:t>Модель повторяемости</w:t>
            </w:r>
            <w:r>
              <w:rPr>
                <w:webHidden/>
              </w:rPr>
              <w:tab/>
            </w:r>
            <w:r>
              <w:rPr>
                <w:webHidden/>
              </w:rPr>
              <w:fldChar w:fldCharType="begin"/>
            </w:r>
            <w:r>
              <w:rPr>
                <w:webHidden/>
              </w:rPr>
              <w:instrText xml:space="preserve"> PAGEREF _Toc81811993 \h </w:instrText>
            </w:r>
            <w:r>
              <w:rPr>
                <w:webHidden/>
              </w:rPr>
            </w:r>
            <w:r>
              <w:rPr>
                <w:webHidden/>
              </w:rPr>
              <w:fldChar w:fldCharType="separate"/>
            </w:r>
            <w:r>
              <w:rPr>
                <w:webHidden/>
              </w:rPr>
              <w:t>32</w:t>
            </w:r>
            <w:r>
              <w:rPr>
                <w:webHidden/>
              </w:rPr>
              <w:fldChar w:fldCharType="end"/>
            </w:r>
          </w:hyperlink>
        </w:p>
        <w:p w14:paraId="624DA252" w14:textId="6C85ECCA" w:rsidR="00B756D2" w:rsidRDefault="00B756D2">
          <w:pPr>
            <w:pStyle w:val="TOC2"/>
            <w:tabs>
              <w:tab w:val="left" w:pos="960"/>
              <w:tab w:val="right" w:leader="dot" w:pos="9074"/>
            </w:tabs>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pPr>
          <w:hyperlink w:anchor="_Toc81811994" w:history="1">
            <w:r w:rsidRPr="00BC23DD">
              <w:rPr>
                <w:rStyle w:val="Hyperlink"/>
                <w:rFonts w:asciiTheme="majorHAnsi" w:hAnsiTheme="majorHAnsi"/>
                <w:lang w:val="en-US" w:eastAsia="it-IT"/>
              </w:rPr>
              <w:t>8.3</w:t>
            </w:r>
            <w:r>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tab/>
            </w:r>
            <w:r w:rsidRPr="00BC23DD">
              <w:rPr>
                <w:rStyle w:val="Hyperlink"/>
                <w:lang w:val="ru-RU" w:eastAsia="it-IT"/>
              </w:rPr>
              <w:t>Определение механизма подвижки в очаге</w:t>
            </w:r>
            <w:r>
              <w:rPr>
                <w:webHidden/>
              </w:rPr>
              <w:tab/>
            </w:r>
            <w:r>
              <w:rPr>
                <w:webHidden/>
              </w:rPr>
              <w:fldChar w:fldCharType="begin"/>
            </w:r>
            <w:r>
              <w:rPr>
                <w:webHidden/>
              </w:rPr>
              <w:instrText xml:space="preserve"> PAGEREF _Toc81811994 \h </w:instrText>
            </w:r>
            <w:r>
              <w:rPr>
                <w:webHidden/>
              </w:rPr>
            </w:r>
            <w:r>
              <w:rPr>
                <w:webHidden/>
              </w:rPr>
              <w:fldChar w:fldCharType="separate"/>
            </w:r>
            <w:r>
              <w:rPr>
                <w:webHidden/>
              </w:rPr>
              <w:t>37</w:t>
            </w:r>
            <w:r>
              <w:rPr>
                <w:webHidden/>
              </w:rPr>
              <w:fldChar w:fldCharType="end"/>
            </w:r>
          </w:hyperlink>
        </w:p>
        <w:p w14:paraId="57590306" w14:textId="0AEF1714" w:rsidR="00B756D2" w:rsidRDefault="00B756D2">
          <w:pPr>
            <w:pStyle w:val="TOC2"/>
            <w:tabs>
              <w:tab w:val="left" w:pos="960"/>
              <w:tab w:val="right" w:leader="dot" w:pos="9074"/>
            </w:tabs>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pPr>
          <w:hyperlink w:anchor="_Toc81811995" w:history="1">
            <w:r w:rsidRPr="00BC23DD">
              <w:rPr>
                <w:rStyle w:val="Hyperlink"/>
                <w:rFonts w:asciiTheme="majorHAnsi" w:hAnsiTheme="majorHAnsi"/>
                <w:lang w:val="en-US" w:eastAsia="it-IT"/>
              </w:rPr>
              <w:t>8.4</w:t>
            </w:r>
            <w:r>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tab/>
            </w:r>
            <w:r w:rsidRPr="00BC23DD">
              <w:rPr>
                <w:rStyle w:val="Hyperlink"/>
                <w:lang w:val="ru-RU" w:eastAsia="it-IT"/>
              </w:rPr>
              <w:t>Модель источников в виде зон</w:t>
            </w:r>
            <w:r>
              <w:rPr>
                <w:webHidden/>
              </w:rPr>
              <w:tab/>
            </w:r>
            <w:r>
              <w:rPr>
                <w:webHidden/>
              </w:rPr>
              <w:fldChar w:fldCharType="begin"/>
            </w:r>
            <w:r>
              <w:rPr>
                <w:webHidden/>
              </w:rPr>
              <w:instrText xml:space="preserve"> PAGEREF _Toc81811995 \h </w:instrText>
            </w:r>
            <w:r>
              <w:rPr>
                <w:webHidden/>
              </w:rPr>
            </w:r>
            <w:r>
              <w:rPr>
                <w:webHidden/>
              </w:rPr>
              <w:fldChar w:fldCharType="separate"/>
            </w:r>
            <w:r>
              <w:rPr>
                <w:webHidden/>
              </w:rPr>
              <w:t>41</w:t>
            </w:r>
            <w:r>
              <w:rPr>
                <w:webHidden/>
              </w:rPr>
              <w:fldChar w:fldCharType="end"/>
            </w:r>
          </w:hyperlink>
        </w:p>
        <w:p w14:paraId="0CD5D1DA" w14:textId="2C27941A" w:rsidR="00B756D2" w:rsidRDefault="00B756D2">
          <w:pPr>
            <w:pStyle w:val="TOC2"/>
            <w:tabs>
              <w:tab w:val="left" w:pos="960"/>
              <w:tab w:val="right" w:leader="dot" w:pos="9074"/>
            </w:tabs>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pPr>
          <w:hyperlink w:anchor="_Toc81811996" w:history="1">
            <w:r w:rsidRPr="00BC23DD">
              <w:rPr>
                <w:rStyle w:val="Hyperlink"/>
                <w:rFonts w:asciiTheme="majorHAnsi" w:hAnsiTheme="majorHAnsi"/>
                <w:lang w:val="en-US" w:eastAsia="it-IT"/>
              </w:rPr>
              <w:t>8.5</w:t>
            </w:r>
            <w:r>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tab/>
            </w:r>
            <w:r w:rsidRPr="00BC23DD">
              <w:rPr>
                <w:rStyle w:val="Hyperlink"/>
                <w:lang w:val="ru-RU" w:eastAsia="it-IT"/>
              </w:rPr>
              <w:t>Сглаженная модель сейсмичности</w:t>
            </w:r>
            <w:r>
              <w:rPr>
                <w:webHidden/>
              </w:rPr>
              <w:tab/>
            </w:r>
            <w:r>
              <w:rPr>
                <w:webHidden/>
              </w:rPr>
              <w:fldChar w:fldCharType="begin"/>
            </w:r>
            <w:r>
              <w:rPr>
                <w:webHidden/>
              </w:rPr>
              <w:instrText xml:space="preserve"> PAGEREF _Toc81811996 \h </w:instrText>
            </w:r>
            <w:r>
              <w:rPr>
                <w:webHidden/>
              </w:rPr>
            </w:r>
            <w:r>
              <w:rPr>
                <w:webHidden/>
              </w:rPr>
              <w:fldChar w:fldCharType="separate"/>
            </w:r>
            <w:r>
              <w:rPr>
                <w:webHidden/>
              </w:rPr>
              <w:t>41</w:t>
            </w:r>
            <w:r>
              <w:rPr>
                <w:webHidden/>
              </w:rPr>
              <w:fldChar w:fldCharType="end"/>
            </w:r>
          </w:hyperlink>
        </w:p>
        <w:p w14:paraId="01E0556A" w14:textId="14EFF878" w:rsidR="00B756D2" w:rsidRDefault="00B756D2">
          <w:pPr>
            <w:pStyle w:val="TOC1"/>
            <w:tabs>
              <w:tab w:val="left" w:pos="480"/>
              <w:tab w:val="right" w:leader="dot" w:pos="9074"/>
            </w:tabs>
            <w:rPr>
              <w:rFonts w:asciiTheme="minorHAnsi" w:eastAsiaTheme="minorEastAsia" w:hAnsiTheme="minorHAnsi" w:cstheme="minorBidi"/>
              <w:b w:val="0"/>
              <w:caps w:val="0"/>
              <w:sz w:val="24"/>
              <w:lang w:val="en-TJ" w:eastAsia="en-US"/>
            </w:rPr>
          </w:pPr>
          <w:hyperlink w:anchor="_Toc81811997" w:history="1">
            <w:r w:rsidRPr="00BC23DD">
              <w:rPr>
                <w:rStyle w:val="Hyperlink"/>
                <w:lang w:val="en-US"/>
              </w:rPr>
              <w:t>9</w:t>
            </w:r>
            <w:r>
              <w:rPr>
                <w:rFonts w:asciiTheme="minorHAnsi" w:eastAsiaTheme="minorEastAsia" w:hAnsiTheme="minorHAnsi" w:cstheme="minorBidi"/>
                <w:b w:val="0"/>
                <w:caps w:val="0"/>
                <w:sz w:val="24"/>
                <w:lang w:val="en-TJ" w:eastAsia="en-US"/>
              </w:rPr>
              <w:tab/>
            </w:r>
            <w:r w:rsidRPr="00BC23DD">
              <w:rPr>
                <w:rStyle w:val="Hyperlink"/>
                <w:lang w:val="ru-RU"/>
              </w:rPr>
              <w:t>Модель разломов</w:t>
            </w:r>
            <w:r>
              <w:rPr>
                <w:webHidden/>
              </w:rPr>
              <w:tab/>
            </w:r>
            <w:r>
              <w:rPr>
                <w:webHidden/>
              </w:rPr>
              <w:fldChar w:fldCharType="begin"/>
            </w:r>
            <w:r>
              <w:rPr>
                <w:webHidden/>
              </w:rPr>
              <w:instrText xml:space="preserve"> PAGEREF _Toc81811997 \h </w:instrText>
            </w:r>
            <w:r>
              <w:rPr>
                <w:webHidden/>
              </w:rPr>
            </w:r>
            <w:r>
              <w:rPr>
                <w:webHidden/>
              </w:rPr>
              <w:fldChar w:fldCharType="separate"/>
            </w:r>
            <w:r>
              <w:rPr>
                <w:webHidden/>
              </w:rPr>
              <w:t>44</w:t>
            </w:r>
            <w:r>
              <w:rPr>
                <w:webHidden/>
              </w:rPr>
              <w:fldChar w:fldCharType="end"/>
            </w:r>
          </w:hyperlink>
        </w:p>
        <w:p w14:paraId="16398659" w14:textId="065FDE0C" w:rsidR="00B756D2" w:rsidRDefault="00B756D2">
          <w:pPr>
            <w:pStyle w:val="TOC2"/>
            <w:tabs>
              <w:tab w:val="left" w:pos="960"/>
              <w:tab w:val="right" w:leader="dot" w:pos="9074"/>
            </w:tabs>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pPr>
          <w:hyperlink w:anchor="_Toc81811998" w:history="1">
            <w:r w:rsidRPr="00BC23DD">
              <w:rPr>
                <w:rStyle w:val="Hyperlink"/>
                <w:rFonts w:asciiTheme="majorHAnsi" w:hAnsiTheme="majorHAnsi"/>
                <w:lang w:val="en-US" w:eastAsia="it-IT"/>
              </w:rPr>
              <w:t>9.1</w:t>
            </w:r>
            <w:r>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tab/>
            </w:r>
            <w:r w:rsidRPr="00BC23DD">
              <w:rPr>
                <w:rStyle w:val="Hyperlink"/>
                <w:lang w:val="ru-RU" w:eastAsia="it-IT"/>
              </w:rPr>
              <w:t>Стратегия моделирования</w:t>
            </w:r>
            <w:r>
              <w:rPr>
                <w:webHidden/>
              </w:rPr>
              <w:tab/>
            </w:r>
            <w:r>
              <w:rPr>
                <w:webHidden/>
              </w:rPr>
              <w:fldChar w:fldCharType="begin"/>
            </w:r>
            <w:r>
              <w:rPr>
                <w:webHidden/>
              </w:rPr>
              <w:instrText xml:space="preserve"> PAGEREF _Toc81811998 \h </w:instrText>
            </w:r>
            <w:r>
              <w:rPr>
                <w:webHidden/>
              </w:rPr>
            </w:r>
            <w:r>
              <w:rPr>
                <w:webHidden/>
              </w:rPr>
              <w:fldChar w:fldCharType="separate"/>
            </w:r>
            <w:r>
              <w:rPr>
                <w:webHidden/>
              </w:rPr>
              <w:t>45</w:t>
            </w:r>
            <w:r>
              <w:rPr>
                <w:webHidden/>
              </w:rPr>
              <w:fldChar w:fldCharType="end"/>
            </w:r>
          </w:hyperlink>
        </w:p>
        <w:p w14:paraId="37E3B8B6" w14:textId="0B0DBDDD" w:rsidR="00B756D2" w:rsidRDefault="00B756D2">
          <w:pPr>
            <w:pStyle w:val="TOC2"/>
            <w:tabs>
              <w:tab w:val="left" w:pos="960"/>
              <w:tab w:val="right" w:leader="dot" w:pos="9074"/>
            </w:tabs>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pPr>
          <w:hyperlink w:anchor="_Toc81811999" w:history="1">
            <w:r w:rsidRPr="00BC23DD">
              <w:rPr>
                <w:rStyle w:val="Hyperlink"/>
                <w:rFonts w:asciiTheme="majorHAnsi" w:hAnsiTheme="majorHAnsi"/>
                <w:lang w:val="en-US" w:eastAsia="it-IT"/>
              </w:rPr>
              <w:t>9.2</w:t>
            </w:r>
            <w:r>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tab/>
            </w:r>
            <w:r w:rsidRPr="00BC23DD">
              <w:rPr>
                <w:rStyle w:val="Hyperlink"/>
                <w:lang w:val="ru-RU" w:eastAsia="it-IT"/>
              </w:rPr>
              <w:t>Используемые базы данных разломов</w:t>
            </w:r>
            <w:r>
              <w:rPr>
                <w:webHidden/>
              </w:rPr>
              <w:tab/>
            </w:r>
            <w:r>
              <w:rPr>
                <w:webHidden/>
              </w:rPr>
              <w:fldChar w:fldCharType="begin"/>
            </w:r>
            <w:r>
              <w:rPr>
                <w:webHidden/>
              </w:rPr>
              <w:instrText xml:space="preserve"> PAGEREF _Toc81811999 \h </w:instrText>
            </w:r>
            <w:r>
              <w:rPr>
                <w:webHidden/>
              </w:rPr>
            </w:r>
            <w:r>
              <w:rPr>
                <w:webHidden/>
              </w:rPr>
              <w:fldChar w:fldCharType="separate"/>
            </w:r>
            <w:r>
              <w:rPr>
                <w:webHidden/>
              </w:rPr>
              <w:t>46</w:t>
            </w:r>
            <w:r>
              <w:rPr>
                <w:webHidden/>
              </w:rPr>
              <w:fldChar w:fldCharType="end"/>
            </w:r>
          </w:hyperlink>
        </w:p>
        <w:p w14:paraId="3631E753" w14:textId="3660D8C0" w:rsidR="00B756D2" w:rsidRDefault="00B756D2">
          <w:pPr>
            <w:pStyle w:val="TOC2"/>
            <w:tabs>
              <w:tab w:val="left" w:pos="960"/>
              <w:tab w:val="right" w:leader="dot" w:pos="9074"/>
            </w:tabs>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pPr>
          <w:hyperlink w:anchor="_Toc81812000" w:history="1">
            <w:r w:rsidRPr="00BC23DD">
              <w:rPr>
                <w:rStyle w:val="Hyperlink"/>
                <w:rFonts w:asciiTheme="majorHAnsi" w:hAnsiTheme="majorHAnsi"/>
                <w:lang w:val="ru-RU" w:eastAsia="it-IT"/>
              </w:rPr>
              <w:t>9.3</w:t>
            </w:r>
            <w:r>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tab/>
            </w:r>
            <w:r w:rsidRPr="00BC23DD">
              <w:rPr>
                <w:rStyle w:val="Hyperlink"/>
                <w:lang w:val="ru-RU" w:eastAsia="it-IT"/>
              </w:rPr>
              <w:t>Преобразование базы данных и выбор разломов</w:t>
            </w:r>
            <w:r>
              <w:rPr>
                <w:webHidden/>
              </w:rPr>
              <w:tab/>
            </w:r>
            <w:r>
              <w:rPr>
                <w:webHidden/>
              </w:rPr>
              <w:fldChar w:fldCharType="begin"/>
            </w:r>
            <w:r>
              <w:rPr>
                <w:webHidden/>
              </w:rPr>
              <w:instrText xml:space="preserve"> PAGEREF _Toc81812000 \h </w:instrText>
            </w:r>
            <w:r>
              <w:rPr>
                <w:webHidden/>
              </w:rPr>
            </w:r>
            <w:r>
              <w:rPr>
                <w:webHidden/>
              </w:rPr>
              <w:fldChar w:fldCharType="separate"/>
            </w:r>
            <w:r>
              <w:rPr>
                <w:webHidden/>
              </w:rPr>
              <w:t>48</w:t>
            </w:r>
            <w:r>
              <w:rPr>
                <w:webHidden/>
              </w:rPr>
              <w:fldChar w:fldCharType="end"/>
            </w:r>
          </w:hyperlink>
        </w:p>
        <w:p w14:paraId="33842063" w14:textId="546E513C" w:rsidR="00B756D2" w:rsidRDefault="00B756D2">
          <w:pPr>
            <w:pStyle w:val="TOC2"/>
            <w:tabs>
              <w:tab w:val="left" w:pos="960"/>
              <w:tab w:val="right" w:leader="dot" w:pos="9074"/>
            </w:tabs>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pPr>
          <w:hyperlink w:anchor="_Toc81812001" w:history="1">
            <w:r w:rsidRPr="00BC23DD">
              <w:rPr>
                <w:rStyle w:val="Hyperlink"/>
                <w:rFonts w:asciiTheme="majorHAnsi" w:hAnsiTheme="majorHAnsi"/>
                <w:lang w:val="en-US" w:eastAsia="it-IT"/>
              </w:rPr>
              <w:t>9.4</w:t>
            </w:r>
            <w:r>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tab/>
            </w:r>
            <w:r w:rsidRPr="00BC23DD">
              <w:rPr>
                <w:rStyle w:val="Hyperlink"/>
                <w:lang w:val="ru-RU" w:eastAsia="it-IT"/>
              </w:rPr>
              <w:t>Модель источников в виде разломов</w:t>
            </w:r>
            <w:r>
              <w:rPr>
                <w:webHidden/>
              </w:rPr>
              <w:tab/>
            </w:r>
            <w:r>
              <w:rPr>
                <w:webHidden/>
              </w:rPr>
              <w:fldChar w:fldCharType="begin"/>
            </w:r>
            <w:r>
              <w:rPr>
                <w:webHidden/>
              </w:rPr>
              <w:instrText xml:space="preserve"> PAGEREF _Toc81812001 \h </w:instrText>
            </w:r>
            <w:r>
              <w:rPr>
                <w:webHidden/>
              </w:rPr>
            </w:r>
            <w:r>
              <w:rPr>
                <w:webHidden/>
              </w:rPr>
              <w:fldChar w:fldCharType="separate"/>
            </w:r>
            <w:r>
              <w:rPr>
                <w:webHidden/>
              </w:rPr>
              <w:t>49</w:t>
            </w:r>
            <w:r>
              <w:rPr>
                <w:webHidden/>
              </w:rPr>
              <w:fldChar w:fldCharType="end"/>
            </w:r>
          </w:hyperlink>
        </w:p>
        <w:p w14:paraId="6EDB4982" w14:textId="62AC3A4A" w:rsidR="00B756D2" w:rsidRDefault="00B756D2">
          <w:pPr>
            <w:pStyle w:val="TOC1"/>
            <w:tabs>
              <w:tab w:val="left" w:pos="480"/>
              <w:tab w:val="right" w:leader="dot" w:pos="9074"/>
            </w:tabs>
            <w:rPr>
              <w:rFonts w:asciiTheme="minorHAnsi" w:eastAsiaTheme="minorEastAsia" w:hAnsiTheme="minorHAnsi" w:cstheme="minorBidi"/>
              <w:b w:val="0"/>
              <w:caps w:val="0"/>
              <w:sz w:val="24"/>
              <w:lang w:val="en-TJ" w:eastAsia="en-US"/>
            </w:rPr>
          </w:pPr>
          <w:hyperlink w:anchor="_Toc81812002" w:history="1">
            <w:r w:rsidRPr="00BC23DD">
              <w:rPr>
                <w:rStyle w:val="Hyperlink"/>
                <w:lang w:val="en-US"/>
              </w:rPr>
              <w:t>10</w:t>
            </w:r>
            <w:r>
              <w:rPr>
                <w:rFonts w:asciiTheme="minorHAnsi" w:eastAsiaTheme="minorEastAsia" w:hAnsiTheme="minorHAnsi" w:cstheme="minorBidi"/>
                <w:b w:val="0"/>
                <w:caps w:val="0"/>
                <w:sz w:val="24"/>
                <w:lang w:val="en-TJ" w:eastAsia="en-US"/>
              </w:rPr>
              <w:tab/>
            </w:r>
            <w:r w:rsidRPr="00BC23DD">
              <w:rPr>
                <w:rStyle w:val="Hyperlink"/>
                <w:lang w:val="ru-RU"/>
              </w:rPr>
              <w:t>Модель движений грунта</w:t>
            </w:r>
            <w:r>
              <w:rPr>
                <w:webHidden/>
              </w:rPr>
              <w:tab/>
            </w:r>
            <w:r>
              <w:rPr>
                <w:webHidden/>
              </w:rPr>
              <w:fldChar w:fldCharType="begin"/>
            </w:r>
            <w:r>
              <w:rPr>
                <w:webHidden/>
              </w:rPr>
              <w:instrText xml:space="preserve"> PAGEREF _Toc81812002 \h </w:instrText>
            </w:r>
            <w:r>
              <w:rPr>
                <w:webHidden/>
              </w:rPr>
            </w:r>
            <w:r>
              <w:rPr>
                <w:webHidden/>
              </w:rPr>
              <w:fldChar w:fldCharType="separate"/>
            </w:r>
            <w:r>
              <w:rPr>
                <w:webHidden/>
              </w:rPr>
              <w:t>50</w:t>
            </w:r>
            <w:r>
              <w:rPr>
                <w:webHidden/>
              </w:rPr>
              <w:fldChar w:fldCharType="end"/>
            </w:r>
          </w:hyperlink>
        </w:p>
        <w:p w14:paraId="6D9FEE5E" w14:textId="4DE4864C" w:rsidR="00B756D2" w:rsidRDefault="00B756D2">
          <w:pPr>
            <w:pStyle w:val="TOC2"/>
            <w:tabs>
              <w:tab w:val="left" w:pos="960"/>
              <w:tab w:val="right" w:leader="dot" w:pos="9074"/>
            </w:tabs>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pPr>
          <w:hyperlink w:anchor="_Toc81812003" w:history="1">
            <w:r w:rsidRPr="00BC23DD">
              <w:rPr>
                <w:rStyle w:val="Hyperlink"/>
                <w:rFonts w:asciiTheme="majorHAnsi" w:hAnsiTheme="majorHAnsi"/>
                <w:lang w:val="en-US" w:eastAsia="it-IT"/>
              </w:rPr>
              <w:t>10.1</w:t>
            </w:r>
            <w:r>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tab/>
            </w:r>
            <w:r w:rsidRPr="00BC23DD">
              <w:rPr>
                <w:rStyle w:val="Hyperlink"/>
                <w:lang w:val="ru-RU" w:eastAsia="it-IT"/>
              </w:rPr>
              <w:t>Регионализация</w:t>
            </w:r>
            <w:r>
              <w:rPr>
                <w:webHidden/>
              </w:rPr>
              <w:tab/>
            </w:r>
            <w:r>
              <w:rPr>
                <w:webHidden/>
              </w:rPr>
              <w:fldChar w:fldCharType="begin"/>
            </w:r>
            <w:r>
              <w:rPr>
                <w:webHidden/>
              </w:rPr>
              <w:instrText xml:space="preserve"> PAGEREF _Toc81812003 \h </w:instrText>
            </w:r>
            <w:r>
              <w:rPr>
                <w:webHidden/>
              </w:rPr>
            </w:r>
            <w:r>
              <w:rPr>
                <w:webHidden/>
              </w:rPr>
              <w:fldChar w:fldCharType="separate"/>
            </w:r>
            <w:r>
              <w:rPr>
                <w:webHidden/>
              </w:rPr>
              <w:t>51</w:t>
            </w:r>
            <w:r>
              <w:rPr>
                <w:webHidden/>
              </w:rPr>
              <w:fldChar w:fldCharType="end"/>
            </w:r>
          </w:hyperlink>
        </w:p>
        <w:p w14:paraId="2B888CF4" w14:textId="22A07813" w:rsidR="00B756D2" w:rsidRDefault="00B756D2">
          <w:pPr>
            <w:pStyle w:val="TOC2"/>
            <w:tabs>
              <w:tab w:val="left" w:pos="960"/>
              <w:tab w:val="right" w:leader="dot" w:pos="9074"/>
            </w:tabs>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pPr>
          <w:hyperlink w:anchor="_Toc81812004" w:history="1">
            <w:r w:rsidRPr="00BC23DD">
              <w:rPr>
                <w:rStyle w:val="Hyperlink"/>
                <w:rFonts w:asciiTheme="majorHAnsi" w:hAnsiTheme="majorHAnsi"/>
                <w:lang w:val="en-US" w:eastAsia="it-IT"/>
              </w:rPr>
              <w:t>10.2</w:t>
            </w:r>
            <w:r>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tab/>
            </w:r>
            <w:r w:rsidRPr="00BC23DD">
              <w:rPr>
                <w:rStyle w:val="Hyperlink"/>
                <w:lang w:val="ru-RU" w:eastAsia="it-IT"/>
              </w:rPr>
              <w:t xml:space="preserve">Выбор </w:t>
            </w:r>
            <w:r w:rsidRPr="00BC23DD">
              <w:rPr>
                <w:rStyle w:val="Hyperlink"/>
                <w:lang w:val="en-US" w:eastAsia="it-IT"/>
              </w:rPr>
              <w:t>GMPE</w:t>
            </w:r>
            <w:r>
              <w:rPr>
                <w:webHidden/>
              </w:rPr>
              <w:tab/>
            </w:r>
            <w:r>
              <w:rPr>
                <w:webHidden/>
              </w:rPr>
              <w:fldChar w:fldCharType="begin"/>
            </w:r>
            <w:r>
              <w:rPr>
                <w:webHidden/>
              </w:rPr>
              <w:instrText xml:space="preserve"> PAGEREF _Toc81812004 \h </w:instrText>
            </w:r>
            <w:r>
              <w:rPr>
                <w:webHidden/>
              </w:rPr>
            </w:r>
            <w:r>
              <w:rPr>
                <w:webHidden/>
              </w:rPr>
              <w:fldChar w:fldCharType="separate"/>
            </w:r>
            <w:r>
              <w:rPr>
                <w:webHidden/>
              </w:rPr>
              <w:t>53</w:t>
            </w:r>
            <w:r>
              <w:rPr>
                <w:webHidden/>
              </w:rPr>
              <w:fldChar w:fldCharType="end"/>
            </w:r>
          </w:hyperlink>
        </w:p>
        <w:p w14:paraId="30942969" w14:textId="7C96FBBF" w:rsidR="00B756D2" w:rsidRDefault="00B756D2">
          <w:pPr>
            <w:pStyle w:val="TOC2"/>
            <w:tabs>
              <w:tab w:val="left" w:pos="960"/>
              <w:tab w:val="right" w:leader="dot" w:pos="9074"/>
            </w:tabs>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pPr>
          <w:hyperlink w:anchor="_Toc81812005" w:history="1">
            <w:r w:rsidRPr="00BC23DD">
              <w:rPr>
                <w:rStyle w:val="Hyperlink"/>
                <w:rFonts w:asciiTheme="majorHAnsi" w:hAnsiTheme="majorHAnsi"/>
                <w:lang w:val="en-US" w:eastAsia="it-IT"/>
              </w:rPr>
              <w:t>10.3</w:t>
            </w:r>
            <w:r>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tab/>
            </w:r>
            <w:r w:rsidRPr="00BC23DD">
              <w:rPr>
                <w:rStyle w:val="Hyperlink"/>
                <w:lang w:val="ru-RU" w:eastAsia="it-IT"/>
              </w:rPr>
              <w:t>Записи сильных движений</w:t>
            </w:r>
            <w:r>
              <w:rPr>
                <w:webHidden/>
              </w:rPr>
              <w:tab/>
            </w:r>
            <w:r>
              <w:rPr>
                <w:webHidden/>
              </w:rPr>
              <w:fldChar w:fldCharType="begin"/>
            </w:r>
            <w:r>
              <w:rPr>
                <w:webHidden/>
              </w:rPr>
              <w:instrText xml:space="preserve"> PAGEREF _Toc81812005 \h </w:instrText>
            </w:r>
            <w:r>
              <w:rPr>
                <w:webHidden/>
              </w:rPr>
            </w:r>
            <w:r>
              <w:rPr>
                <w:webHidden/>
              </w:rPr>
              <w:fldChar w:fldCharType="separate"/>
            </w:r>
            <w:r>
              <w:rPr>
                <w:webHidden/>
              </w:rPr>
              <w:t>55</w:t>
            </w:r>
            <w:r>
              <w:rPr>
                <w:webHidden/>
              </w:rPr>
              <w:fldChar w:fldCharType="end"/>
            </w:r>
          </w:hyperlink>
        </w:p>
        <w:p w14:paraId="3F056089" w14:textId="044071F6" w:rsidR="00B756D2" w:rsidRDefault="00B756D2">
          <w:pPr>
            <w:pStyle w:val="TOC1"/>
            <w:tabs>
              <w:tab w:val="left" w:pos="480"/>
              <w:tab w:val="right" w:leader="dot" w:pos="9074"/>
            </w:tabs>
            <w:rPr>
              <w:rFonts w:asciiTheme="minorHAnsi" w:eastAsiaTheme="minorEastAsia" w:hAnsiTheme="minorHAnsi" w:cstheme="minorBidi"/>
              <w:b w:val="0"/>
              <w:caps w:val="0"/>
              <w:sz w:val="24"/>
              <w:lang w:val="en-TJ" w:eastAsia="en-US"/>
            </w:rPr>
          </w:pPr>
          <w:hyperlink w:anchor="_Toc81812006" w:history="1">
            <w:r w:rsidRPr="00BC23DD">
              <w:rPr>
                <w:rStyle w:val="Hyperlink"/>
                <w:lang w:val="en-US"/>
              </w:rPr>
              <w:t>11</w:t>
            </w:r>
            <w:r>
              <w:rPr>
                <w:rFonts w:asciiTheme="minorHAnsi" w:eastAsiaTheme="minorEastAsia" w:hAnsiTheme="minorHAnsi" w:cstheme="minorBidi"/>
                <w:b w:val="0"/>
                <w:caps w:val="0"/>
                <w:sz w:val="24"/>
                <w:lang w:val="en-TJ" w:eastAsia="en-US"/>
              </w:rPr>
              <w:tab/>
            </w:r>
            <w:r w:rsidRPr="00BC23DD">
              <w:rPr>
                <w:rStyle w:val="Hyperlink"/>
                <w:lang w:val="ru-RU"/>
              </w:rPr>
              <w:t>Эпистемические неопределенности и логическое</w:t>
            </w:r>
            <w:r w:rsidRPr="00BC23DD">
              <w:rPr>
                <w:rStyle w:val="Hyperlink"/>
                <w:lang w:val="en-US"/>
              </w:rPr>
              <w:t xml:space="preserve"> дер</w:t>
            </w:r>
            <w:r w:rsidRPr="00BC23DD">
              <w:rPr>
                <w:rStyle w:val="Hyperlink"/>
                <w:lang w:val="ru-RU"/>
              </w:rPr>
              <w:t>ево</w:t>
            </w:r>
            <w:r>
              <w:rPr>
                <w:webHidden/>
              </w:rPr>
              <w:tab/>
            </w:r>
            <w:r>
              <w:rPr>
                <w:webHidden/>
              </w:rPr>
              <w:fldChar w:fldCharType="begin"/>
            </w:r>
            <w:r>
              <w:rPr>
                <w:webHidden/>
              </w:rPr>
              <w:instrText xml:space="preserve"> PAGEREF _Toc81812006 \h </w:instrText>
            </w:r>
            <w:r>
              <w:rPr>
                <w:webHidden/>
              </w:rPr>
            </w:r>
            <w:r>
              <w:rPr>
                <w:webHidden/>
              </w:rPr>
              <w:fldChar w:fldCharType="separate"/>
            </w:r>
            <w:r>
              <w:rPr>
                <w:webHidden/>
              </w:rPr>
              <w:t>58</w:t>
            </w:r>
            <w:r>
              <w:rPr>
                <w:webHidden/>
              </w:rPr>
              <w:fldChar w:fldCharType="end"/>
            </w:r>
          </w:hyperlink>
        </w:p>
        <w:p w14:paraId="4C5534DF" w14:textId="4119BA23" w:rsidR="00B756D2" w:rsidRDefault="00B756D2">
          <w:pPr>
            <w:pStyle w:val="TOC1"/>
            <w:tabs>
              <w:tab w:val="left" w:pos="480"/>
              <w:tab w:val="right" w:leader="dot" w:pos="9074"/>
            </w:tabs>
            <w:rPr>
              <w:rFonts w:asciiTheme="minorHAnsi" w:eastAsiaTheme="minorEastAsia" w:hAnsiTheme="minorHAnsi" w:cstheme="minorBidi"/>
              <w:b w:val="0"/>
              <w:caps w:val="0"/>
              <w:sz w:val="24"/>
              <w:lang w:val="en-TJ" w:eastAsia="en-US"/>
            </w:rPr>
          </w:pPr>
          <w:hyperlink w:anchor="_Toc81812007" w:history="1">
            <w:r w:rsidRPr="00BC23DD">
              <w:rPr>
                <w:rStyle w:val="Hyperlink"/>
                <w:lang w:val="ru-RU"/>
              </w:rPr>
              <w:t>12</w:t>
            </w:r>
            <w:r>
              <w:rPr>
                <w:rFonts w:asciiTheme="minorHAnsi" w:eastAsiaTheme="minorEastAsia" w:hAnsiTheme="minorHAnsi" w:cstheme="minorBidi"/>
                <w:b w:val="0"/>
                <w:caps w:val="0"/>
                <w:sz w:val="24"/>
                <w:lang w:val="en-TJ" w:eastAsia="en-US"/>
              </w:rPr>
              <w:tab/>
            </w:r>
            <w:r w:rsidRPr="00BC23DD">
              <w:rPr>
                <w:rStyle w:val="Hyperlink"/>
                <w:lang w:val="ru-RU"/>
              </w:rPr>
              <w:t>Результаты вероятностного анализа сейсмической опасности (ВАСО)</w:t>
            </w:r>
            <w:r>
              <w:rPr>
                <w:webHidden/>
              </w:rPr>
              <w:tab/>
            </w:r>
            <w:r>
              <w:rPr>
                <w:webHidden/>
              </w:rPr>
              <w:fldChar w:fldCharType="begin"/>
            </w:r>
            <w:r>
              <w:rPr>
                <w:webHidden/>
              </w:rPr>
              <w:instrText xml:space="preserve"> PAGEREF _Toc81812007 \h </w:instrText>
            </w:r>
            <w:r>
              <w:rPr>
                <w:webHidden/>
              </w:rPr>
            </w:r>
            <w:r>
              <w:rPr>
                <w:webHidden/>
              </w:rPr>
              <w:fldChar w:fldCharType="separate"/>
            </w:r>
            <w:r>
              <w:rPr>
                <w:webHidden/>
              </w:rPr>
              <w:t>59</w:t>
            </w:r>
            <w:r>
              <w:rPr>
                <w:webHidden/>
              </w:rPr>
              <w:fldChar w:fldCharType="end"/>
            </w:r>
          </w:hyperlink>
        </w:p>
        <w:p w14:paraId="7BDA2553" w14:textId="41C3F2B7" w:rsidR="00B756D2" w:rsidRDefault="00B756D2">
          <w:pPr>
            <w:pStyle w:val="TOC2"/>
            <w:tabs>
              <w:tab w:val="left" w:pos="960"/>
              <w:tab w:val="right" w:leader="dot" w:pos="9074"/>
            </w:tabs>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pPr>
          <w:hyperlink w:anchor="_Toc81812008" w:history="1">
            <w:r w:rsidRPr="00BC23DD">
              <w:rPr>
                <w:rStyle w:val="Hyperlink"/>
                <w:rFonts w:asciiTheme="majorHAnsi" w:hAnsiTheme="majorHAnsi"/>
                <w:lang w:val="ru-RU" w:eastAsia="it-IT"/>
              </w:rPr>
              <w:t>12.1</w:t>
            </w:r>
            <w:r>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tab/>
            </w:r>
            <w:r w:rsidRPr="00BC23DD">
              <w:rPr>
                <w:rStyle w:val="Hyperlink"/>
                <w:lang w:val="ru-RU" w:eastAsia="it-IT"/>
              </w:rPr>
              <w:t>Кривые опасности и полученные результаты</w:t>
            </w:r>
            <w:r>
              <w:rPr>
                <w:webHidden/>
              </w:rPr>
              <w:tab/>
            </w:r>
            <w:r>
              <w:rPr>
                <w:webHidden/>
              </w:rPr>
              <w:fldChar w:fldCharType="begin"/>
            </w:r>
            <w:r>
              <w:rPr>
                <w:webHidden/>
              </w:rPr>
              <w:instrText xml:space="preserve"> PAGEREF _Toc81812008 \h </w:instrText>
            </w:r>
            <w:r>
              <w:rPr>
                <w:webHidden/>
              </w:rPr>
            </w:r>
            <w:r>
              <w:rPr>
                <w:webHidden/>
              </w:rPr>
              <w:fldChar w:fldCharType="separate"/>
            </w:r>
            <w:r>
              <w:rPr>
                <w:webHidden/>
              </w:rPr>
              <w:t>59</w:t>
            </w:r>
            <w:r>
              <w:rPr>
                <w:webHidden/>
              </w:rPr>
              <w:fldChar w:fldCharType="end"/>
            </w:r>
          </w:hyperlink>
        </w:p>
        <w:p w14:paraId="7AD6EAF1" w14:textId="2C18B1A6" w:rsidR="00B756D2" w:rsidRDefault="00B756D2">
          <w:pPr>
            <w:pStyle w:val="TOC2"/>
            <w:tabs>
              <w:tab w:val="left" w:pos="960"/>
              <w:tab w:val="right" w:leader="dot" w:pos="9074"/>
            </w:tabs>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pPr>
          <w:hyperlink w:anchor="_Toc81812009" w:history="1">
            <w:r w:rsidRPr="00BC23DD">
              <w:rPr>
                <w:rStyle w:val="Hyperlink"/>
                <w:rFonts w:asciiTheme="majorHAnsi" w:hAnsiTheme="majorHAnsi"/>
                <w:lang w:val="en-US" w:eastAsia="it-IT"/>
              </w:rPr>
              <w:t>12.2</w:t>
            </w:r>
            <w:r>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tab/>
            </w:r>
            <w:r w:rsidRPr="00BC23DD">
              <w:rPr>
                <w:rStyle w:val="Hyperlink"/>
                <w:lang w:val="en-US" w:eastAsia="it-IT"/>
              </w:rPr>
              <w:t xml:space="preserve">. </w:t>
            </w:r>
            <w:r w:rsidRPr="00BC23DD">
              <w:rPr>
                <w:rStyle w:val="Hyperlink"/>
                <w:lang w:val="ru-RU" w:eastAsia="it-IT"/>
              </w:rPr>
              <w:t>Конверсия в макросейсмическую интенсивность</w:t>
            </w:r>
            <w:r>
              <w:rPr>
                <w:webHidden/>
              </w:rPr>
              <w:tab/>
            </w:r>
            <w:r>
              <w:rPr>
                <w:webHidden/>
              </w:rPr>
              <w:fldChar w:fldCharType="begin"/>
            </w:r>
            <w:r>
              <w:rPr>
                <w:webHidden/>
              </w:rPr>
              <w:instrText xml:space="preserve"> PAGEREF _Toc81812009 \h </w:instrText>
            </w:r>
            <w:r>
              <w:rPr>
                <w:webHidden/>
              </w:rPr>
            </w:r>
            <w:r>
              <w:rPr>
                <w:webHidden/>
              </w:rPr>
              <w:fldChar w:fldCharType="separate"/>
            </w:r>
            <w:r>
              <w:rPr>
                <w:webHidden/>
              </w:rPr>
              <w:t>66</w:t>
            </w:r>
            <w:r>
              <w:rPr>
                <w:webHidden/>
              </w:rPr>
              <w:fldChar w:fldCharType="end"/>
            </w:r>
          </w:hyperlink>
        </w:p>
        <w:p w14:paraId="22002141" w14:textId="6E751D9A" w:rsidR="00B756D2" w:rsidRDefault="00B756D2">
          <w:pPr>
            <w:pStyle w:val="TOC2"/>
            <w:tabs>
              <w:tab w:val="left" w:pos="960"/>
              <w:tab w:val="right" w:leader="dot" w:pos="9074"/>
            </w:tabs>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pPr>
          <w:hyperlink w:anchor="_Toc81812010" w:history="1">
            <w:r w:rsidRPr="00BC23DD">
              <w:rPr>
                <w:rStyle w:val="Hyperlink"/>
                <w:rFonts w:asciiTheme="majorHAnsi" w:hAnsiTheme="majorHAnsi"/>
                <w:lang w:val="en-US" w:eastAsia="it-IT"/>
              </w:rPr>
              <w:t>12.3</w:t>
            </w:r>
            <w:r>
              <w:rPr>
                <w:rFonts w:asciiTheme="minorHAnsi" w:eastAsiaTheme="minorEastAsia" w:hAnsiTheme="minorHAnsi" w:cstheme="minorBidi"/>
                <w:smallCaps w:val="0"/>
                <w:sz w:val="24"/>
                <w:szCs w:val="24"/>
                <w:lang w:val="en-TJ" w:eastAsia="en-US"/>
                <w14:scene3d>
                  <w14:camera w14:prst="orthographicFront"/>
                  <w14:lightRig w14:rig="threePt" w14:dir="t">
                    <w14:rot w14:lat="0" w14:lon="0" w14:rev="0"/>
                  </w14:lightRig>
                </w14:scene3d>
              </w:rPr>
              <w:tab/>
            </w:r>
            <w:r w:rsidRPr="00BC23DD">
              <w:rPr>
                <w:rStyle w:val="Hyperlink"/>
                <w:lang w:val="ru-RU" w:eastAsia="it-IT"/>
              </w:rPr>
              <w:t>Дезагрегация и набор случайных событий</w:t>
            </w:r>
            <w:r>
              <w:rPr>
                <w:webHidden/>
              </w:rPr>
              <w:tab/>
            </w:r>
            <w:r>
              <w:rPr>
                <w:webHidden/>
              </w:rPr>
              <w:fldChar w:fldCharType="begin"/>
            </w:r>
            <w:r>
              <w:rPr>
                <w:webHidden/>
              </w:rPr>
              <w:instrText xml:space="preserve"> PAGEREF _Toc81812010 \h </w:instrText>
            </w:r>
            <w:r>
              <w:rPr>
                <w:webHidden/>
              </w:rPr>
            </w:r>
            <w:r>
              <w:rPr>
                <w:webHidden/>
              </w:rPr>
              <w:fldChar w:fldCharType="separate"/>
            </w:r>
            <w:r>
              <w:rPr>
                <w:webHidden/>
              </w:rPr>
              <w:t>68</w:t>
            </w:r>
            <w:r>
              <w:rPr>
                <w:webHidden/>
              </w:rPr>
              <w:fldChar w:fldCharType="end"/>
            </w:r>
          </w:hyperlink>
        </w:p>
        <w:p w14:paraId="7A087E45" w14:textId="388171FF" w:rsidR="00B756D2" w:rsidRDefault="00B756D2">
          <w:pPr>
            <w:pStyle w:val="TOC1"/>
            <w:tabs>
              <w:tab w:val="left" w:pos="480"/>
              <w:tab w:val="right" w:leader="dot" w:pos="9074"/>
            </w:tabs>
            <w:rPr>
              <w:rFonts w:asciiTheme="minorHAnsi" w:eastAsiaTheme="minorEastAsia" w:hAnsiTheme="minorHAnsi" w:cstheme="minorBidi"/>
              <w:b w:val="0"/>
              <w:caps w:val="0"/>
              <w:sz w:val="24"/>
              <w:lang w:val="en-TJ" w:eastAsia="en-US"/>
            </w:rPr>
          </w:pPr>
          <w:hyperlink w:anchor="_Toc81812011" w:history="1">
            <w:r w:rsidRPr="00BC23DD">
              <w:rPr>
                <w:rStyle w:val="Hyperlink"/>
                <w:lang w:val="en-US"/>
              </w:rPr>
              <w:t>13</w:t>
            </w:r>
            <w:r>
              <w:rPr>
                <w:rFonts w:asciiTheme="minorHAnsi" w:eastAsiaTheme="minorEastAsia" w:hAnsiTheme="minorHAnsi" w:cstheme="minorBidi"/>
                <w:b w:val="0"/>
                <w:caps w:val="0"/>
                <w:sz w:val="24"/>
                <w:lang w:val="en-TJ" w:eastAsia="en-US"/>
              </w:rPr>
              <w:tab/>
            </w:r>
            <w:r w:rsidRPr="00BC23DD">
              <w:rPr>
                <w:rStyle w:val="Hyperlink"/>
                <w:lang w:val="ru-RU"/>
              </w:rPr>
              <w:t>Сложности и ограничения</w:t>
            </w:r>
            <w:r>
              <w:rPr>
                <w:webHidden/>
              </w:rPr>
              <w:tab/>
            </w:r>
            <w:r>
              <w:rPr>
                <w:webHidden/>
              </w:rPr>
              <w:fldChar w:fldCharType="begin"/>
            </w:r>
            <w:r>
              <w:rPr>
                <w:webHidden/>
              </w:rPr>
              <w:instrText xml:space="preserve"> PAGEREF _Toc81812011 \h </w:instrText>
            </w:r>
            <w:r>
              <w:rPr>
                <w:webHidden/>
              </w:rPr>
            </w:r>
            <w:r>
              <w:rPr>
                <w:webHidden/>
              </w:rPr>
              <w:fldChar w:fldCharType="separate"/>
            </w:r>
            <w:r>
              <w:rPr>
                <w:webHidden/>
              </w:rPr>
              <w:t>72</w:t>
            </w:r>
            <w:r>
              <w:rPr>
                <w:webHidden/>
              </w:rPr>
              <w:fldChar w:fldCharType="end"/>
            </w:r>
          </w:hyperlink>
        </w:p>
        <w:p w14:paraId="32E11E18" w14:textId="47837C4B" w:rsidR="00B756D2" w:rsidRDefault="00B756D2">
          <w:pPr>
            <w:pStyle w:val="TOC1"/>
            <w:tabs>
              <w:tab w:val="left" w:pos="480"/>
              <w:tab w:val="right" w:leader="dot" w:pos="9074"/>
            </w:tabs>
            <w:rPr>
              <w:rFonts w:asciiTheme="minorHAnsi" w:eastAsiaTheme="minorEastAsia" w:hAnsiTheme="minorHAnsi" w:cstheme="minorBidi"/>
              <w:b w:val="0"/>
              <w:caps w:val="0"/>
              <w:sz w:val="24"/>
              <w:lang w:val="en-TJ" w:eastAsia="en-US"/>
            </w:rPr>
          </w:pPr>
          <w:hyperlink w:anchor="_Toc81812012" w:history="1">
            <w:r w:rsidRPr="00BC23DD">
              <w:rPr>
                <w:rStyle w:val="Hyperlink"/>
                <w:lang w:val="ru-RU"/>
              </w:rPr>
              <w:t>14</w:t>
            </w:r>
            <w:r>
              <w:rPr>
                <w:rFonts w:asciiTheme="minorHAnsi" w:eastAsiaTheme="minorEastAsia" w:hAnsiTheme="minorHAnsi" w:cstheme="minorBidi"/>
                <w:b w:val="0"/>
                <w:caps w:val="0"/>
                <w:sz w:val="24"/>
                <w:lang w:val="en-TJ" w:eastAsia="en-US"/>
              </w:rPr>
              <w:tab/>
            </w:r>
            <w:r w:rsidRPr="00BC23DD">
              <w:rPr>
                <w:rStyle w:val="Hyperlink"/>
                <w:lang w:val="ru-RU"/>
              </w:rPr>
              <w:t>Рекомендации для пользователей и использования результатов</w:t>
            </w:r>
            <w:r>
              <w:rPr>
                <w:webHidden/>
              </w:rPr>
              <w:tab/>
            </w:r>
            <w:r>
              <w:rPr>
                <w:webHidden/>
              </w:rPr>
              <w:fldChar w:fldCharType="begin"/>
            </w:r>
            <w:r>
              <w:rPr>
                <w:webHidden/>
              </w:rPr>
              <w:instrText xml:space="preserve"> PAGEREF _Toc81812012 \h </w:instrText>
            </w:r>
            <w:r>
              <w:rPr>
                <w:webHidden/>
              </w:rPr>
            </w:r>
            <w:r>
              <w:rPr>
                <w:webHidden/>
              </w:rPr>
              <w:fldChar w:fldCharType="separate"/>
            </w:r>
            <w:r>
              <w:rPr>
                <w:webHidden/>
              </w:rPr>
              <w:t>72</w:t>
            </w:r>
            <w:r>
              <w:rPr>
                <w:webHidden/>
              </w:rPr>
              <w:fldChar w:fldCharType="end"/>
            </w:r>
          </w:hyperlink>
        </w:p>
        <w:p w14:paraId="014C5078" w14:textId="79D2CDA8" w:rsidR="00B756D2" w:rsidRDefault="00B756D2">
          <w:pPr>
            <w:pStyle w:val="TOC1"/>
            <w:tabs>
              <w:tab w:val="right" w:leader="dot" w:pos="9074"/>
            </w:tabs>
            <w:rPr>
              <w:rFonts w:asciiTheme="minorHAnsi" w:eastAsiaTheme="minorEastAsia" w:hAnsiTheme="minorHAnsi" w:cstheme="minorBidi"/>
              <w:b w:val="0"/>
              <w:caps w:val="0"/>
              <w:sz w:val="24"/>
              <w:lang w:val="en-TJ" w:eastAsia="en-US"/>
            </w:rPr>
          </w:pPr>
          <w:hyperlink w:anchor="_Toc81812013" w:history="1">
            <w:r w:rsidRPr="00BC23DD">
              <w:rPr>
                <w:rStyle w:val="Hyperlink"/>
                <w:lang w:val="ru-RU"/>
              </w:rPr>
              <w:t>Список</w:t>
            </w:r>
            <w:r w:rsidRPr="00BC23DD">
              <w:rPr>
                <w:rStyle w:val="Hyperlink"/>
              </w:rPr>
              <w:t xml:space="preserve"> </w:t>
            </w:r>
            <w:r w:rsidRPr="00BC23DD">
              <w:rPr>
                <w:rStyle w:val="Hyperlink"/>
                <w:lang w:val="ru-RU"/>
              </w:rPr>
              <w:t>литературы</w:t>
            </w:r>
            <w:r>
              <w:rPr>
                <w:webHidden/>
              </w:rPr>
              <w:tab/>
            </w:r>
            <w:r>
              <w:rPr>
                <w:webHidden/>
              </w:rPr>
              <w:fldChar w:fldCharType="begin"/>
            </w:r>
            <w:r>
              <w:rPr>
                <w:webHidden/>
              </w:rPr>
              <w:instrText xml:space="preserve"> PAGEREF _Toc81812013 \h </w:instrText>
            </w:r>
            <w:r>
              <w:rPr>
                <w:webHidden/>
              </w:rPr>
            </w:r>
            <w:r>
              <w:rPr>
                <w:webHidden/>
              </w:rPr>
              <w:fldChar w:fldCharType="separate"/>
            </w:r>
            <w:r>
              <w:rPr>
                <w:webHidden/>
              </w:rPr>
              <w:t>74</w:t>
            </w:r>
            <w:r>
              <w:rPr>
                <w:webHidden/>
              </w:rPr>
              <w:fldChar w:fldCharType="end"/>
            </w:r>
          </w:hyperlink>
        </w:p>
        <w:p w14:paraId="0E9000F3" w14:textId="67B7C596" w:rsidR="009A154D" w:rsidRPr="001F0EE6" w:rsidRDefault="009A154D" w:rsidP="009A154D">
          <w:pPr>
            <w:rPr>
              <w:lang w:val="en-US"/>
            </w:rPr>
          </w:pPr>
          <w:r w:rsidRPr="001F0EE6">
            <w:rPr>
              <w:b/>
              <w:bCs/>
              <w:lang w:val="en-US"/>
            </w:rPr>
            <w:fldChar w:fldCharType="end"/>
          </w:r>
        </w:p>
      </w:sdtContent>
    </w:sdt>
    <w:p w14:paraId="50B2ADCA" w14:textId="77777777" w:rsidR="00134FA5" w:rsidRPr="001F0EE6" w:rsidRDefault="00134FA5" w:rsidP="004329DF">
      <w:pPr>
        <w:pStyle w:val="Authors"/>
        <w:rPr>
          <w:lang w:val="en-US"/>
        </w:rPr>
        <w:sectPr w:rsidR="00134FA5" w:rsidRPr="001F0EE6" w:rsidSect="00AC672C">
          <w:pgSz w:w="11906" w:h="16838"/>
          <w:pgMar w:top="1699" w:right="1411" w:bottom="1800" w:left="1411" w:header="706" w:footer="706" w:gutter="0"/>
          <w:pgNumType w:fmt="upperRoman"/>
          <w:cols w:space="708"/>
          <w:docGrid w:linePitch="360"/>
        </w:sectPr>
      </w:pPr>
    </w:p>
    <w:p w14:paraId="5CCD9C60" w14:textId="15055339" w:rsidR="00FA2049" w:rsidRPr="00D02C12" w:rsidRDefault="000B6AE8">
      <w:pPr>
        <w:pStyle w:val="TableofFigures"/>
        <w:tabs>
          <w:tab w:val="right" w:leader="dot" w:pos="9628"/>
        </w:tabs>
        <w:rPr>
          <w:rFonts w:cs="Arial"/>
          <w:sz w:val="32"/>
          <w:lang w:val="en-US"/>
        </w:rPr>
      </w:pPr>
      <w:r>
        <w:rPr>
          <w:rFonts w:cs="Arial"/>
          <w:sz w:val="32"/>
          <w:lang w:val="ru-RU"/>
        </w:rPr>
        <w:lastRenderedPageBreak/>
        <w:t>Список</w:t>
      </w:r>
      <w:r w:rsidRPr="00A13953">
        <w:rPr>
          <w:rFonts w:cs="Arial"/>
          <w:sz w:val="32"/>
        </w:rPr>
        <w:t xml:space="preserve"> </w:t>
      </w:r>
      <w:r>
        <w:rPr>
          <w:rFonts w:cs="Arial"/>
          <w:sz w:val="32"/>
          <w:lang w:val="ru-RU"/>
        </w:rPr>
        <w:t>рисунков</w:t>
      </w:r>
    </w:p>
    <w:p w14:paraId="173F0845" w14:textId="77777777" w:rsidR="00200ECB" w:rsidRPr="001F0EE6" w:rsidRDefault="00200ECB" w:rsidP="00200ECB">
      <w:pPr>
        <w:rPr>
          <w:lang w:val="en-US"/>
        </w:rPr>
      </w:pPr>
    </w:p>
    <w:p w14:paraId="1DFCD565" w14:textId="0F17974C" w:rsidR="00CE63F4" w:rsidRDefault="00134FA5">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1F0EE6">
        <w:rPr>
          <w:lang w:val="en-US"/>
        </w:rPr>
        <w:fldChar w:fldCharType="begin"/>
      </w:r>
      <w:r w:rsidRPr="001F0EE6">
        <w:rPr>
          <w:lang w:val="en-US"/>
        </w:rPr>
        <w:instrText xml:space="preserve"> TOC \c "Figure" </w:instrText>
      </w:r>
      <w:r w:rsidRPr="001F0EE6">
        <w:rPr>
          <w:lang w:val="en-US"/>
        </w:rPr>
        <w:fldChar w:fldCharType="separate"/>
      </w:r>
      <w:r w:rsidR="00CE63F4" w:rsidRPr="00B31E9C">
        <w:rPr>
          <w:noProof/>
          <w:lang w:val="ru-RU"/>
        </w:rPr>
        <w:t>Рисунок 1. Распределения эпицентров землетрясений являются основными источниками, использованными для составления основного каталога. Исследуемая территория включает пять стран Центральной Азии и буферную область около 300 км вокруг их национальных границ (черная пунктирная линия)</w:t>
      </w:r>
      <w:r w:rsidR="00CE63F4">
        <w:rPr>
          <w:noProof/>
        </w:rPr>
        <w:tab/>
      </w:r>
      <w:r w:rsidR="00CE63F4">
        <w:rPr>
          <w:noProof/>
        </w:rPr>
        <w:fldChar w:fldCharType="begin"/>
      </w:r>
      <w:r w:rsidR="00CE63F4">
        <w:rPr>
          <w:noProof/>
        </w:rPr>
        <w:instrText xml:space="preserve"> PAGEREF _Toc81813174 \h </w:instrText>
      </w:r>
      <w:r w:rsidR="00CE63F4">
        <w:rPr>
          <w:noProof/>
        </w:rPr>
      </w:r>
      <w:r w:rsidR="00CE63F4">
        <w:rPr>
          <w:noProof/>
        </w:rPr>
        <w:fldChar w:fldCharType="separate"/>
      </w:r>
      <w:r w:rsidR="00CE63F4">
        <w:rPr>
          <w:noProof/>
        </w:rPr>
        <w:t>16</w:t>
      </w:r>
      <w:r w:rsidR="00CE63F4">
        <w:rPr>
          <w:noProof/>
        </w:rPr>
        <w:fldChar w:fldCharType="end"/>
      </w:r>
    </w:p>
    <w:p w14:paraId="07934F73" w14:textId="385DA2C3" w:rsidR="00CE63F4" w:rsidRDefault="00CE63F4">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B31E9C">
        <w:rPr>
          <w:noProof/>
          <w:lang w:val="ru-RU"/>
        </w:rPr>
        <w:t xml:space="preserve">Рисунок 2. Расстояние во времени и пространстве для событий, идентифицированных как дублирующиеся, из бюллетеня </w:t>
      </w:r>
      <w:r w:rsidRPr="00B31E9C">
        <w:rPr>
          <w:noProof/>
          <w:lang w:val="en-US"/>
        </w:rPr>
        <w:t>ISC</w:t>
      </w:r>
      <w:r w:rsidRPr="00B31E9C">
        <w:rPr>
          <w:noProof/>
          <w:lang w:val="ru-RU"/>
        </w:rPr>
        <w:t xml:space="preserve"> и каталога </w:t>
      </w:r>
      <w:r w:rsidRPr="00B31E9C">
        <w:rPr>
          <w:noProof/>
          <w:lang w:val="en-US"/>
        </w:rPr>
        <w:t>EMCA</w:t>
      </w:r>
      <w:r w:rsidRPr="00B31E9C">
        <w:rPr>
          <w:noProof/>
          <w:lang w:val="ru-RU"/>
        </w:rPr>
        <w:t>. Более 95% событий попадает в окно 15 с и 60 км, хотя основная масса событий находится в пределах ошибки 5 с и 25 км. По горизонтальной оси отложена длина временного окна в секундах, по вертикальной оси - длина пространственного окна в километрах</w:t>
      </w:r>
      <w:r>
        <w:rPr>
          <w:noProof/>
        </w:rPr>
        <w:tab/>
      </w:r>
      <w:r>
        <w:rPr>
          <w:noProof/>
        </w:rPr>
        <w:fldChar w:fldCharType="begin"/>
      </w:r>
      <w:r>
        <w:rPr>
          <w:noProof/>
        </w:rPr>
        <w:instrText xml:space="preserve"> PAGEREF _Toc81813175 \h </w:instrText>
      </w:r>
      <w:r>
        <w:rPr>
          <w:noProof/>
        </w:rPr>
      </w:r>
      <w:r>
        <w:rPr>
          <w:noProof/>
        </w:rPr>
        <w:fldChar w:fldCharType="separate"/>
      </w:r>
      <w:r>
        <w:rPr>
          <w:noProof/>
        </w:rPr>
        <w:t>20</w:t>
      </w:r>
      <w:r>
        <w:rPr>
          <w:noProof/>
        </w:rPr>
        <w:fldChar w:fldCharType="end"/>
      </w:r>
    </w:p>
    <w:p w14:paraId="395B9464" w14:textId="7912C9A5" w:rsidR="00CE63F4" w:rsidRDefault="00CE63F4">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B31E9C">
        <w:rPr>
          <w:noProof/>
          <w:lang w:val="ru-RU"/>
        </w:rPr>
        <w:t xml:space="preserve">Рисунок 3. Зависимости, разработанные для преобразования магнитуд </w:t>
      </w:r>
      <w:r w:rsidRPr="00B31E9C">
        <w:rPr>
          <w:noProof/>
          <w:lang w:val="en-US"/>
        </w:rPr>
        <w:t>Mlh</w:t>
      </w:r>
      <w:r w:rsidRPr="00B31E9C">
        <w:rPr>
          <w:noProof/>
          <w:lang w:val="ru-RU"/>
        </w:rPr>
        <w:t xml:space="preserve"> и </w:t>
      </w:r>
      <w:r w:rsidRPr="00B31E9C">
        <w:rPr>
          <w:noProof/>
          <w:lang w:val="en-US"/>
        </w:rPr>
        <w:t>Mpv</w:t>
      </w:r>
      <w:r w:rsidRPr="00B31E9C">
        <w:rPr>
          <w:noProof/>
          <w:lang w:val="ru-RU"/>
        </w:rPr>
        <w:t xml:space="preserve"> в </w:t>
      </w:r>
      <w:r w:rsidRPr="00B31E9C">
        <w:rPr>
          <w:noProof/>
          <w:lang w:val="en-US"/>
        </w:rPr>
        <w:t>Mw</w:t>
      </w:r>
      <w:r w:rsidRPr="00B31E9C">
        <w:rPr>
          <w:noProof/>
          <w:lang w:val="ru-RU"/>
        </w:rPr>
        <w:t xml:space="preserve"> путем подгонки полинома 2-й степени к наблюденным магнитудным парам с использованием метода ортогональной регрессии (наименьших квадратов) (таблица 7)</w:t>
      </w:r>
      <w:r>
        <w:rPr>
          <w:noProof/>
        </w:rPr>
        <w:tab/>
      </w:r>
      <w:r>
        <w:rPr>
          <w:noProof/>
        </w:rPr>
        <w:fldChar w:fldCharType="begin"/>
      </w:r>
      <w:r>
        <w:rPr>
          <w:noProof/>
        </w:rPr>
        <w:instrText xml:space="preserve"> PAGEREF _Toc81813176 \h </w:instrText>
      </w:r>
      <w:r>
        <w:rPr>
          <w:noProof/>
        </w:rPr>
      </w:r>
      <w:r>
        <w:rPr>
          <w:noProof/>
        </w:rPr>
        <w:fldChar w:fldCharType="separate"/>
      </w:r>
      <w:r>
        <w:rPr>
          <w:noProof/>
        </w:rPr>
        <w:t>23</w:t>
      </w:r>
      <w:r>
        <w:rPr>
          <w:noProof/>
        </w:rPr>
        <w:fldChar w:fldCharType="end"/>
      </w:r>
    </w:p>
    <w:p w14:paraId="0958A137" w14:textId="30133848" w:rsidR="00CE63F4" w:rsidRDefault="00CE63F4">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B31E9C">
        <w:rPr>
          <w:noProof/>
          <w:lang w:val="ru-RU"/>
        </w:rPr>
        <w:t>Рисунок 4. Географическое распределение гипоцентров землетрясений (</w:t>
      </w:r>
      <w:r w:rsidRPr="00B31E9C">
        <w:rPr>
          <w:noProof/>
          <w:lang w:val="en-US"/>
        </w:rPr>
        <w:t>Mw</w:t>
      </w:r>
      <w:r w:rsidRPr="00B31E9C">
        <w:rPr>
          <w:noProof/>
          <w:lang w:val="ru-RU"/>
        </w:rPr>
        <w:t xml:space="preserve">&gt;3) нового гармонизированного по </w:t>
      </w:r>
      <w:r w:rsidRPr="00B31E9C">
        <w:rPr>
          <w:noProof/>
          <w:lang w:val="en-US"/>
        </w:rPr>
        <w:t>Mw</w:t>
      </w:r>
      <w:r w:rsidRPr="00B31E9C">
        <w:rPr>
          <w:noProof/>
          <w:lang w:val="ru-RU"/>
        </w:rPr>
        <w:t xml:space="preserve"> каталога землетрясений для Центральной Азии (</w:t>
      </w:r>
      <w:r w:rsidRPr="00B31E9C">
        <w:rPr>
          <w:noProof/>
          <w:lang w:val="en-US"/>
        </w:rPr>
        <w:t>HECCA</w:t>
      </w:r>
      <w:r w:rsidRPr="00B31E9C">
        <w:rPr>
          <w:noProof/>
          <w:lang w:val="ru-RU"/>
        </w:rPr>
        <w:t>)</w:t>
      </w:r>
      <w:r>
        <w:rPr>
          <w:noProof/>
        </w:rPr>
        <w:tab/>
      </w:r>
      <w:r>
        <w:rPr>
          <w:noProof/>
        </w:rPr>
        <w:fldChar w:fldCharType="begin"/>
      </w:r>
      <w:r>
        <w:rPr>
          <w:noProof/>
        </w:rPr>
        <w:instrText xml:space="preserve"> PAGEREF _Toc81813177 \h </w:instrText>
      </w:r>
      <w:r>
        <w:rPr>
          <w:noProof/>
        </w:rPr>
      </w:r>
      <w:r>
        <w:rPr>
          <w:noProof/>
        </w:rPr>
        <w:fldChar w:fldCharType="separate"/>
      </w:r>
      <w:r>
        <w:rPr>
          <w:noProof/>
        </w:rPr>
        <w:t>25</w:t>
      </w:r>
      <w:r>
        <w:rPr>
          <w:noProof/>
        </w:rPr>
        <w:fldChar w:fldCharType="end"/>
      </w:r>
    </w:p>
    <w:p w14:paraId="282D6923" w14:textId="77D9C27D" w:rsidR="00CE63F4" w:rsidRDefault="00CE63F4">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B31E9C">
        <w:rPr>
          <w:noProof/>
          <w:lang w:val="ru-RU"/>
        </w:rPr>
        <w:t xml:space="preserve">Рисунок 5. Магнитудно-временное распределение землетрясений из каталога </w:t>
      </w:r>
      <w:r w:rsidRPr="00B31E9C">
        <w:rPr>
          <w:noProof/>
          <w:lang w:val="en-US"/>
        </w:rPr>
        <w:t>HECCA</w:t>
      </w:r>
      <w:r w:rsidRPr="00B31E9C">
        <w:rPr>
          <w:noProof/>
          <w:lang w:val="ru-RU"/>
        </w:rPr>
        <w:t xml:space="preserve"> за инструментальный период (после 1900 года)</w:t>
      </w:r>
      <w:r>
        <w:rPr>
          <w:noProof/>
        </w:rPr>
        <w:tab/>
      </w:r>
      <w:r>
        <w:rPr>
          <w:noProof/>
        </w:rPr>
        <w:fldChar w:fldCharType="begin"/>
      </w:r>
      <w:r>
        <w:rPr>
          <w:noProof/>
        </w:rPr>
        <w:instrText xml:space="preserve"> PAGEREF _Toc81813178 \h </w:instrText>
      </w:r>
      <w:r>
        <w:rPr>
          <w:noProof/>
        </w:rPr>
      </w:r>
      <w:r>
        <w:rPr>
          <w:noProof/>
        </w:rPr>
        <w:fldChar w:fldCharType="separate"/>
      </w:r>
      <w:r>
        <w:rPr>
          <w:noProof/>
        </w:rPr>
        <w:t>25</w:t>
      </w:r>
      <w:r>
        <w:rPr>
          <w:noProof/>
        </w:rPr>
        <w:fldChar w:fldCharType="end"/>
      </w:r>
    </w:p>
    <w:p w14:paraId="7127395B" w14:textId="12F3CCD2" w:rsidR="00CE63F4" w:rsidRDefault="00CE63F4">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B31E9C">
        <w:rPr>
          <w:noProof/>
          <w:lang w:val="ru-RU"/>
        </w:rPr>
        <w:t>Рисунок 6. Количество событий каталога Центральной Азии, рассчитанное для пятилетних окон за период 1900-2015 гг. Штриховка соответствует ячейкам с возрастающей пороговой магнитудой (кумулятивная)</w:t>
      </w:r>
      <w:r>
        <w:rPr>
          <w:noProof/>
        </w:rPr>
        <w:tab/>
      </w:r>
      <w:r>
        <w:rPr>
          <w:noProof/>
        </w:rPr>
        <w:fldChar w:fldCharType="begin"/>
      </w:r>
      <w:r>
        <w:rPr>
          <w:noProof/>
        </w:rPr>
        <w:instrText xml:space="preserve"> PAGEREF _Toc81813179 \h </w:instrText>
      </w:r>
      <w:r>
        <w:rPr>
          <w:noProof/>
        </w:rPr>
      </w:r>
      <w:r>
        <w:rPr>
          <w:noProof/>
        </w:rPr>
        <w:fldChar w:fldCharType="separate"/>
      </w:r>
      <w:r>
        <w:rPr>
          <w:noProof/>
        </w:rPr>
        <w:t>26</w:t>
      </w:r>
      <w:r>
        <w:rPr>
          <w:noProof/>
        </w:rPr>
        <w:fldChar w:fldCharType="end"/>
      </w:r>
    </w:p>
    <w:p w14:paraId="08D04981" w14:textId="3D50B6DF" w:rsidR="00CE63F4" w:rsidRDefault="00CE63F4">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B31E9C">
        <w:rPr>
          <w:noProof/>
          <w:lang w:val="ru-RU"/>
        </w:rPr>
        <w:t xml:space="preserve">Рисунок 7. Кумулятивное количество событий в зависимости от времени для полного (недекластеризованного) каталога </w:t>
      </w:r>
      <w:r w:rsidRPr="00B31E9C">
        <w:rPr>
          <w:noProof/>
          <w:lang w:val="en-US"/>
        </w:rPr>
        <w:t>HECCA</w:t>
      </w:r>
      <w:r w:rsidRPr="00B31E9C">
        <w:rPr>
          <w:noProof/>
          <w:lang w:val="ru-RU"/>
        </w:rPr>
        <w:t xml:space="preserve"> и для трех каталогов, полученных с помощью трех рассмотренных алгоритмов декластеризации</w:t>
      </w:r>
      <w:r>
        <w:rPr>
          <w:noProof/>
        </w:rPr>
        <w:tab/>
      </w:r>
      <w:r>
        <w:rPr>
          <w:noProof/>
        </w:rPr>
        <w:fldChar w:fldCharType="begin"/>
      </w:r>
      <w:r>
        <w:rPr>
          <w:noProof/>
        </w:rPr>
        <w:instrText xml:space="preserve"> PAGEREF _Toc81813180 \h </w:instrText>
      </w:r>
      <w:r>
        <w:rPr>
          <w:noProof/>
        </w:rPr>
      </w:r>
      <w:r>
        <w:rPr>
          <w:noProof/>
        </w:rPr>
        <w:fldChar w:fldCharType="separate"/>
      </w:r>
      <w:r>
        <w:rPr>
          <w:noProof/>
        </w:rPr>
        <w:t>27</w:t>
      </w:r>
      <w:r>
        <w:rPr>
          <w:noProof/>
        </w:rPr>
        <w:fldChar w:fldCharType="end"/>
      </w:r>
    </w:p>
    <w:p w14:paraId="39A08DA4" w14:textId="0234588B" w:rsidR="00CE63F4" w:rsidRDefault="00CE63F4">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B31E9C">
        <w:rPr>
          <w:noProof/>
          <w:lang w:val="ru-RU"/>
        </w:rPr>
        <w:t>Рисунок 8. Пример применения процедуры удаления искусственных событий из каталога. Розовым цветом выделены многоугольники, изолирующие районы с известной антропогенной активностью</w:t>
      </w:r>
      <w:r>
        <w:rPr>
          <w:noProof/>
        </w:rPr>
        <w:tab/>
      </w:r>
      <w:r>
        <w:rPr>
          <w:noProof/>
        </w:rPr>
        <w:fldChar w:fldCharType="begin"/>
      </w:r>
      <w:r>
        <w:rPr>
          <w:noProof/>
        </w:rPr>
        <w:instrText xml:space="preserve"> PAGEREF _Toc81813181 \h </w:instrText>
      </w:r>
      <w:r>
        <w:rPr>
          <w:noProof/>
        </w:rPr>
      </w:r>
      <w:r>
        <w:rPr>
          <w:noProof/>
        </w:rPr>
        <w:fldChar w:fldCharType="separate"/>
      </w:r>
      <w:r>
        <w:rPr>
          <w:noProof/>
        </w:rPr>
        <w:t>28</w:t>
      </w:r>
      <w:r>
        <w:rPr>
          <w:noProof/>
        </w:rPr>
        <w:fldChar w:fldCharType="end"/>
      </w:r>
    </w:p>
    <w:p w14:paraId="5F6693C2" w14:textId="537804D5" w:rsidR="00CE63F4" w:rsidRDefault="00CE63F4">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B31E9C">
        <w:rPr>
          <w:noProof/>
          <w:lang w:val="ru-RU"/>
        </w:rPr>
        <w:t xml:space="preserve">Рисунок </w:t>
      </w:r>
      <w:r>
        <w:rPr>
          <w:noProof/>
        </w:rPr>
        <w:t>9</w:t>
      </w:r>
      <w:r w:rsidRPr="00B31E9C">
        <w:rPr>
          <w:noProof/>
          <w:lang w:val="ru-RU"/>
        </w:rPr>
        <w:t xml:space="preserve">.  Модель источников коровых землетрясений (&lt; 50 км). Разные цвета показывают различные тектонические группы (от </w:t>
      </w:r>
      <w:r w:rsidRPr="00B31E9C">
        <w:rPr>
          <w:noProof/>
          <w:lang w:val="en-US"/>
        </w:rPr>
        <w:t>A</w:t>
      </w:r>
      <w:r w:rsidRPr="00B31E9C">
        <w:rPr>
          <w:noProof/>
          <w:lang w:val="ru-RU"/>
        </w:rPr>
        <w:t xml:space="preserve"> до </w:t>
      </w:r>
      <w:r w:rsidRPr="00B31E9C">
        <w:rPr>
          <w:noProof/>
          <w:lang w:val="en-US"/>
        </w:rPr>
        <w:t>G</w:t>
      </w:r>
      <w:r w:rsidRPr="00B31E9C">
        <w:rPr>
          <w:noProof/>
          <w:lang w:val="ru-RU"/>
        </w:rPr>
        <w:t>).</w:t>
      </w:r>
      <w:r>
        <w:rPr>
          <w:noProof/>
        </w:rPr>
        <w:tab/>
      </w:r>
      <w:r>
        <w:rPr>
          <w:noProof/>
        </w:rPr>
        <w:fldChar w:fldCharType="begin"/>
      </w:r>
      <w:r>
        <w:rPr>
          <w:noProof/>
        </w:rPr>
        <w:instrText xml:space="preserve"> PAGEREF _Toc81813182 \h </w:instrText>
      </w:r>
      <w:r>
        <w:rPr>
          <w:noProof/>
        </w:rPr>
      </w:r>
      <w:r>
        <w:rPr>
          <w:noProof/>
        </w:rPr>
        <w:fldChar w:fldCharType="separate"/>
      </w:r>
      <w:r>
        <w:rPr>
          <w:noProof/>
        </w:rPr>
        <w:t>30</w:t>
      </w:r>
      <w:r>
        <w:rPr>
          <w:noProof/>
        </w:rPr>
        <w:fldChar w:fldCharType="end"/>
      </w:r>
    </w:p>
    <w:p w14:paraId="7D3F68BE" w14:textId="02E63133" w:rsidR="00CE63F4" w:rsidRDefault="00CE63F4">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B31E9C">
        <w:rPr>
          <w:noProof/>
          <w:lang w:val="ru-RU"/>
        </w:rPr>
        <w:t>Рисунок</w:t>
      </w:r>
      <w:r w:rsidRPr="00B31E9C">
        <w:rPr>
          <w:noProof/>
          <w:lang w:val="en-US"/>
        </w:rPr>
        <w:t xml:space="preserve"> 10.</w:t>
      </w:r>
      <w:r w:rsidRPr="00B31E9C">
        <w:rPr>
          <w:noProof/>
          <w:lang w:val="ru-RU"/>
        </w:rPr>
        <w:t>Модель источников землетрясений для средне-глубинных (H и K зоны, 50-150 км) и глубоких землетрясений (&gt; 150 км).</w:t>
      </w:r>
      <w:r>
        <w:rPr>
          <w:noProof/>
        </w:rPr>
        <w:tab/>
      </w:r>
      <w:r>
        <w:rPr>
          <w:noProof/>
        </w:rPr>
        <w:fldChar w:fldCharType="begin"/>
      </w:r>
      <w:r>
        <w:rPr>
          <w:noProof/>
        </w:rPr>
        <w:instrText xml:space="preserve"> PAGEREF _Toc81813183 \h </w:instrText>
      </w:r>
      <w:r>
        <w:rPr>
          <w:noProof/>
        </w:rPr>
      </w:r>
      <w:r>
        <w:rPr>
          <w:noProof/>
        </w:rPr>
        <w:fldChar w:fldCharType="separate"/>
      </w:r>
      <w:r>
        <w:rPr>
          <w:noProof/>
        </w:rPr>
        <w:t>31</w:t>
      </w:r>
      <w:r>
        <w:rPr>
          <w:noProof/>
        </w:rPr>
        <w:fldChar w:fldCharType="end"/>
      </w:r>
    </w:p>
    <w:p w14:paraId="04A2371D" w14:textId="01549E58" w:rsidR="00CE63F4" w:rsidRDefault="00CE63F4">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B31E9C">
        <w:rPr>
          <w:noProof/>
          <w:lang w:val="ru-RU"/>
        </w:rPr>
        <w:t>Рисунок</w:t>
      </w:r>
      <w:r w:rsidRPr="00B31E9C">
        <w:rPr>
          <w:noProof/>
          <w:lang w:val="en-US"/>
        </w:rPr>
        <w:t xml:space="preserve"> 11.</w:t>
      </w:r>
      <w:r w:rsidRPr="00B31E9C">
        <w:rPr>
          <w:noProof/>
          <w:lang w:val="ru-RU"/>
        </w:rPr>
        <w:t xml:space="preserve">Нормализованные </w:t>
      </w:r>
      <w:r>
        <w:rPr>
          <w:noProof/>
        </w:rPr>
        <w:t>гистограммы</w:t>
      </w:r>
      <w:r w:rsidRPr="00B31E9C">
        <w:rPr>
          <w:noProof/>
          <w:lang w:val="ru-RU"/>
        </w:rPr>
        <w:t xml:space="preserve"> глубин гипоцентров для основных групп модели источников землетрясений Центральной Азии (</w:t>
      </w:r>
      <w:r w:rsidRPr="00B31E9C">
        <w:rPr>
          <w:noProof/>
          <w:lang w:val="en-US"/>
        </w:rPr>
        <w:t>A</w:t>
      </w:r>
      <w:r w:rsidRPr="00B31E9C">
        <w:rPr>
          <w:noProof/>
          <w:lang w:val="ru-RU"/>
        </w:rPr>
        <w:t>-</w:t>
      </w:r>
      <w:r w:rsidRPr="00B31E9C">
        <w:rPr>
          <w:noProof/>
          <w:lang w:val="en-US"/>
        </w:rPr>
        <w:t>G</w:t>
      </w:r>
      <w:r w:rsidRPr="00B31E9C">
        <w:rPr>
          <w:noProof/>
          <w:lang w:val="ru-RU"/>
        </w:rPr>
        <w:t xml:space="preserve">  коровые землетрясения, </w:t>
      </w:r>
      <w:r w:rsidRPr="00B31E9C">
        <w:rPr>
          <w:noProof/>
          <w:lang w:val="en-US"/>
        </w:rPr>
        <w:t>H</w:t>
      </w:r>
      <w:r w:rsidRPr="00B31E9C">
        <w:rPr>
          <w:noProof/>
          <w:lang w:val="ru-RU"/>
        </w:rPr>
        <w:t>-</w:t>
      </w:r>
      <w:r w:rsidRPr="00B31E9C">
        <w:rPr>
          <w:noProof/>
          <w:lang w:val="en-US"/>
        </w:rPr>
        <w:t>K</w:t>
      </w:r>
      <w:r w:rsidRPr="00B31E9C">
        <w:rPr>
          <w:noProof/>
          <w:lang w:val="ru-RU"/>
        </w:rPr>
        <w:t xml:space="preserve"> средне-глубинные, </w:t>
      </w:r>
      <w:r w:rsidRPr="00B31E9C">
        <w:rPr>
          <w:noProof/>
          <w:lang w:val="en-US"/>
        </w:rPr>
        <w:t>L</w:t>
      </w:r>
      <w:r w:rsidRPr="00B31E9C">
        <w:rPr>
          <w:noProof/>
          <w:lang w:val="ru-RU"/>
        </w:rPr>
        <w:t xml:space="preserve"> глубокие землетрясения).</w:t>
      </w:r>
      <w:r>
        <w:rPr>
          <w:noProof/>
        </w:rPr>
        <w:tab/>
      </w:r>
      <w:r>
        <w:rPr>
          <w:noProof/>
        </w:rPr>
        <w:fldChar w:fldCharType="begin"/>
      </w:r>
      <w:r>
        <w:rPr>
          <w:noProof/>
        </w:rPr>
        <w:instrText xml:space="preserve"> PAGEREF _Toc81813184 \h </w:instrText>
      </w:r>
      <w:r>
        <w:rPr>
          <w:noProof/>
        </w:rPr>
      </w:r>
      <w:r>
        <w:rPr>
          <w:noProof/>
        </w:rPr>
        <w:fldChar w:fldCharType="separate"/>
      </w:r>
      <w:r>
        <w:rPr>
          <w:noProof/>
        </w:rPr>
        <w:t>33</w:t>
      </w:r>
      <w:r>
        <w:rPr>
          <w:noProof/>
        </w:rPr>
        <w:fldChar w:fldCharType="end"/>
      </w:r>
    </w:p>
    <w:p w14:paraId="5E291133" w14:textId="37A3696D" w:rsidR="00CE63F4" w:rsidRDefault="00CE63F4">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B31E9C">
        <w:rPr>
          <w:noProof/>
          <w:lang w:val="ru-RU"/>
        </w:rPr>
        <w:t>Рисунок</w:t>
      </w:r>
      <w:r w:rsidRPr="00B31E9C">
        <w:rPr>
          <w:noProof/>
          <w:lang w:val="en-US"/>
        </w:rPr>
        <w:t xml:space="preserve"> 12.</w:t>
      </w:r>
      <w:r w:rsidRPr="00B31E9C">
        <w:rPr>
          <w:noProof/>
          <w:lang w:val="ru-RU"/>
        </w:rPr>
        <w:t>. Параметры уравнения Гутенберга-Рихтера, откалиброванные для групп зон для модели Центральной Азии.</w:t>
      </w:r>
      <w:r>
        <w:rPr>
          <w:noProof/>
        </w:rPr>
        <w:tab/>
      </w:r>
      <w:r>
        <w:rPr>
          <w:noProof/>
        </w:rPr>
        <w:fldChar w:fldCharType="begin"/>
      </w:r>
      <w:r>
        <w:rPr>
          <w:noProof/>
        </w:rPr>
        <w:instrText xml:space="preserve"> PAGEREF _Toc81813185 \h </w:instrText>
      </w:r>
      <w:r>
        <w:rPr>
          <w:noProof/>
        </w:rPr>
      </w:r>
      <w:r>
        <w:rPr>
          <w:noProof/>
        </w:rPr>
        <w:fldChar w:fldCharType="separate"/>
      </w:r>
      <w:r>
        <w:rPr>
          <w:noProof/>
        </w:rPr>
        <w:t>37</w:t>
      </w:r>
      <w:r>
        <w:rPr>
          <w:noProof/>
        </w:rPr>
        <w:fldChar w:fldCharType="end"/>
      </w:r>
    </w:p>
    <w:p w14:paraId="6885BE2C" w14:textId="159D700D" w:rsidR="00CE63F4" w:rsidRDefault="00CE63F4">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B31E9C">
        <w:rPr>
          <w:noProof/>
          <w:lang w:val="ru-RU"/>
        </w:rPr>
        <w:t>Рисунок</w:t>
      </w:r>
      <w:r w:rsidRPr="00B31E9C">
        <w:rPr>
          <w:noProof/>
          <w:lang w:val="en-US"/>
        </w:rPr>
        <w:t xml:space="preserve"> 13</w:t>
      </w:r>
      <w:r w:rsidRPr="00B31E9C">
        <w:rPr>
          <w:noProof/>
          <w:lang w:val="ru-RU"/>
        </w:rPr>
        <w:t xml:space="preserve">. Механизмы </w:t>
      </w:r>
      <w:r>
        <w:rPr>
          <w:noProof/>
        </w:rPr>
        <w:t>очагов</w:t>
      </w:r>
      <w:r w:rsidRPr="00B31E9C">
        <w:rPr>
          <w:noProof/>
          <w:lang w:val="ru-RU"/>
        </w:rPr>
        <w:t xml:space="preserve"> 814 землетрясений из каталога </w:t>
      </w:r>
      <w:r w:rsidRPr="00B31E9C">
        <w:rPr>
          <w:noProof/>
          <w:lang w:val="en-US"/>
        </w:rPr>
        <w:t>GCMT</w:t>
      </w:r>
      <w:r w:rsidRPr="00B31E9C">
        <w:rPr>
          <w:noProof/>
          <w:lang w:val="ru-RU"/>
        </w:rPr>
        <w:t xml:space="preserve"> для региона Центральной Азии. Карта составлена с использованием </w:t>
      </w:r>
      <w:r w:rsidRPr="00B31E9C">
        <w:rPr>
          <w:noProof/>
          <w:lang w:val="en-US"/>
        </w:rPr>
        <w:t>Obspy</w:t>
      </w:r>
      <w:r w:rsidRPr="00B31E9C">
        <w:rPr>
          <w:noProof/>
          <w:lang w:val="ru-RU"/>
        </w:rPr>
        <w:t xml:space="preserve"> </w:t>
      </w:r>
      <w:r w:rsidRPr="00B31E9C">
        <w:rPr>
          <w:noProof/>
          <w:lang w:val="en-US"/>
        </w:rPr>
        <w:t>Python</w:t>
      </w:r>
      <w:r w:rsidRPr="00B31E9C">
        <w:rPr>
          <w:noProof/>
          <w:lang w:val="ru-RU"/>
        </w:rPr>
        <w:t xml:space="preserve"> библиотеки. См. Рисунок 14 для интерпретации механизмов смещения, показанных здесь.</w:t>
      </w:r>
      <w:r>
        <w:rPr>
          <w:noProof/>
        </w:rPr>
        <w:tab/>
      </w:r>
      <w:r>
        <w:rPr>
          <w:noProof/>
        </w:rPr>
        <w:fldChar w:fldCharType="begin"/>
      </w:r>
      <w:r>
        <w:rPr>
          <w:noProof/>
        </w:rPr>
        <w:instrText xml:space="preserve"> PAGEREF _Toc81813186 \h </w:instrText>
      </w:r>
      <w:r>
        <w:rPr>
          <w:noProof/>
        </w:rPr>
      </w:r>
      <w:r>
        <w:rPr>
          <w:noProof/>
        </w:rPr>
        <w:fldChar w:fldCharType="separate"/>
      </w:r>
      <w:r>
        <w:rPr>
          <w:noProof/>
        </w:rPr>
        <w:t>38</w:t>
      </w:r>
      <w:r>
        <w:rPr>
          <w:noProof/>
        </w:rPr>
        <w:fldChar w:fldCharType="end"/>
      </w:r>
    </w:p>
    <w:p w14:paraId="6DDD865B" w14:textId="7642CF4A" w:rsidR="00CE63F4" w:rsidRDefault="00CE63F4">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B31E9C">
        <w:rPr>
          <w:noProof/>
          <w:lang w:val="ru-RU"/>
        </w:rPr>
        <w:t>Рисунок</w:t>
      </w:r>
      <w:r w:rsidRPr="00B31E9C">
        <w:rPr>
          <w:noProof/>
          <w:lang w:val="en-US"/>
        </w:rPr>
        <w:t xml:space="preserve"> 14. </w:t>
      </w:r>
      <w:r w:rsidRPr="00B31E9C">
        <w:rPr>
          <w:noProof/>
          <w:lang w:val="ru-RU"/>
        </w:rPr>
        <w:t xml:space="preserve">Соотношение между осями </w:t>
      </w:r>
      <w:r w:rsidRPr="00B31E9C">
        <w:rPr>
          <w:noProof/>
          <w:lang w:val="en-US"/>
        </w:rPr>
        <w:t>B</w:t>
      </w:r>
      <w:r w:rsidRPr="00B31E9C">
        <w:rPr>
          <w:noProof/>
          <w:lang w:val="ru-RU"/>
        </w:rPr>
        <w:t>-</w:t>
      </w:r>
      <w:r w:rsidRPr="00B31E9C">
        <w:rPr>
          <w:noProof/>
          <w:lang w:val="en-US"/>
        </w:rPr>
        <w:t>T</w:t>
      </w:r>
      <w:r w:rsidRPr="00B31E9C">
        <w:rPr>
          <w:noProof/>
          <w:lang w:val="ru-RU"/>
        </w:rPr>
        <w:t xml:space="preserve"> в соответствии с </w:t>
      </w:r>
      <w:r>
        <w:rPr>
          <w:noProof/>
        </w:rPr>
        <w:t>классификацией</w:t>
      </w:r>
      <w:r w:rsidRPr="00B31E9C">
        <w:rPr>
          <w:noProof/>
          <w:lang w:val="ru-RU"/>
        </w:rPr>
        <w:t xml:space="preserve"> механизмов очагов землетрясений из </w:t>
      </w:r>
      <w:r w:rsidRPr="00B31E9C">
        <w:rPr>
          <w:noProof/>
          <w:lang w:val="en-US"/>
        </w:rPr>
        <w:t>Kaverina</w:t>
      </w:r>
      <w:r w:rsidRPr="00B31E9C">
        <w:rPr>
          <w:noProof/>
          <w:lang w:val="ru-RU"/>
        </w:rPr>
        <w:t xml:space="preserve"> </w:t>
      </w:r>
      <w:r w:rsidRPr="00B31E9C">
        <w:rPr>
          <w:noProof/>
          <w:lang w:val="en-US"/>
        </w:rPr>
        <w:t>et</w:t>
      </w:r>
      <w:r w:rsidRPr="00B31E9C">
        <w:rPr>
          <w:noProof/>
          <w:lang w:val="ru-RU"/>
        </w:rPr>
        <w:t xml:space="preserve"> </w:t>
      </w:r>
      <w:r w:rsidRPr="00B31E9C">
        <w:rPr>
          <w:noProof/>
          <w:lang w:val="en-US"/>
        </w:rPr>
        <w:t>al</w:t>
      </w:r>
      <w:r w:rsidRPr="00B31E9C">
        <w:rPr>
          <w:noProof/>
          <w:lang w:val="ru-RU"/>
        </w:rPr>
        <w:t xml:space="preserve">. </w:t>
      </w:r>
      <w:r w:rsidRPr="00B31E9C">
        <w:rPr>
          <w:noProof/>
          <w:lang w:val="en-US"/>
        </w:rPr>
        <w:t>(1996)</w:t>
      </w:r>
      <w:r w:rsidRPr="00B31E9C">
        <w:rPr>
          <w:noProof/>
          <w:lang w:val="ru-RU"/>
        </w:rPr>
        <w:t xml:space="preserve"> (классификационная диаграмма из </w:t>
      </w:r>
      <w:r w:rsidRPr="00B31E9C">
        <w:rPr>
          <w:noProof/>
          <w:lang w:val="en-US"/>
        </w:rPr>
        <w:t>Álvarez-Gómez, 2019</w:t>
      </w:r>
      <w:r w:rsidRPr="00B31E9C">
        <w:rPr>
          <w:noProof/>
          <w:lang w:val="ru-RU"/>
        </w:rPr>
        <w:t>).</w:t>
      </w:r>
      <w:r>
        <w:rPr>
          <w:noProof/>
        </w:rPr>
        <w:tab/>
      </w:r>
      <w:r>
        <w:rPr>
          <w:noProof/>
        </w:rPr>
        <w:fldChar w:fldCharType="begin"/>
      </w:r>
      <w:r>
        <w:rPr>
          <w:noProof/>
        </w:rPr>
        <w:instrText xml:space="preserve"> PAGEREF _Toc81813187 \h </w:instrText>
      </w:r>
      <w:r>
        <w:rPr>
          <w:noProof/>
        </w:rPr>
      </w:r>
      <w:r>
        <w:rPr>
          <w:noProof/>
        </w:rPr>
        <w:fldChar w:fldCharType="separate"/>
      </w:r>
      <w:r>
        <w:rPr>
          <w:noProof/>
        </w:rPr>
        <w:t>39</w:t>
      </w:r>
      <w:r>
        <w:rPr>
          <w:noProof/>
        </w:rPr>
        <w:fldChar w:fldCharType="end"/>
      </w:r>
    </w:p>
    <w:p w14:paraId="6678523C" w14:textId="16997C0D" w:rsidR="00CE63F4" w:rsidRDefault="00CE63F4">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B31E9C">
        <w:rPr>
          <w:noProof/>
          <w:lang w:val="ru-RU"/>
        </w:rPr>
        <w:t>Рисунок</w:t>
      </w:r>
      <w:r w:rsidRPr="00B31E9C">
        <w:rPr>
          <w:noProof/>
          <w:lang w:val="en-US"/>
        </w:rPr>
        <w:t xml:space="preserve"> 15.</w:t>
      </w:r>
      <w:r w:rsidRPr="00B31E9C">
        <w:rPr>
          <w:noProof/>
          <w:lang w:val="ru-RU"/>
        </w:rPr>
        <w:t xml:space="preserve"> </w:t>
      </w:r>
      <w:r w:rsidRPr="00B31E9C">
        <w:rPr>
          <w:noProof/>
          <w:lang w:val="en-US"/>
        </w:rPr>
        <w:t>B</w:t>
      </w:r>
      <w:r w:rsidRPr="00B31E9C">
        <w:rPr>
          <w:noProof/>
          <w:lang w:val="ru-RU"/>
        </w:rPr>
        <w:t>-</w:t>
      </w:r>
      <w:r w:rsidRPr="00B31E9C">
        <w:rPr>
          <w:noProof/>
          <w:lang w:val="en-US"/>
        </w:rPr>
        <w:t>T</w:t>
      </w:r>
      <w:r w:rsidRPr="00B31E9C">
        <w:rPr>
          <w:noProof/>
          <w:lang w:val="ru-RU"/>
        </w:rPr>
        <w:t xml:space="preserve"> оси классификации механизмов очагов землетрясений из </w:t>
      </w:r>
      <w:r w:rsidRPr="00B31E9C">
        <w:rPr>
          <w:noProof/>
          <w:lang w:val="en-US"/>
        </w:rPr>
        <w:t>GCMT</w:t>
      </w:r>
      <w:r w:rsidRPr="00B31E9C">
        <w:rPr>
          <w:noProof/>
          <w:lang w:val="ru-RU"/>
        </w:rPr>
        <w:t xml:space="preserve"> для каждой группы зон для коровых землетрясений (из-за </w:t>
      </w:r>
      <w:r>
        <w:rPr>
          <w:noProof/>
        </w:rPr>
        <w:t>слабой</w:t>
      </w:r>
      <w:r w:rsidRPr="00B31E9C">
        <w:rPr>
          <w:noProof/>
          <w:lang w:val="ru-RU"/>
        </w:rPr>
        <w:t xml:space="preserve"> представительности событий в группе </w:t>
      </w:r>
      <w:r w:rsidRPr="00B31E9C">
        <w:rPr>
          <w:noProof/>
          <w:lang w:val="en-US"/>
        </w:rPr>
        <w:t>E</w:t>
      </w:r>
      <w:r w:rsidRPr="00B31E9C">
        <w:rPr>
          <w:noProof/>
          <w:lang w:val="ru-RU"/>
        </w:rPr>
        <w:t>, она не представлена).</w:t>
      </w:r>
      <w:r>
        <w:rPr>
          <w:noProof/>
        </w:rPr>
        <w:tab/>
      </w:r>
      <w:r>
        <w:rPr>
          <w:noProof/>
        </w:rPr>
        <w:fldChar w:fldCharType="begin"/>
      </w:r>
      <w:r>
        <w:rPr>
          <w:noProof/>
        </w:rPr>
        <w:instrText xml:space="preserve"> PAGEREF _Toc81813188 \h </w:instrText>
      </w:r>
      <w:r>
        <w:rPr>
          <w:noProof/>
        </w:rPr>
      </w:r>
      <w:r>
        <w:rPr>
          <w:noProof/>
        </w:rPr>
        <w:fldChar w:fldCharType="separate"/>
      </w:r>
      <w:r>
        <w:rPr>
          <w:noProof/>
        </w:rPr>
        <w:t>40</w:t>
      </w:r>
      <w:r>
        <w:rPr>
          <w:noProof/>
        </w:rPr>
        <w:fldChar w:fldCharType="end"/>
      </w:r>
    </w:p>
    <w:p w14:paraId="30F7A755" w14:textId="6798DDD9" w:rsidR="00CE63F4" w:rsidRDefault="00CE63F4">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B31E9C">
        <w:rPr>
          <w:noProof/>
          <w:lang w:val="ru-RU"/>
        </w:rPr>
        <w:lastRenderedPageBreak/>
        <w:t>Рисунок</w:t>
      </w:r>
      <w:r w:rsidRPr="00B31E9C">
        <w:rPr>
          <w:noProof/>
          <w:lang w:val="en-US"/>
        </w:rPr>
        <w:t xml:space="preserve"> 16.</w:t>
      </w:r>
      <w:r w:rsidRPr="00B31E9C">
        <w:rPr>
          <w:noProof/>
          <w:lang w:val="ru-RU"/>
        </w:rPr>
        <w:t xml:space="preserve">Пространственное </w:t>
      </w:r>
      <w:r>
        <w:rPr>
          <w:noProof/>
        </w:rPr>
        <w:t>распределение</w:t>
      </w:r>
      <w:r w:rsidRPr="00B31E9C">
        <w:rPr>
          <w:noProof/>
          <w:lang w:val="ru-RU"/>
        </w:rPr>
        <w:t xml:space="preserve"> степени проявления событий в сглаженном виде для </w:t>
      </w:r>
      <w:r w:rsidRPr="00B31E9C">
        <w:rPr>
          <w:rFonts w:cstheme="minorHAnsi"/>
          <w:noProof/>
          <w:lang w:val="ru-RU"/>
        </w:rPr>
        <w:t>зон с низкой сейсмичностью + глубокие землетрясения</w:t>
      </w:r>
      <w:r w:rsidRPr="00B31E9C">
        <w:rPr>
          <w:noProof/>
          <w:lang w:val="ru-RU"/>
        </w:rPr>
        <w:t>. Посчитаны с учетом среднего значения весов длины шага сглаживания из Таблицы 13.</w:t>
      </w:r>
      <w:r>
        <w:rPr>
          <w:noProof/>
        </w:rPr>
        <w:tab/>
      </w:r>
      <w:r>
        <w:rPr>
          <w:noProof/>
        </w:rPr>
        <w:fldChar w:fldCharType="begin"/>
      </w:r>
      <w:r>
        <w:rPr>
          <w:noProof/>
        </w:rPr>
        <w:instrText xml:space="preserve"> PAGEREF _Toc81813189 \h </w:instrText>
      </w:r>
      <w:r>
        <w:rPr>
          <w:noProof/>
        </w:rPr>
      </w:r>
      <w:r>
        <w:rPr>
          <w:noProof/>
        </w:rPr>
        <w:fldChar w:fldCharType="separate"/>
      </w:r>
      <w:r>
        <w:rPr>
          <w:noProof/>
        </w:rPr>
        <w:t>44</w:t>
      </w:r>
      <w:r>
        <w:rPr>
          <w:noProof/>
        </w:rPr>
        <w:fldChar w:fldCharType="end"/>
      </w:r>
    </w:p>
    <w:p w14:paraId="27DB320F" w14:textId="313A41A4" w:rsidR="00CE63F4" w:rsidRDefault="00CE63F4">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B31E9C">
        <w:rPr>
          <w:noProof/>
          <w:lang w:val="ru-RU"/>
        </w:rPr>
        <w:t>Рисунок</w:t>
      </w:r>
      <w:r w:rsidRPr="00B31E9C">
        <w:rPr>
          <w:noProof/>
          <w:lang w:val="en-US"/>
        </w:rPr>
        <w:t xml:space="preserve"> 17.</w:t>
      </w:r>
      <w:r w:rsidRPr="00B31E9C">
        <w:rPr>
          <w:noProof/>
          <w:lang w:val="ru-RU"/>
        </w:rPr>
        <w:t xml:space="preserve"> Пространственное распределение степени проявления событий в сглаженном виде для </w:t>
      </w:r>
      <w:r w:rsidRPr="00B31E9C">
        <w:rPr>
          <w:rFonts w:cstheme="minorHAnsi"/>
          <w:noProof/>
          <w:lang w:val="ru-RU"/>
        </w:rPr>
        <w:t>зон средне-глубинных землетрясений</w:t>
      </w:r>
      <w:r w:rsidRPr="00B31E9C">
        <w:rPr>
          <w:noProof/>
          <w:lang w:val="ru-RU"/>
        </w:rPr>
        <w:t xml:space="preserve">. Посчитаны с учетом </w:t>
      </w:r>
      <w:r>
        <w:rPr>
          <w:noProof/>
        </w:rPr>
        <w:t>среднего</w:t>
      </w:r>
      <w:r w:rsidRPr="00B31E9C">
        <w:rPr>
          <w:noProof/>
          <w:lang w:val="ru-RU"/>
        </w:rPr>
        <w:t xml:space="preserve"> значения весов длины шага сглаживания из Таблицы 13.</w:t>
      </w:r>
      <w:r>
        <w:rPr>
          <w:noProof/>
        </w:rPr>
        <w:tab/>
      </w:r>
      <w:r>
        <w:rPr>
          <w:noProof/>
        </w:rPr>
        <w:fldChar w:fldCharType="begin"/>
      </w:r>
      <w:r>
        <w:rPr>
          <w:noProof/>
        </w:rPr>
        <w:instrText xml:space="preserve"> PAGEREF _Toc81813190 \h </w:instrText>
      </w:r>
      <w:r>
        <w:rPr>
          <w:noProof/>
        </w:rPr>
      </w:r>
      <w:r>
        <w:rPr>
          <w:noProof/>
        </w:rPr>
        <w:fldChar w:fldCharType="separate"/>
      </w:r>
      <w:r>
        <w:rPr>
          <w:noProof/>
        </w:rPr>
        <w:t>44</w:t>
      </w:r>
      <w:r>
        <w:rPr>
          <w:noProof/>
        </w:rPr>
        <w:fldChar w:fldCharType="end"/>
      </w:r>
    </w:p>
    <w:p w14:paraId="1F1C3C8C" w14:textId="742C594E" w:rsidR="00CE63F4" w:rsidRDefault="00CE63F4">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B31E9C">
        <w:rPr>
          <w:noProof/>
          <w:lang w:val="ru-RU"/>
        </w:rPr>
        <w:t>Рисунок</w:t>
      </w:r>
      <w:r w:rsidRPr="00B31E9C">
        <w:rPr>
          <w:noProof/>
          <w:lang w:val="en-US"/>
        </w:rPr>
        <w:t xml:space="preserve"> 18</w:t>
      </w:r>
      <w:r w:rsidRPr="00B31E9C">
        <w:rPr>
          <w:noProof/>
          <w:lang w:val="ru-RU"/>
        </w:rPr>
        <w:t xml:space="preserve">. Пространственное распределение степени </w:t>
      </w:r>
      <w:r>
        <w:rPr>
          <w:noProof/>
        </w:rPr>
        <w:t>проявления</w:t>
      </w:r>
      <w:r w:rsidRPr="00B31E9C">
        <w:rPr>
          <w:noProof/>
          <w:lang w:val="ru-RU"/>
        </w:rPr>
        <w:t xml:space="preserve"> событий в сглаженном виде для </w:t>
      </w:r>
      <w:r w:rsidRPr="00B31E9C">
        <w:rPr>
          <w:rFonts w:cstheme="minorHAnsi"/>
          <w:noProof/>
          <w:lang w:val="ru-RU"/>
        </w:rPr>
        <w:t>зон глубоких землетрясений</w:t>
      </w:r>
      <w:r w:rsidRPr="00B31E9C">
        <w:rPr>
          <w:noProof/>
          <w:lang w:val="ru-RU"/>
        </w:rPr>
        <w:t>. Посчитаны с учетом среднего значения весов длины шага сглаживания из Таблицы 13.</w:t>
      </w:r>
      <w:r>
        <w:rPr>
          <w:noProof/>
        </w:rPr>
        <w:tab/>
      </w:r>
      <w:r>
        <w:rPr>
          <w:noProof/>
        </w:rPr>
        <w:fldChar w:fldCharType="begin"/>
      </w:r>
      <w:r>
        <w:rPr>
          <w:noProof/>
        </w:rPr>
        <w:instrText xml:space="preserve"> PAGEREF _Toc81813191 \h </w:instrText>
      </w:r>
      <w:r>
        <w:rPr>
          <w:noProof/>
        </w:rPr>
      </w:r>
      <w:r>
        <w:rPr>
          <w:noProof/>
        </w:rPr>
        <w:fldChar w:fldCharType="separate"/>
      </w:r>
      <w:r>
        <w:rPr>
          <w:noProof/>
        </w:rPr>
        <w:t>45</w:t>
      </w:r>
      <w:r>
        <w:rPr>
          <w:noProof/>
        </w:rPr>
        <w:fldChar w:fldCharType="end"/>
      </w:r>
    </w:p>
    <w:p w14:paraId="194B8B32" w14:textId="4068A827" w:rsidR="00CE63F4" w:rsidRDefault="00CE63F4">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B31E9C">
        <w:rPr>
          <w:noProof/>
          <w:lang w:val="ru-RU"/>
        </w:rPr>
        <w:t>Рисунок</w:t>
      </w:r>
      <w:r w:rsidRPr="00B31E9C">
        <w:rPr>
          <w:noProof/>
          <w:lang w:val="en-US"/>
        </w:rPr>
        <w:t xml:space="preserve"> 19</w:t>
      </w:r>
      <w:r w:rsidRPr="00B31E9C">
        <w:rPr>
          <w:noProof/>
          <w:lang w:val="ru-RU"/>
        </w:rPr>
        <w:t xml:space="preserve">. Представление источника в виде </w:t>
      </w:r>
      <w:r>
        <w:rPr>
          <w:noProof/>
        </w:rPr>
        <w:t>простого</w:t>
      </w:r>
      <w:r w:rsidRPr="00B31E9C">
        <w:rPr>
          <w:noProof/>
          <w:lang w:val="ru-RU"/>
        </w:rPr>
        <w:t xml:space="preserve"> разлома в </w:t>
      </w:r>
      <w:r w:rsidRPr="00B31E9C">
        <w:rPr>
          <w:noProof/>
          <w:lang w:val="en-US"/>
        </w:rPr>
        <w:t>OpenQuake</w:t>
      </w:r>
      <w:r w:rsidRPr="00B31E9C">
        <w:rPr>
          <w:noProof/>
          <w:lang w:val="ru-RU"/>
        </w:rPr>
        <w:t>.</w:t>
      </w:r>
      <w:r>
        <w:rPr>
          <w:noProof/>
        </w:rPr>
        <w:tab/>
      </w:r>
      <w:r>
        <w:rPr>
          <w:noProof/>
        </w:rPr>
        <w:fldChar w:fldCharType="begin"/>
      </w:r>
      <w:r>
        <w:rPr>
          <w:noProof/>
        </w:rPr>
        <w:instrText xml:space="preserve"> PAGEREF _Toc81813192 \h </w:instrText>
      </w:r>
      <w:r>
        <w:rPr>
          <w:noProof/>
        </w:rPr>
      </w:r>
      <w:r>
        <w:rPr>
          <w:noProof/>
        </w:rPr>
        <w:fldChar w:fldCharType="separate"/>
      </w:r>
      <w:r>
        <w:rPr>
          <w:noProof/>
        </w:rPr>
        <w:t>46</w:t>
      </w:r>
      <w:r>
        <w:rPr>
          <w:noProof/>
        </w:rPr>
        <w:fldChar w:fldCharType="end"/>
      </w:r>
    </w:p>
    <w:p w14:paraId="0227C9D2" w14:textId="6599997E" w:rsidR="00CE63F4" w:rsidRDefault="00CE63F4">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B31E9C">
        <w:rPr>
          <w:noProof/>
          <w:lang w:val="ru-RU"/>
        </w:rPr>
        <w:t>Рисунок</w:t>
      </w:r>
      <w:r w:rsidRPr="00B31E9C">
        <w:rPr>
          <w:noProof/>
          <w:lang w:val="en-US"/>
        </w:rPr>
        <w:t xml:space="preserve"> 20.</w:t>
      </w:r>
      <w:r w:rsidRPr="00B31E9C">
        <w:rPr>
          <w:noProof/>
          <w:lang w:val="ru-RU"/>
        </w:rPr>
        <w:t xml:space="preserve"> Линии активных разломов из </w:t>
      </w:r>
      <w:r>
        <w:rPr>
          <w:noProof/>
        </w:rPr>
        <w:t>базы</w:t>
      </w:r>
      <w:r w:rsidRPr="00B31E9C">
        <w:rPr>
          <w:noProof/>
          <w:lang w:val="ru-RU"/>
        </w:rPr>
        <w:t xml:space="preserve"> данных «Активные разломы Евразии и прилегающих регионов» (</w:t>
      </w:r>
      <w:r w:rsidRPr="00B31E9C">
        <w:rPr>
          <w:noProof/>
          <w:lang w:val="en-US"/>
        </w:rPr>
        <w:t>AFEAD</w:t>
      </w:r>
      <w:r w:rsidRPr="00B31E9C">
        <w:rPr>
          <w:noProof/>
          <w:lang w:val="ru-RU"/>
        </w:rPr>
        <w:t>).</w:t>
      </w:r>
      <w:r>
        <w:rPr>
          <w:noProof/>
        </w:rPr>
        <w:tab/>
      </w:r>
      <w:r>
        <w:rPr>
          <w:noProof/>
        </w:rPr>
        <w:fldChar w:fldCharType="begin"/>
      </w:r>
      <w:r>
        <w:rPr>
          <w:noProof/>
        </w:rPr>
        <w:instrText xml:space="preserve"> PAGEREF _Toc81813193 \h </w:instrText>
      </w:r>
      <w:r>
        <w:rPr>
          <w:noProof/>
        </w:rPr>
      </w:r>
      <w:r>
        <w:rPr>
          <w:noProof/>
        </w:rPr>
        <w:fldChar w:fldCharType="separate"/>
      </w:r>
      <w:r>
        <w:rPr>
          <w:noProof/>
        </w:rPr>
        <w:t>48</w:t>
      </w:r>
      <w:r>
        <w:rPr>
          <w:noProof/>
        </w:rPr>
        <w:fldChar w:fldCharType="end"/>
      </w:r>
    </w:p>
    <w:p w14:paraId="4B7629CC" w14:textId="7106676D" w:rsidR="00CE63F4" w:rsidRDefault="00CE63F4">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B31E9C">
        <w:rPr>
          <w:noProof/>
          <w:lang w:val="ru-RU"/>
        </w:rPr>
        <w:t>Рисунок</w:t>
      </w:r>
      <w:r w:rsidRPr="00B31E9C">
        <w:rPr>
          <w:noProof/>
          <w:lang w:val="en-US"/>
        </w:rPr>
        <w:t xml:space="preserve"> 21</w:t>
      </w:r>
      <w:r w:rsidRPr="00B31E9C">
        <w:rPr>
          <w:noProof/>
          <w:lang w:val="ru-RU"/>
        </w:rPr>
        <w:t xml:space="preserve">. Активные разломы из глобальной базы данных разломов </w:t>
      </w:r>
      <w:r w:rsidRPr="00B31E9C">
        <w:rPr>
          <w:noProof/>
          <w:lang w:val="en-US"/>
        </w:rPr>
        <w:t>GEM</w:t>
      </w:r>
      <w:r w:rsidRPr="00B31E9C">
        <w:rPr>
          <w:noProof/>
          <w:lang w:val="ru-RU"/>
        </w:rPr>
        <w:t xml:space="preserve"> (</w:t>
      </w:r>
      <w:r w:rsidRPr="00B31E9C">
        <w:rPr>
          <w:noProof/>
          <w:lang w:val="en-US"/>
        </w:rPr>
        <w:t>GEM</w:t>
      </w:r>
      <w:r w:rsidRPr="00B31E9C">
        <w:rPr>
          <w:noProof/>
          <w:lang w:val="ru-RU"/>
        </w:rPr>
        <w:t xml:space="preserve"> </w:t>
      </w:r>
      <w:r w:rsidRPr="00B31E9C">
        <w:rPr>
          <w:noProof/>
          <w:lang w:val="en-US"/>
        </w:rPr>
        <w:t>GAF</w:t>
      </w:r>
      <w:r w:rsidRPr="00B31E9C">
        <w:rPr>
          <w:noProof/>
          <w:lang w:val="ru-RU"/>
        </w:rPr>
        <w:t>-</w:t>
      </w:r>
      <w:r w:rsidRPr="00B31E9C">
        <w:rPr>
          <w:noProof/>
          <w:lang w:val="en-US"/>
        </w:rPr>
        <w:t>DB</w:t>
      </w:r>
      <w:r w:rsidRPr="00B31E9C">
        <w:rPr>
          <w:noProof/>
          <w:lang w:val="ru-RU"/>
        </w:rPr>
        <w:t>).</w:t>
      </w:r>
      <w:r>
        <w:rPr>
          <w:noProof/>
        </w:rPr>
        <w:tab/>
      </w:r>
      <w:r>
        <w:rPr>
          <w:noProof/>
        </w:rPr>
        <w:fldChar w:fldCharType="begin"/>
      </w:r>
      <w:r>
        <w:rPr>
          <w:noProof/>
        </w:rPr>
        <w:instrText xml:space="preserve"> PAGEREF _Toc81813194 \h </w:instrText>
      </w:r>
      <w:r>
        <w:rPr>
          <w:noProof/>
        </w:rPr>
      </w:r>
      <w:r>
        <w:rPr>
          <w:noProof/>
        </w:rPr>
        <w:fldChar w:fldCharType="separate"/>
      </w:r>
      <w:r>
        <w:rPr>
          <w:noProof/>
        </w:rPr>
        <w:t>49</w:t>
      </w:r>
      <w:r>
        <w:rPr>
          <w:noProof/>
        </w:rPr>
        <w:fldChar w:fldCharType="end"/>
      </w:r>
    </w:p>
    <w:p w14:paraId="0F2E4CE8" w14:textId="26EDF966" w:rsidR="00CE63F4" w:rsidRDefault="00CE63F4">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B31E9C">
        <w:rPr>
          <w:noProof/>
          <w:lang w:val="ru-RU"/>
        </w:rPr>
        <w:t>Рисунок</w:t>
      </w:r>
      <w:r w:rsidRPr="00B31E9C">
        <w:rPr>
          <w:noProof/>
          <w:lang w:val="en-US"/>
        </w:rPr>
        <w:t xml:space="preserve"> 22. </w:t>
      </w:r>
      <w:r w:rsidRPr="00B31E9C">
        <w:rPr>
          <w:noProof/>
          <w:lang w:val="ru-RU"/>
        </w:rPr>
        <w:t xml:space="preserve">Трехмерная финальная модель </w:t>
      </w:r>
      <w:r>
        <w:rPr>
          <w:noProof/>
        </w:rPr>
        <w:t>разломов</w:t>
      </w:r>
      <w:r w:rsidRPr="00B31E9C">
        <w:rPr>
          <w:noProof/>
          <w:lang w:val="ru-RU"/>
        </w:rPr>
        <w:t>. Линии разломов показаны красным цветом, а проекции плоскостей разрыва на поверхность показаны желтым цветом</w:t>
      </w:r>
      <w:r>
        <w:rPr>
          <w:noProof/>
        </w:rPr>
        <w:tab/>
      </w:r>
      <w:r>
        <w:rPr>
          <w:noProof/>
        </w:rPr>
        <w:fldChar w:fldCharType="begin"/>
      </w:r>
      <w:r>
        <w:rPr>
          <w:noProof/>
        </w:rPr>
        <w:instrText xml:space="preserve"> PAGEREF _Toc81813195 \h </w:instrText>
      </w:r>
      <w:r>
        <w:rPr>
          <w:noProof/>
        </w:rPr>
      </w:r>
      <w:r>
        <w:rPr>
          <w:noProof/>
        </w:rPr>
        <w:fldChar w:fldCharType="separate"/>
      </w:r>
      <w:r>
        <w:rPr>
          <w:noProof/>
        </w:rPr>
        <w:t>51</w:t>
      </w:r>
      <w:r>
        <w:rPr>
          <w:noProof/>
        </w:rPr>
        <w:fldChar w:fldCharType="end"/>
      </w:r>
    </w:p>
    <w:p w14:paraId="7E4929EF" w14:textId="183FCBD2" w:rsidR="00CE63F4" w:rsidRDefault="00CE63F4">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B31E9C">
        <w:rPr>
          <w:noProof/>
          <w:lang w:val="ru-RU"/>
        </w:rPr>
        <w:t>Рисунок</w:t>
      </w:r>
      <w:r w:rsidRPr="00B31E9C">
        <w:rPr>
          <w:noProof/>
          <w:lang w:val="en-US"/>
        </w:rPr>
        <w:t xml:space="preserve"> 23.</w:t>
      </w:r>
      <w:r w:rsidRPr="00B31E9C">
        <w:rPr>
          <w:noProof/>
          <w:lang w:val="ru-RU"/>
        </w:rPr>
        <w:t xml:space="preserve">. Тектоническая классификация, </w:t>
      </w:r>
      <w:r>
        <w:rPr>
          <w:noProof/>
        </w:rPr>
        <w:t>предложенная</w:t>
      </w:r>
      <w:r w:rsidRPr="00B31E9C">
        <w:rPr>
          <w:noProof/>
          <w:lang w:val="ru-RU"/>
        </w:rPr>
        <w:t xml:space="preserve"> </w:t>
      </w:r>
      <w:r w:rsidRPr="00B31E9C">
        <w:rPr>
          <w:noProof/>
          <w:lang w:val="en-US"/>
        </w:rPr>
        <w:t>Chen</w:t>
      </w:r>
      <w:r w:rsidRPr="00B31E9C">
        <w:rPr>
          <w:noProof/>
          <w:lang w:val="ru-RU"/>
        </w:rPr>
        <w:t xml:space="preserve"> </w:t>
      </w:r>
      <w:r w:rsidRPr="00B31E9C">
        <w:rPr>
          <w:noProof/>
          <w:lang w:val="en-US"/>
        </w:rPr>
        <w:t>et</w:t>
      </w:r>
      <w:r w:rsidRPr="00B31E9C">
        <w:rPr>
          <w:noProof/>
          <w:lang w:val="ru-RU"/>
        </w:rPr>
        <w:t xml:space="preserve"> </w:t>
      </w:r>
      <w:r w:rsidRPr="00B31E9C">
        <w:rPr>
          <w:noProof/>
          <w:lang w:val="en-US"/>
        </w:rPr>
        <w:t>al</w:t>
      </w:r>
      <w:r w:rsidRPr="00B31E9C">
        <w:rPr>
          <w:noProof/>
          <w:lang w:val="ru-RU"/>
        </w:rPr>
        <w:t>. (2018) и использованная в качестве руководства для регионализации модели прогнозирования движений грунта для Центральной Азии</w:t>
      </w:r>
      <w:r>
        <w:rPr>
          <w:noProof/>
        </w:rPr>
        <w:tab/>
      </w:r>
      <w:r>
        <w:rPr>
          <w:noProof/>
        </w:rPr>
        <w:fldChar w:fldCharType="begin"/>
      </w:r>
      <w:r>
        <w:rPr>
          <w:noProof/>
        </w:rPr>
        <w:instrText xml:space="preserve"> PAGEREF _Toc81813196 \h </w:instrText>
      </w:r>
      <w:r>
        <w:rPr>
          <w:noProof/>
        </w:rPr>
      </w:r>
      <w:r>
        <w:rPr>
          <w:noProof/>
        </w:rPr>
        <w:fldChar w:fldCharType="separate"/>
      </w:r>
      <w:r>
        <w:rPr>
          <w:noProof/>
        </w:rPr>
        <w:t>53</w:t>
      </w:r>
      <w:r>
        <w:rPr>
          <w:noProof/>
        </w:rPr>
        <w:fldChar w:fldCharType="end"/>
      </w:r>
    </w:p>
    <w:p w14:paraId="57DAA4DE" w14:textId="423A2F81" w:rsidR="00CE63F4" w:rsidRDefault="00CE63F4">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B31E9C">
        <w:rPr>
          <w:noProof/>
          <w:lang w:val="ru-RU"/>
        </w:rPr>
        <w:t xml:space="preserve">Рисунок 24. Классификация по типу </w:t>
      </w:r>
      <w:r>
        <w:rPr>
          <w:noProof/>
        </w:rPr>
        <w:t>тектонического</w:t>
      </w:r>
      <w:r w:rsidRPr="00B31E9C">
        <w:rPr>
          <w:noProof/>
          <w:lang w:val="ru-RU"/>
        </w:rPr>
        <w:t xml:space="preserve"> района (</w:t>
      </w:r>
      <w:r w:rsidRPr="00B31E9C">
        <w:rPr>
          <w:noProof/>
          <w:lang w:val="en-US"/>
        </w:rPr>
        <w:t>TRT</w:t>
      </w:r>
      <w:r w:rsidRPr="00B31E9C">
        <w:rPr>
          <w:noProof/>
          <w:lang w:val="ru-RU"/>
        </w:rPr>
        <w:t>) зональных сейсмических источников в модели Центральной Азии</w:t>
      </w:r>
      <w:r>
        <w:rPr>
          <w:noProof/>
        </w:rPr>
        <w:tab/>
      </w:r>
      <w:r>
        <w:rPr>
          <w:noProof/>
        </w:rPr>
        <w:fldChar w:fldCharType="begin"/>
      </w:r>
      <w:r>
        <w:rPr>
          <w:noProof/>
        </w:rPr>
        <w:instrText xml:space="preserve"> PAGEREF _Toc81813197 \h </w:instrText>
      </w:r>
      <w:r>
        <w:rPr>
          <w:noProof/>
        </w:rPr>
      </w:r>
      <w:r>
        <w:rPr>
          <w:noProof/>
        </w:rPr>
        <w:fldChar w:fldCharType="separate"/>
      </w:r>
      <w:r>
        <w:rPr>
          <w:noProof/>
        </w:rPr>
        <w:t>53</w:t>
      </w:r>
      <w:r>
        <w:rPr>
          <w:noProof/>
        </w:rPr>
        <w:fldChar w:fldCharType="end"/>
      </w:r>
    </w:p>
    <w:p w14:paraId="79F3B9FA" w14:textId="43EC27D2" w:rsidR="00CE63F4" w:rsidRDefault="00CE63F4">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B31E9C">
        <w:rPr>
          <w:noProof/>
          <w:lang w:val="ru-RU"/>
        </w:rPr>
        <w:t>Рисунок 25. Сравнение затуханий движений грунта с расстоянием, даваемых выбранными прогнозными моделями, при различных магнитудах (столбцы) и мерах интенсивности (строки). В моделях для стабильной коры (</w:t>
      </w:r>
      <w:r w:rsidRPr="00B31E9C">
        <w:rPr>
          <w:noProof/>
          <w:lang w:val="en-US"/>
        </w:rPr>
        <w:t>SC</w:t>
      </w:r>
      <w:r w:rsidRPr="00B31E9C">
        <w:rPr>
          <w:noProof/>
          <w:lang w:val="ru-RU"/>
        </w:rPr>
        <w:t>) на расстоянии около 100 км хорошо видно типичное отклонение движений грунта из-за рефракции на границе Мохо</w:t>
      </w:r>
      <w:r>
        <w:rPr>
          <w:noProof/>
        </w:rPr>
        <w:tab/>
      </w:r>
      <w:r>
        <w:rPr>
          <w:noProof/>
        </w:rPr>
        <w:fldChar w:fldCharType="begin"/>
      </w:r>
      <w:r>
        <w:rPr>
          <w:noProof/>
        </w:rPr>
        <w:instrText xml:space="preserve"> PAGEREF _Toc81813198 \h </w:instrText>
      </w:r>
      <w:r>
        <w:rPr>
          <w:noProof/>
        </w:rPr>
      </w:r>
      <w:r>
        <w:rPr>
          <w:noProof/>
        </w:rPr>
        <w:fldChar w:fldCharType="separate"/>
      </w:r>
      <w:r>
        <w:rPr>
          <w:noProof/>
        </w:rPr>
        <w:t>55</w:t>
      </w:r>
      <w:r>
        <w:rPr>
          <w:noProof/>
        </w:rPr>
        <w:fldChar w:fldCharType="end"/>
      </w:r>
    </w:p>
    <w:p w14:paraId="1632AA27" w14:textId="3AF23EDE" w:rsidR="00CE63F4" w:rsidRDefault="00CE63F4">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B31E9C">
        <w:rPr>
          <w:noProof/>
          <w:lang w:val="ru-RU"/>
        </w:rPr>
        <w:t xml:space="preserve">Рисунок 26. Распределение акселерометрических станций сети </w:t>
      </w:r>
      <w:r w:rsidRPr="00B31E9C">
        <w:rPr>
          <w:noProof/>
          <w:lang w:val="en-US"/>
        </w:rPr>
        <w:t>ACROSS</w:t>
      </w:r>
      <w:r w:rsidRPr="00B31E9C">
        <w:rPr>
          <w:noProof/>
          <w:lang w:val="ru-RU"/>
        </w:rPr>
        <w:t xml:space="preserve"> (зеленые кружки) и окружающих землетрясений с </w:t>
      </w:r>
      <w:r w:rsidRPr="00B31E9C">
        <w:rPr>
          <w:noProof/>
          <w:lang w:val="en-US"/>
        </w:rPr>
        <w:t>Mw</w:t>
      </w:r>
      <w:r w:rsidRPr="00B31E9C">
        <w:rPr>
          <w:noProof/>
          <w:lang w:val="ru-RU"/>
        </w:rPr>
        <w:t xml:space="preserve"> больше 5.0. Серые кружки показывают 300-метровую границу от каждой станции, использованную для выбора записей</w:t>
      </w:r>
      <w:r>
        <w:rPr>
          <w:noProof/>
        </w:rPr>
        <w:tab/>
      </w:r>
      <w:r>
        <w:rPr>
          <w:noProof/>
        </w:rPr>
        <w:fldChar w:fldCharType="begin"/>
      </w:r>
      <w:r>
        <w:rPr>
          <w:noProof/>
        </w:rPr>
        <w:instrText xml:space="preserve"> PAGEREF _Toc81813199 \h </w:instrText>
      </w:r>
      <w:r>
        <w:rPr>
          <w:noProof/>
        </w:rPr>
      </w:r>
      <w:r>
        <w:rPr>
          <w:noProof/>
        </w:rPr>
        <w:fldChar w:fldCharType="separate"/>
      </w:r>
      <w:r>
        <w:rPr>
          <w:noProof/>
        </w:rPr>
        <w:t>57</w:t>
      </w:r>
      <w:r>
        <w:rPr>
          <w:noProof/>
        </w:rPr>
        <w:fldChar w:fldCharType="end"/>
      </w:r>
    </w:p>
    <w:p w14:paraId="30B6573C" w14:textId="5D6C855B" w:rsidR="00CE63F4" w:rsidRDefault="00CE63F4">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B31E9C">
        <w:rPr>
          <w:noProof/>
          <w:lang w:val="ru-RU"/>
        </w:rPr>
        <w:t xml:space="preserve">Рисунок 27. Примеры волновых форм сильных движений (компоненты </w:t>
      </w:r>
      <w:r w:rsidRPr="00B31E9C">
        <w:rPr>
          <w:noProof/>
          <w:lang w:val="en-US"/>
        </w:rPr>
        <w:t>E</w:t>
      </w:r>
      <w:r w:rsidRPr="00B31E9C">
        <w:rPr>
          <w:noProof/>
          <w:lang w:val="ru-RU"/>
        </w:rPr>
        <w:t>-</w:t>
      </w:r>
      <w:r w:rsidRPr="00B31E9C">
        <w:rPr>
          <w:noProof/>
          <w:lang w:val="en-US"/>
        </w:rPr>
        <w:t>W</w:t>
      </w:r>
      <w:r w:rsidRPr="00B31E9C">
        <w:rPr>
          <w:noProof/>
          <w:lang w:val="ru-RU"/>
        </w:rPr>
        <w:t xml:space="preserve">), полученных 6-ю станциями акселерометрической сети </w:t>
      </w:r>
      <w:r w:rsidRPr="00B31E9C">
        <w:rPr>
          <w:noProof/>
          <w:lang w:val="en-US"/>
        </w:rPr>
        <w:t>ACROSS</w:t>
      </w:r>
      <w:r w:rsidRPr="00B31E9C">
        <w:rPr>
          <w:noProof/>
          <w:lang w:val="ru-RU"/>
        </w:rPr>
        <w:t>. Для целей визуализации амплитуды нормированы к PGA</w:t>
      </w:r>
      <w:r>
        <w:rPr>
          <w:noProof/>
        </w:rPr>
        <w:tab/>
      </w:r>
      <w:r>
        <w:rPr>
          <w:noProof/>
        </w:rPr>
        <w:fldChar w:fldCharType="begin"/>
      </w:r>
      <w:r>
        <w:rPr>
          <w:noProof/>
        </w:rPr>
        <w:instrText xml:space="preserve"> PAGEREF _Toc81813200 \h </w:instrText>
      </w:r>
      <w:r>
        <w:rPr>
          <w:noProof/>
        </w:rPr>
      </w:r>
      <w:r>
        <w:rPr>
          <w:noProof/>
        </w:rPr>
        <w:fldChar w:fldCharType="separate"/>
      </w:r>
      <w:r>
        <w:rPr>
          <w:noProof/>
        </w:rPr>
        <w:t>58</w:t>
      </w:r>
      <w:r>
        <w:rPr>
          <w:noProof/>
        </w:rPr>
        <w:fldChar w:fldCharType="end"/>
      </w:r>
    </w:p>
    <w:p w14:paraId="5E3D740F" w14:textId="24B42625" w:rsidR="00CE63F4" w:rsidRDefault="00CE63F4">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B31E9C">
        <w:rPr>
          <w:noProof/>
          <w:lang w:val="ru-RU"/>
        </w:rPr>
        <w:t xml:space="preserve">Рисунок 28. Пример сравнения наблюденных пиковых ускорений грунта, полученных из 152 записей сети </w:t>
      </w:r>
      <w:r w:rsidRPr="00B31E9C">
        <w:rPr>
          <w:noProof/>
          <w:lang w:val="en-US"/>
        </w:rPr>
        <w:t>ACROSS</w:t>
      </w:r>
      <w:r w:rsidRPr="00B31E9C">
        <w:rPr>
          <w:noProof/>
          <w:lang w:val="ru-RU"/>
        </w:rPr>
        <w:t>, и значений, прогнозируемых пятью выбранными моделями прогнозирования движений грунта</w:t>
      </w:r>
      <w:r>
        <w:rPr>
          <w:noProof/>
        </w:rPr>
        <w:tab/>
      </w:r>
      <w:r>
        <w:rPr>
          <w:noProof/>
        </w:rPr>
        <w:fldChar w:fldCharType="begin"/>
      </w:r>
      <w:r>
        <w:rPr>
          <w:noProof/>
        </w:rPr>
        <w:instrText xml:space="preserve"> PAGEREF _Toc81813201 \h </w:instrText>
      </w:r>
      <w:r>
        <w:rPr>
          <w:noProof/>
        </w:rPr>
      </w:r>
      <w:r>
        <w:rPr>
          <w:noProof/>
        </w:rPr>
        <w:fldChar w:fldCharType="separate"/>
      </w:r>
      <w:r>
        <w:rPr>
          <w:noProof/>
        </w:rPr>
        <w:t>58</w:t>
      </w:r>
      <w:r>
        <w:rPr>
          <w:noProof/>
        </w:rPr>
        <w:fldChar w:fldCharType="end"/>
      </w:r>
    </w:p>
    <w:p w14:paraId="769A466D" w14:textId="570D2BB4" w:rsidR="00CE63F4" w:rsidRDefault="00CE63F4">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B31E9C">
        <w:rPr>
          <w:noProof/>
          <w:lang w:val="ru-RU"/>
        </w:rPr>
        <w:t>Рисунок 29. Диаграмма структуры логического дерева для модели сейсмической опасности Центральной Азии, включающей 4 уровня ветвей для неопределенностей, связанных как с моделью источника, так и с моделью затухания колебаний</w:t>
      </w:r>
      <w:r>
        <w:rPr>
          <w:noProof/>
        </w:rPr>
        <w:tab/>
      </w:r>
      <w:r>
        <w:rPr>
          <w:noProof/>
        </w:rPr>
        <w:fldChar w:fldCharType="begin"/>
      </w:r>
      <w:r>
        <w:rPr>
          <w:noProof/>
        </w:rPr>
        <w:instrText xml:space="preserve"> PAGEREF _Toc81813202 \h </w:instrText>
      </w:r>
      <w:r>
        <w:rPr>
          <w:noProof/>
        </w:rPr>
      </w:r>
      <w:r>
        <w:rPr>
          <w:noProof/>
        </w:rPr>
        <w:fldChar w:fldCharType="separate"/>
      </w:r>
      <w:r>
        <w:rPr>
          <w:noProof/>
        </w:rPr>
        <w:t>60</w:t>
      </w:r>
      <w:r>
        <w:rPr>
          <w:noProof/>
        </w:rPr>
        <w:fldChar w:fldCharType="end"/>
      </w:r>
    </w:p>
    <w:p w14:paraId="178CC1C8" w14:textId="42FCCFB6" w:rsidR="00CE63F4" w:rsidRDefault="00CE63F4">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B31E9C">
        <w:rPr>
          <w:noProof/>
          <w:lang w:val="ru-RU"/>
        </w:rPr>
        <w:t>Рисунок 30. Пример средних кривых опасности, полученных для 6 выбранных точек (столицы всех участвующих стран плюс Алматы, Казахстан. Ранее Астана была переименована в Нур-Султан) для разных спектральных ординат (</w:t>
      </w:r>
      <w:r w:rsidRPr="00B31E9C">
        <w:rPr>
          <w:noProof/>
          <w:lang w:val="en-US"/>
        </w:rPr>
        <w:t>PGA</w:t>
      </w:r>
      <w:r w:rsidRPr="00B31E9C">
        <w:rPr>
          <w:noProof/>
          <w:lang w:val="ru-RU"/>
        </w:rPr>
        <w:t xml:space="preserve"> и спектральные ускорения для периодов колебаний от 0,2с до3с) с 10% вероятностью превышения расчетных значений в течение 50 лет</w:t>
      </w:r>
      <w:r>
        <w:rPr>
          <w:noProof/>
        </w:rPr>
        <w:tab/>
      </w:r>
      <w:r>
        <w:rPr>
          <w:noProof/>
        </w:rPr>
        <w:fldChar w:fldCharType="begin"/>
      </w:r>
      <w:r>
        <w:rPr>
          <w:noProof/>
        </w:rPr>
        <w:instrText xml:space="preserve"> PAGEREF _Toc81813203 \h </w:instrText>
      </w:r>
      <w:r>
        <w:rPr>
          <w:noProof/>
        </w:rPr>
      </w:r>
      <w:r>
        <w:rPr>
          <w:noProof/>
        </w:rPr>
        <w:fldChar w:fldCharType="separate"/>
      </w:r>
      <w:r>
        <w:rPr>
          <w:noProof/>
        </w:rPr>
        <w:t>62</w:t>
      </w:r>
      <w:r>
        <w:rPr>
          <w:noProof/>
        </w:rPr>
        <w:fldChar w:fldCharType="end"/>
      </w:r>
    </w:p>
    <w:p w14:paraId="0DF2C4A4" w14:textId="3CEC4CC4" w:rsidR="00CE63F4" w:rsidRDefault="00CE63F4">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B31E9C">
        <w:rPr>
          <w:noProof/>
          <w:lang w:val="ru-RU"/>
        </w:rPr>
        <w:t>Рисунок 31. Пример средних и при разных квантилях кривых посчитанных для 6 выбранных точек (столицы всех участвующих стран плюс Алматы, Казахстан) с 10% вероятностью превышения расчетных значений в течение 50 лет</w:t>
      </w:r>
      <w:r>
        <w:rPr>
          <w:noProof/>
        </w:rPr>
        <w:tab/>
      </w:r>
      <w:r>
        <w:rPr>
          <w:noProof/>
        </w:rPr>
        <w:fldChar w:fldCharType="begin"/>
      </w:r>
      <w:r>
        <w:rPr>
          <w:noProof/>
        </w:rPr>
        <w:instrText xml:space="preserve"> PAGEREF _Toc81813204 \h </w:instrText>
      </w:r>
      <w:r>
        <w:rPr>
          <w:noProof/>
        </w:rPr>
      </w:r>
      <w:r>
        <w:rPr>
          <w:noProof/>
        </w:rPr>
        <w:fldChar w:fldCharType="separate"/>
      </w:r>
      <w:r>
        <w:rPr>
          <w:noProof/>
        </w:rPr>
        <w:t>63</w:t>
      </w:r>
      <w:r>
        <w:rPr>
          <w:noProof/>
        </w:rPr>
        <w:fldChar w:fldCharType="end"/>
      </w:r>
    </w:p>
    <w:p w14:paraId="356E76C9" w14:textId="55374B1E" w:rsidR="00CE63F4" w:rsidRDefault="00CE63F4">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B31E9C">
        <w:rPr>
          <w:noProof/>
          <w:lang w:val="ru-RU"/>
        </w:rPr>
        <w:t>Рисунок 32. Пример унифицированного спектра опасности (</w:t>
      </w:r>
      <w:r w:rsidRPr="00B31E9C">
        <w:rPr>
          <w:noProof/>
          <w:lang w:val="en-US"/>
        </w:rPr>
        <w:t>UHS</w:t>
      </w:r>
      <w:r w:rsidRPr="00B31E9C">
        <w:rPr>
          <w:noProof/>
          <w:lang w:val="ru-RU"/>
        </w:rPr>
        <w:t xml:space="preserve">) для 6 выбранных точек (столицы всех участвующих стран плюс Алматы, Казахстан) с 10% вероятностью превышения </w:t>
      </w:r>
      <w:r w:rsidRPr="00B31E9C">
        <w:rPr>
          <w:noProof/>
          <w:lang w:val="ru-RU"/>
        </w:rPr>
        <w:lastRenderedPageBreak/>
        <w:t>расчетных значений в течение 50 лет. Необходимо заметить, что острый пик на графике обусловлен отсутствием расчетных данных для периодов ниже 0,1с, и его следует рассматривать как графический артефакт. PGA соответствует периоду 0,02с (50Гц)</w:t>
      </w:r>
      <w:r>
        <w:rPr>
          <w:noProof/>
        </w:rPr>
        <w:tab/>
      </w:r>
      <w:r>
        <w:rPr>
          <w:noProof/>
        </w:rPr>
        <w:fldChar w:fldCharType="begin"/>
      </w:r>
      <w:r>
        <w:rPr>
          <w:noProof/>
        </w:rPr>
        <w:instrText xml:space="preserve"> PAGEREF _Toc81813205 \h </w:instrText>
      </w:r>
      <w:r>
        <w:rPr>
          <w:noProof/>
        </w:rPr>
      </w:r>
      <w:r>
        <w:rPr>
          <w:noProof/>
        </w:rPr>
        <w:fldChar w:fldCharType="separate"/>
      </w:r>
      <w:r>
        <w:rPr>
          <w:noProof/>
        </w:rPr>
        <w:t>64</w:t>
      </w:r>
      <w:r>
        <w:rPr>
          <w:noProof/>
        </w:rPr>
        <w:fldChar w:fldCharType="end"/>
      </w:r>
    </w:p>
    <w:p w14:paraId="69CFC121" w14:textId="2D75A447" w:rsidR="00CE63F4" w:rsidRDefault="00CE63F4">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B31E9C">
        <w:rPr>
          <w:noProof/>
          <w:lang w:val="ru-RU"/>
        </w:rPr>
        <w:t>Рисунок 33. Карта рассчитанных значений пиковых ускорений грунта (</w:t>
      </w:r>
      <w:r w:rsidRPr="00B31E9C">
        <w:rPr>
          <w:noProof/>
          <w:lang w:val="en-US"/>
        </w:rPr>
        <w:t>PGA</w:t>
      </w:r>
      <w:r w:rsidRPr="00B31E9C">
        <w:rPr>
          <w:noProof/>
          <w:lang w:val="ru-RU"/>
        </w:rPr>
        <w:t>) с 5% вероятностью превышения расчетных значений в течение 50 лет (соответствует периоду повторяемости 1000 лет) для скальных грунтов (</w:t>
      </w:r>
      <w:r w:rsidRPr="00B31E9C">
        <w:rPr>
          <w:noProof/>
          <w:lang w:val="en-US"/>
        </w:rPr>
        <w:t>Vs</w:t>
      </w:r>
      <w:r w:rsidRPr="00B31E9C">
        <w:rPr>
          <w:noProof/>
          <w:lang w:val="ru-RU"/>
        </w:rPr>
        <w:t>30=800м/с)</w:t>
      </w:r>
      <w:r>
        <w:rPr>
          <w:noProof/>
        </w:rPr>
        <w:tab/>
      </w:r>
      <w:r>
        <w:rPr>
          <w:noProof/>
        </w:rPr>
        <w:fldChar w:fldCharType="begin"/>
      </w:r>
      <w:r>
        <w:rPr>
          <w:noProof/>
        </w:rPr>
        <w:instrText xml:space="preserve"> PAGEREF _Toc81813206 \h </w:instrText>
      </w:r>
      <w:r>
        <w:rPr>
          <w:noProof/>
        </w:rPr>
      </w:r>
      <w:r>
        <w:rPr>
          <w:noProof/>
        </w:rPr>
        <w:fldChar w:fldCharType="separate"/>
      </w:r>
      <w:r>
        <w:rPr>
          <w:noProof/>
        </w:rPr>
        <w:t>65</w:t>
      </w:r>
      <w:r>
        <w:rPr>
          <w:noProof/>
        </w:rPr>
        <w:fldChar w:fldCharType="end"/>
      </w:r>
    </w:p>
    <w:p w14:paraId="6230ED19" w14:textId="7A146903" w:rsidR="00CE63F4" w:rsidRDefault="00CE63F4">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B31E9C">
        <w:rPr>
          <w:noProof/>
          <w:lang w:val="ru-RU"/>
        </w:rPr>
        <w:t>Рисунок 34. Карта рассчитанных значений пиковых ускорений грунта (</w:t>
      </w:r>
      <w:r w:rsidRPr="00B31E9C">
        <w:rPr>
          <w:noProof/>
          <w:lang w:val="en-US"/>
        </w:rPr>
        <w:t>PGA</w:t>
      </w:r>
      <w:r w:rsidRPr="00B31E9C">
        <w:rPr>
          <w:noProof/>
          <w:lang w:val="ru-RU"/>
        </w:rPr>
        <w:t>) с 10% вероятностью превышения расчетных значений в течение 50 лет (соответствует периоду повторяемости 475 лет) для скальных грунтов (</w:t>
      </w:r>
      <w:r w:rsidRPr="00B31E9C">
        <w:rPr>
          <w:noProof/>
          <w:lang w:val="en-US"/>
        </w:rPr>
        <w:t>Vs</w:t>
      </w:r>
      <w:r w:rsidRPr="00B31E9C">
        <w:rPr>
          <w:noProof/>
          <w:lang w:val="ru-RU"/>
        </w:rPr>
        <w:t>30=800м/с)</w:t>
      </w:r>
      <w:r>
        <w:rPr>
          <w:noProof/>
        </w:rPr>
        <w:tab/>
      </w:r>
      <w:r>
        <w:rPr>
          <w:noProof/>
        </w:rPr>
        <w:fldChar w:fldCharType="begin"/>
      </w:r>
      <w:r>
        <w:rPr>
          <w:noProof/>
        </w:rPr>
        <w:instrText xml:space="preserve"> PAGEREF _Toc81813207 \h </w:instrText>
      </w:r>
      <w:r>
        <w:rPr>
          <w:noProof/>
        </w:rPr>
      </w:r>
      <w:r>
        <w:rPr>
          <w:noProof/>
        </w:rPr>
        <w:fldChar w:fldCharType="separate"/>
      </w:r>
      <w:r>
        <w:rPr>
          <w:noProof/>
        </w:rPr>
        <w:t>66</w:t>
      </w:r>
      <w:r>
        <w:rPr>
          <w:noProof/>
        </w:rPr>
        <w:fldChar w:fldCharType="end"/>
      </w:r>
    </w:p>
    <w:p w14:paraId="0A04B752" w14:textId="02BEE36C" w:rsidR="00CE63F4" w:rsidRDefault="00CE63F4">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B31E9C">
        <w:rPr>
          <w:noProof/>
          <w:lang w:val="ru-RU"/>
        </w:rPr>
        <w:t>Рисунок 35. Карта рассчитанных значений пиковых ускорений грунта (</w:t>
      </w:r>
      <w:r w:rsidRPr="00B31E9C">
        <w:rPr>
          <w:noProof/>
          <w:lang w:val="en-US"/>
        </w:rPr>
        <w:t>PGA</w:t>
      </w:r>
      <w:r w:rsidRPr="00B31E9C">
        <w:rPr>
          <w:noProof/>
          <w:lang w:val="ru-RU"/>
        </w:rPr>
        <w:t>) с 39% вероятностью превышения расчетных значений в течение 50 лет (соответствует периоду повторяемости 100 лет) для скальных грунтов (</w:t>
      </w:r>
      <w:r w:rsidRPr="00B31E9C">
        <w:rPr>
          <w:noProof/>
          <w:lang w:val="en-US"/>
        </w:rPr>
        <w:t>Vs</w:t>
      </w:r>
      <w:r w:rsidRPr="00B31E9C">
        <w:rPr>
          <w:noProof/>
          <w:lang w:val="ru-RU"/>
        </w:rPr>
        <w:t>30=800м/с)</w:t>
      </w:r>
      <w:r>
        <w:rPr>
          <w:noProof/>
        </w:rPr>
        <w:tab/>
      </w:r>
      <w:r>
        <w:rPr>
          <w:noProof/>
        </w:rPr>
        <w:fldChar w:fldCharType="begin"/>
      </w:r>
      <w:r>
        <w:rPr>
          <w:noProof/>
        </w:rPr>
        <w:instrText xml:space="preserve"> PAGEREF _Toc81813208 \h </w:instrText>
      </w:r>
      <w:r>
        <w:rPr>
          <w:noProof/>
        </w:rPr>
      </w:r>
      <w:r>
        <w:rPr>
          <w:noProof/>
        </w:rPr>
        <w:fldChar w:fldCharType="separate"/>
      </w:r>
      <w:r>
        <w:rPr>
          <w:noProof/>
        </w:rPr>
        <w:t>66</w:t>
      </w:r>
      <w:r>
        <w:rPr>
          <w:noProof/>
        </w:rPr>
        <w:fldChar w:fldCharType="end"/>
      </w:r>
    </w:p>
    <w:p w14:paraId="71F97318" w14:textId="5F693428" w:rsidR="00CE63F4" w:rsidRDefault="00CE63F4">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B31E9C">
        <w:rPr>
          <w:noProof/>
          <w:lang w:val="ru-RU"/>
        </w:rPr>
        <w:t>Рисунок 36. Карта рассчитанных значений пиковых ускорений грунта (</w:t>
      </w:r>
      <w:r w:rsidRPr="00B31E9C">
        <w:rPr>
          <w:noProof/>
          <w:lang w:val="en-US"/>
        </w:rPr>
        <w:t>PGA</w:t>
      </w:r>
      <w:r w:rsidRPr="00B31E9C">
        <w:rPr>
          <w:noProof/>
          <w:lang w:val="ru-RU"/>
        </w:rPr>
        <w:t>) с 89% вероятностью превышения расчетных значений в течение 50 лет (соответствует периоду повторяемости 25 лет) для скальных грунтов (</w:t>
      </w:r>
      <w:r w:rsidRPr="00B31E9C">
        <w:rPr>
          <w:noProof/>
          <w:lang w:val="en-US"/>
        </w:rPr>
        <w:t>Vs</w:t>
      </w:r>
      <w:r w:rsidRPr="00B31E9C">
        <w:rPr>
          <w:noProof/>
          <w:lang w:val="ru-RU"/>
        </w:rPr>
        <w:t>30=800м/с)</w:t>
      </w:r>
      <w:r>
        <w:rPr>
          <w:noProof/>
        </w:rPr>
        <w:tab/>
      </w:r>
      <w:r>
        <w:rPr>
          <w:noProof/>
        </w:rPr>
        <w:fldChar w:fldCharType="begin"/>
      </w:r>
      <w:r>
        <w:rPr>
          <w:noProof/>
        </w:rPr>
        <w:instrText xml:space="preserve"> PAGEREF _Toc81813209 \h </w:instrText>
      </w:r>
      <w:r>
        <w:rPr>
          <w:noProof/>
        </w:rPr>
      </w:r>
      <w:r>
        <w:rPr>
          <w:noProof/>
        </w:rPr>
        <w:fldChar w:fldCharType="separate"/>
      </w:r>
      <w:r>
        <w:rPr>
          <w:noProof/>
        </w:rPr>
        <w:t>67</w:t>
      </w:r>
      <w:r>
        <w:rPr>
          <w:noProof/>
        </w:rPr>
        <w:fldChar w:fldCharType="end"/>
      </w:r>
    </w:p>
    <w:p w14:paraId="09C1434D" w14:textId="2ACF909D" w:rsidR="00CE63F4" w:rsidRDefault="00CE63F4">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B31E9C">
        <w:rPr>
          <w:noProof/>
          <w:lang w:val="ru-RU"/>
        </w:rPr>
        <w:t>Рисунок 37. Карта в значениях конвертированной макросейсмической интенсивности для 63% вероятности превышения расчетных значений в течение 50 лет (соответствует периоду повторяемости 50 лет)</w:t>
      </w:r>
      <w:r>
        <w:rPr>
          <w:noProof/>
        </w:rPr>
        <w:tab/>
      </w:r>
      <w:r>
        <w:rPr>
          <w:noProof/>
        </w:rPr>
        <w:fldChar w:fldCharType="begin"/>
      </w:r>
      <w:r>
        <w:rPr>
          <w:noProof/>
        </w:rPr>
        <w:instrText xml:space="preserve"> PAGEREF _Toc81813210 \h </w:instrText>
      </w:r>
      <w:r>
        <w:rPr>
          <w:noProof/>
        </w:rPr>
      </w:r>
      <w:r>
        <w:rPr>
          <w:noProof/>
        </w:rPr>
        <w:fldChar w:fldCharType="separate"/>
      </w:r>
      <w:r>
        <w:rPr>
          <w:noProof/>
        </w:rPr>
        <w:t>68</w:t>
      </w:r>
      <w:r>
        <w:rPr>
          <w:noProof/>
        </w:rPr>
        <w:fldChar w:fldCharType="end"/>
      </w:r>
    </w:p>
    <w:p w14:paraId="563FA3E2" w14:textId="45B80263" w:rsidR="00CE63F4" w:rsidRDefault="00CE63F4">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B31E9C">
        <w:rPr>
          <w:noProof/>
          <w:lang w:val="ru-RU"/>
        </w:rPr>
        <w:t>Рисунок 38. Карта в значениях конвертированной макросейсмической интенсивности для 10% вероятности превышения расчетных значений в течение 50 лет (соответствует периоду повторяемости 475 лет)</w:t>
      </w:r>
      <w:r>
        <w:rPr>
          <w:noProof/>
        </w:rPr>
        <w:tab/>
      </w:r>
      <w:r>
        <w:rPr>
          <w:noProof/>
        </w:rPr>
        <w:fldChar w:fldCharType="begin"/>
      </w:r>
      <w:r>
        <w:rPr>
          <w:noProof/>
        </w:rPr>
        <w:instrText xml:space="preserve"> PAGEREF _Toc81813211 \h </w:instrText>
      </w:r>
      <w:r>
        <w:rPr>
          <w:noProof/>
        </w:rPr>
      </w:r>
      <w:r>
        <w:rPr>
          <w:noProof/>
        </w:rPr>
        <w:fldChar w:fldCharType="separate"/>
      </w:r>
      <w:r>
        <w:rPr>
          <w:noProof/>
        </w:rPr>
        <w:t>69</w:t>
      </w:r>
      <w:r>
        <w:rPr>
          <w:noProof/>
        </w:rPr>
        <w:fldChar w:fldCharType="end"/>
      </w:r>
    </w:p>
    <w:p w14:paraId="627EF6CE" w14:textId="2B588CDB" w:rsidR="00CE63F4" w:rsidRDefault="00CE63F4">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B31E9C">
        <w:rPr>
          <w:noProof/>
          <w:lang w:val="ru-RU"/>
        </w:rPr>
        <w:t>Рисунок 39. Гистограммы дезагрегации для 6 выбранных площадок для спектрального ускорения 0,2с с 10% вероятностью превышения расчетных значений в течение 50 лет (период повторяемости 475 лет)</w:t>
      </w:r>
      <w:r>
        <w:rPr>
          <w:noProof/>
        </w:rPr>
        <w:tab/>
      </w:r>
      <w:r>
        <w:rPr>
          <w:noProof/>
        </w:rPr>
        <w:fldChar w:fldCharType="begin"/>
      </w:r>
      <w:r>
        <w:rPr>
          <w:noProof/>
        </w:rPr>
        <w:instrText xml:space="preserve"> PAGEREF _Toc81813212 \h </w:instrText>
      </w:r>
      <w:r>
        <w:rPr>
          <w:noProof/>
        </w:rPr>
      </w:r>
      <w:r>
        <w:rPr>
          <w:noProof/>
        </w:rPr>
        <w:fldChar w:fldCharType="separate"/>
      </w:r>
      <w:r>
        <w:rPr>
          <w:noProof/>
        </w:rPr>
        <w:t>70</w:t>
      </w:r>
      <w:r>
        <w:rPr>
          <w:noProof/>
        </w:rPr>
        <w:fldChar w:fldCharType="end"/>
      </w:r>
    </w:p>
    <w:p w14:paraId="3BCF37A5" w14:textId="1FA2793D" w:rsidR="00CE63F4" w:rsidRDefault="00CE63F4">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B31E9C">
        <w:rPr>
          <w:noProof/>
          <w:lang w:val="ru-RU"/>
        </w:rPr>
        <w:t xml:space="preserve">Рисунок 40. Карта значений </w:t>
      </w:r>
      <w:r w:rsidRPr="00B31E9C">
        <w:rPr>
          <w:noProof/>
          <w:lang w:val="en-US"/>
        </w:rPr>
        <w:t>Vs</w:t>
      </w:r>
      <w:r w:rsidRPr="00B31E9C">
        <w:rPr>
          <w:noProof/>
          <w:lang w:val="ru-RU"/>
        </w:rPr>
        <w:t>30, полученная для исследуемой территории</w:t>
      </w:r>
      <w:r>
        <w:rPr>
          <w:noProof/>
        </w:rPr>
        <w:tab/>
      </w:r>
      <w:r>
        <w:rPr>
          <w:noProof/>
        </w:rPr>
        <w:fldChar w:fldCharType="begin"/>
      </w:r>
      <w:r>
        <w:rPr>
          <w:noProof/>
        </w:rPr>
        <w:instrText xml:space="preserve"> PAGEREF _Toc81813213 \h </w:instrText>
      </w:r>
      <w:r>
        <w:rPr>
          <w:noProof/>
        </w:rPr>
      </w:r>
      <w:r>
        <w:rPr>
          <w:noProof/>
        </w:rPr>
        <w:fldChar w:fldCharType="separate"/>
      </w:r>
      <w:r>
        <w:rPr>
          <w:noProof/>
        </w:rPr>
        <w:t>73</w:t>
      </w:r>
      <w:r>
        <w:rPr>
          <w:noProof/>
        </w:rPr>
        <w:fldChar w:fldCharType="end"/>
      </w:r>
    </w:p>
    <w:p w14:paraId="19C28710" w14:textId="1796839E" w:rsidR="00153DAC" w:rsidRPr="00A13953" w:rsidRDefault="00134FA5" w:rsidP="004329DF">
      <w:pPr>
        <w:pStyle w:val="Authors"/>
        <w:rPr>
          <w:lang w:val="ru-RU"/>
        </w:rPr>
        <w:sectPr w:rsidR="00153DAC" w:rsidRPr="00A13953" w:rsidSect="00850B34">
          <w:pgSz w:w="11906" w:h="16838"/>
          <w:pgMar w:top="1701" w:right="1418" w:bottom="1701" w:left="1418" w:header="709" w:footer="709" w:gutter="0"/>
          <w:pgNumType w:fmt="upperRoman"/>
          <w:cols w:space="708"/>
          <w:docGrid w:linePitch="360"/>
        </w:sectPr>
      </w:pPr>
      <w:r w:rsidRPr="001F0EE6">
        <w:rPr>
          <w:lang w:val="en-US"/>
        </w:rPr>
        <w:fldChar w:fldCharType="end"/>
      </w:r>
    </w:p>
    <w:p w14:paraId="3BC95872" w14:textId="08567B97" w:rsidR="00134FA5" w:rsidRPr="00A13953" w:rsidRDefault="000B6AE8" w:rsidP="00965CD2">
      <w:pPr>
        <w:pStyle w:val="TOCHeading"/>
        <w:spacing w:before="0"/>
        <w:rPr>
          <w:rFonts w:ascii="Garamond" w:hAnsi="Garamond"/>
          <w:lang w:val="en-GB"/>
        </w:rPr>
      </w:pPr>
      <w:r>
        <w:rPr>
          <w:rFonts w:ascii="Garamond" w:hAnsi="Garamond"/>
          <w:lang w:val="ru-RU"/>
        </w:rPr>
        <w:lastRenderedPageBreak/>
        <w:t>Список</w:t>
      </w:r>
      <w:r w:rsidRPr="00A13953">
        <w:rPr>
          <w:rFonts w:ascii="Garamond" w:hAnsi="Garamond"/>
          <w:lang w:val="en-GB"/>
        </w:rPr>
        <w:t xml:space="preserve"> </w:t>
      </w:r>
      <w:r>
        <w:rPr>
          <w:rFonts w:ascii="Garamond" w:hAnsi="Garamond"/>
          <w:lang w:val="ru-RU"/>
        </w:rPr>
        <w:t>таблиц</w:t>
      </w:r>
    </w:p>
    <w:p w14:paraId="0100D02D" w14:textId="77777777" w:rsidR="00200ECB" w:rsidRPr="001F0EE6" w:rsidRDefault="00200ECB" w:rsidP="00153DAC">
      <w:pPr>
        <w:pStyle w:val="Authors"/>
        <w:rPr>
          <w:rFonts w:ascii="Arial" w:hAnsi="Arial" w:cs="Arial"/>
          <w:b w:val="0"/>
          <w:lang w:val="en-US"/>
        </w:rPr>
      </w:pPr>
    </w:p>
    <w:p w14:paraId="46AA851E" w14:textId="4ECA0DA6" w:rsidR="00467F55" w:rsidRDefault="00200ECB">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1F0EE6">
        <w:rPr>
          <w:lang w:val="en-US"/>
        </w:rPr>
        <w:fldChar w:fldCharType="begin"/>
      </w:r>
      <w:r w:rsidRPr="001F0EE6">
        <w:rPr>
          <w:lang w:val="en-US"/>
        </w:rPr>
        <w:instrText xml:space="preserve"> TOC \c "Table" </w:instrText>
      </w:r>
      <w:r w:rsidRPr="001F0EE6">
        <w:rPr>
          <w:lang w:val="en-US"/>
        </w:rPr>
        <w:fldChar w:fldCharType="separate"/>
      </w:r>
      <w:r w:rsidR="00467F55" w:rsidRPr="00F60D8B">
        <w:rPr>
          <w:noProof/>
          <w:lang w:val="ru-RU"/>
        </w:rPr>
        <w:t xml:space="preserve">Таблица 1. Сводка источников, использованных для составления основного каталога </w:t>
      </w:r>
      <w:r w:rsidR="00467F55" w:rsidRPr="00F60D8B">
        <w:rPr>
          <w:noProof/>
          <w:lang w:val="en-US"/>
        </w:rPr>
        <w:t>HECCA</w:t>
      </w:r>
      <w:r w:rsidR="00467F55" w:rsidRPr="00F60D8B">
        <w:rPr>
          <w:noProof/>
          <w:lang w:val="ru-RU"/>
        </w:rPr>
        <w:t xml:space="preserve"> (события, выбранные внутри буферной зоны, окружающей исследуемую область)</w:t>
      </w:r>
      <w:r w:rsidR="00467F55">
        <w:rPr>
          <w:noProof/>
        </w:rPr>
        <w:tab/>
      </w:r>
      <w:r w:rsidR="00467F55">
        <w:rPr>
          <w:noProof/>
        </w:rPr>
        <w:fldChar w:fldCharType="begin"/>
      </w:r>
      <w:r w:rsidR="00467F55">
        <w:rPr>
          <w:noProof/>
        </w:rPr>
        <w:instrText xml:space="preserve"> PAGEREF _Toc81813499 \h </w:instrText>
      </w:r>
      <w:r w:rsidR="00467F55">
        <w:rPr>
          <w:noProof/>
        </w:rPr>
      </w:r>
      <w:r w:rsidR="00467F55">
        <w:rPr>
          <w:noProof/>
        </w:rPr>
        <w:fldChar w:fldCharType="separate"/>
      </w:r>
      <w:r w:rsidR="00467F55">
        <w:rPr>
          <w:noProof/>
        </w:rPr>
        <w:t>15</w:t>
      </w:r>
      <w:r w:rsidR="00467F55">
        <w:rPr>
          <w:noProof/>
        </w:rPr>
        <w:fldChar w:fldCharType="end"/>
      </w:r>
    </w:p>
    <w:p w14:paraId="16C1A3BF" w14:textId="3AC16560" w:rsidR="00467F55" w:rsidRDefault="00467F55">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F60D8B">
        <w:rPr>
          <w:noProof/>
          <w:lang w:val="ru-RU"/>
        </w:rPr>
        <w:t xml:space="preserve">Таблица 2. Решения по местоположению и магнитуде в изучаемом регионе по данным каждого сейсмологического агентства, предоставляющего данные в бюллетень </w:t>
      </w:r>
      <w:r w:rsidRPr="00F60D8B">
        <w:rPr>
          <w:noProof/>
          <w:lang w:val="en-US"/>
        </w:rPr>
        <w:t>ISC</w:t>
      </w:r>
      <w:r w:rsidRPr="00F60D8B">
        <w:rPr>
          <w:noProof/>
          <w:lang w:val="ru-RU"/>
        </w:rPr>
        <w:t>-</w:t>
      </w:r>
      <w:r w:rsidRPr="00F60D8B">
        <w:rPr>
          <w:noProof/>
          <w:lang w:val="en-US"/>
        </w:rPr>
        <w:t>Review</w:t>
      </w:r>
      <w:r>
        <w:rPr>
          <w:noProof/>
        </w:rPr>
        <w:tab/>
      </w:r>
      <w:r>
        <w:rPr>
          <w:noProof/>
        </w:rPr>
        <w:fldChar w:fldCharType="begin"/>
      </w:r>
      <w:r>
        <w:rPr>
          <w:noProof/>
        </w:rPr>
        <w:instrText xml:space="preserve"> PAGEREF _Toc81813500 \h </w:instrText>
      </w:r>
      <w:r>
        <w:rPr>
          <w:noProof/>
        </w:rPr>
      </w:r>
      <w:r>
        <w:rPr>
          <w:noProof/>
        </w:rPr>
        <w:fldChar w:fldCharType="separate"/>
      </w:r>
      <w:r>
        <w:rPr>
          <w:noProof/>
        </w:rPr>
        <w:t>17</w:t>
      </w:r>
      <w:r>
        <w:rPr>
          <w:noProof/>
        </w:rPr>
        <w:fldChar w:fldCharType="end"/>
      </w:r>
    </w:p>
    <w:p w14:paraId="1DB393AE" w14:textId="724B94C3" w:rsidR="00467F55" w:rsidRDefault="00467F55">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F60D8B">
        <w:rPr>
          <w:noProof/>
          <w:lang w:val="ru-RU"/>
        </w:rPr>
        <w:t>Таблица 3. Сводка местных национальных источников, использованных</w:t>
      </w:r>
      <w:r>
        <w:rPr>
          <w:noProof/>
        </w:rPr>
        <w:tab/>
      </w:r>
      <w:r>
        <w:rPr>
          <w:noProof/>
        </w:rPr>
        <w:fldChar w:fldCharType="begin"/>
      </w:r>
      <w:r>
        <w:rPr>
          <w:noProof/>
        </w:rPr>
        <w:instrText xml:space="preserve"> PAGEREF _Toc81813501 \h </w:instrText>
      </w:r>
      <w:r>
        <w:rPr>
          <w:noProof/>
        </w:rPr>
      </w:r>
      <w:r>
        <w:rPr>
          <w:noProof/>
        </w:rPr>
        <w:fldChar w:fldCharType="separate"/>
      </w:r>
      <w:r>
        <w:rPr>
          <w:noProof/>
        </w:rPr>
        <w:t>19</w:t>
      </w:r>
      <w:r>
        <w:rPr>
          <w:noProof/>
        </w:rPr>
        <w:fldChar w:fldCharType="end"/>
      </w:r>
    </w:p>
    <w:p w14:paraId="0D354405" w14:textId="1274BD4E" w:rsidR="00467F55" w:rsidRDefault="00467F55">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F60D8B">
        <w:rPr>
          <w:noProof/>
          <w:lang w:val="ru-RU"/>
        </w:rPr>
        <w:t>Таблица 4. Количество событий из различных наборов входных данных,</w:t>
      </w:r>
      <w:r>
        <w:rPr>
          <w:noProof/>
        </w:rPr>
        <w:tab/>
      </w:r>
      <w:r>
        <w:rPr>
          <w:noProof/>
        </w:rPr>
        <w:fldChar w:fldCharType="begin"/>
      </w:r>
      <w:r>
        <w:rPr>
          <w:noProof/>
        </w:rPr>
        <w:instrText xml:space="preserve"> PAGEREF _Toc81813502 \h </w:instrText>
      </w:r>
      <w:r>
        <w:rPr>
          <w:noProof/>
        </w:rPr>
      </w:r>
      <w:r>
        <w:rPr>
          <w:noProof/>
        </w:rPr>
        <w:fldChar w:fldCharType="separate"/>
      </w:r>
      <w:r>
        <w:rPr>
          <w:noProof/>
        </w:rPr>
        <w:t>21</w:t>
      </w:r>
      <w:r>
        <w:rPr>
          <w:noProof/>
        </w:rPr>
        <w:fldChar w:fldCharType="end"/>
      </w:r>
    </w:p>
    <w:p w14:paraId="4F7F2412" w14:textId="550DC369" w:rsidR="00467F55" w:rsidRDefault="00467F55">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F60D8B">
        <w:rPr>
          <w:noProof/>
          <w:lang w:val="ru-RU"/>
        </w:rPr>
        <w:t xml:space="preserve">Таблица 5. К основному каталогу </w:t>
      </w:r>
      <w:r w:rsidRPr="00F60D8B">
        <w:rPr>
          <w:noProof/>
          <w:lang w:val="en-US"/>
        </w:rPr>
        <w:t>HECCA</w:t>
      </w:r>
      <w:r w:rsidRPr="00F60D8B">
        <w:rPr>
          <w:noProof/>
          <w:lang w:val="ru-RU"/>
        </w:rPr>
        <w:t xml:space="preserve"> применены  правила приоритета магнитуды.</w:t>
      </w:r>
      <w:r>
        <w:rPr>
          <w:noProof/>
        </w:rPr>
        <w:tab/>
      </w:r>
      <w:r>
        <w:rPr>
          <w:noProof/>
        </w:rPr>
        <w:fldChar w:fldCharType="begin"/>
      </w:r>
      <w:r>
        <w:rPr>
          <w:noProof/>
        </w:rPr>
        <w:instrText xml:space="preserve"> PAGEREF _Toc81813503 \h </w:instrText>
      </w:r>
      <w:r>
        <w:rPr>
          <w:noProof/>
        </w:rPr>
      </w:r>
      <w:r>
        <w:rPr>
          <w:noProof/>
        </w:rPr>
        <w:fldChar w:fldCharType="separate"/>
      </w:r>
      <w:r>
        <w:rPr>
          <w:noProof/>
        </w:rPr>
        <w:t>21</w:t>
      </w:r>
      <w:r>
        <w:rPr>
          <w:noProof/>
        </w:rPr>
        <w:fldChar w:fldCharType="end"/>
      </w:r>
    </w:p>
    <w:p w14:paraId="5B979F7A" w14:textId="177939CB" w:rsidR="00467F55" w:rsidRDefault="00467F55">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F60D8B">
        <w:rPr>
          <w:noProof/>
          <w:lang w:val="ru-RU"/>
        </w:rPr>
        <w:t>Таблица 6. Количество событий от различных агентств, представляющих</w:t>
      </w:r>
      <w:r>
        <w:rPr>
          <w:noProof/>
        </w:rPr>
        <w:tab/>
      </w:r>
      <w:r>
        <w:rPr>
          <w:noProof/>
        </w:rPr>
        <w:fldChar w:fldCharType="begin"/>
      </w:r>
      <w:r>
        <w:rPr>
          <w:noProof/>
        </w:rPr>
        <w:instrText xml:space="preserve"> PAGEREF _Toc81813504 \h </w:instrText>
      </w:r>
      <w:r>
        <w:rPr>
          <w:noProof/>
        </w:rPr>
      </w:r>
      <w:r>
        <w:rPr>
          <w:noProof/>
        </w:rPr>
        <w:fldChar w:fldCharType="separate"/>
      </w:r>
      <w:r>
        <w:rPr>
          <w:noProof/>
        </w:rPr>
        <w:t>22</w:t>
      </w:r>
      <w:r>
        <w:rPr>
          <w:noProof/>
        </w:rPr>
        <w:fldChar w:fldCharType="end"/>
      </w:r>
    </w:p>
    <w:p w14:paraId="62CDFC76" w14:textId="3713E0D3" w:rsidR="00467F55" w:rsidRDefault="00467F55">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F60D8B">
        <w:rPr>
          <w:noProof/>
          <w:lang w:val="ru-RU"/>
        </w:rPr>
        <w:t>Таблица 7. Соотношения преобразования магнитуд, использованные</w:t>
      </w:r>
      <w:r>
        <w:rPr>
          <w:noProof/>
        </w:rPr>
        <w:tab/>
      </w:r>
      <w:r>
        <w:rPr>
          <w:noProof/>
        </w:rPr>
        <w:fldChar w:fldCharType="begin"/>
      </w:r>
      <w:r>
        <w:rPr>
          <w:noProof/>
        </w:rPr>
        <w:instrText xml:space="preserve"> PAGEREF _Toc81813505 \h </w:instrText>
      </w:r>
      <w:r>
        <w:rPr>
          <w:noProof/>
        </w:rPr>
      </w:r>
      <w:r>
        <w:rPr>
          <w:noProof/>
        </w:rPr>
        <w:fldChar w:fldCharType="separate"/>
      </w:r>
      <w:r>
        <w:rPr>
          <w:noProof/>
        </w:rPr>
        <w:t>23</w:t>
      </w:r>
      <w:r>
        <w:rPr>
          <w:noProof/>
        </w:rPr>
        <w:fldChar w:fldCharType="end"/>
      </w:r>
    </w:p>
    <w:p w14:paraId="135B1F59" w14:textId="055FF7B3" w:rsidR="00467F55" w:rsidRDefault="00467F55">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F60D8B">
        <w:rPr>
          <w:noProof/>
          <w:lang w:val="ru-RU"/>
        </w:rPr>
        <w:t>Таблица 8. Количество землетрясений на интервал магнитуды в недекластеризованном каталоге и при использовании различных алгоритмов декластеризации</w:t>
      </w:r>
      <w:r>
        <w:rPr>
          <w:noProof/>
        </w:rPr>
        <w:tab/>
      </w:r>
      <w:r>
        <w:rPr>
          <w:noProof/>
        </w:rPr>
        <w:fldChar w:fldCharType="begin"/>
      </w:r>
      <w:r>
        <w:rPr>
          <w:noProof/>
        </w:rPr>
        <w:instrText xml:space="preserve"> PAGEREF _Toc81813506 \h </w:instrText>
      </w:r>
      <w:r>
        <w:rPr>
          <w:noProof/>
        </w:rPr>
      </w:r>
      <w:r>
        <w:rPr>
          <w:noProof/>
        </w:rPr>
        <w:fldChar w:fldCharType="separate"/>
      </w:r>
      <w:r>
        <w:rPr>
          <w:noProof/>
        </w:rPr>
        <w:t>27</w:t>
      </w:r>
      <w:r>
        <w:rPr>
          <w:noProof/>
        </w:rPr>
        <w:fldChar w:fldCharType="end"/>
      </w:r>
    </w:p>
    <w:p w14:paraId="29CE6310" w14:textId="40FF2C8F" w:rsidR="00467F55" w:rsidRDefault="00467F55">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F60D8B">
        <w:rPr>
          <w:noProof/>
          <w:lang w:val="ru-RU"/>
        </w:rPr>
        <w:t>Таблица</w:t>
      </w:r>
      <w:r w:rsidRPr="00F60D8B">
        <w:rPr>
          <w:noProof/>
          <w:lang w:val="en-US"/>
        </w:rPr>
        <w:t xml:space="preserve"> 9.</w:t>
      </w:r>
      <w:r w:rsidRPr="00F60D8B">
        <w:rPr>
          <w:noProof/>
          <w:lang w:val="ru-RU"/>
        </w:rPr>
        <w:t xml:space="preserve"> </w:t>
      </w:r>
      <w:r>
        <w:rPr>
          <w:noProof/>
        </w:rPr>
        <w:t>Матрица</w:t>
      </w:r>
      <w:r w:rsidRPr="00F60D8B">
        <w:rPr>
          <w:noProof/>
          <w:lang w:val="ru-RU"/>
        </w:rPr>
        <w:t xml:space="preserve"> периодов полноты каталога для зональной модели источников землетрясений.</w:t>
      </w:r>
      <w:r>
        <w:rPr>
          <w:noProof/>
        </w:rPr>
        <w:tab/>
      </w:r>
      <w:r>
        <w:rPr>
          <w:noProof/>
        </w:rPr>
        <w:fldChar w:fldCharType="begin"/>
      </w:r>
      <w:r>
        <w:rPr>
          <w:noProof/>
        </w:rPr>
        <w:instrText xml:space="preserve"> PAGEREF _Toc81813507 \h </w:instrText>
      </w:r>
      <w:r>
        <w:rPr>
          <w:noProof/>
        </w:rPr>
      </w:r>
      <w:r>
        <w:rPr>
          <w:noProof/>
        </w:rPr>
        <w:fldChar w:fldCharType="separate"/>
      </w:r>
      <w:r>
        <w:rPr>
          <w:noProof/>
        </w:rPr>
        <w:t>34</w:t>
      </w:r>
      <w:r>
        <w:rPr>
          <w:noProof/>
        </w:rPr>
        <w:fldChar w:fldCharType="end"/>
      </w:r>
    </w:p>
    <w:p w14:paraId="6DBB2C75" w14:textId="1A8C2178" w:rsidR="00467F55" w:rsidRDefault="00467F55">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F60D8B">
        <w:rPr>
          <w:noProof/>
          <w:lang w:val="ru-RU"/>
        </w:rPr>
        <w:t>Таблица</w:t>
      </w:r>
      <w:r w:rsidRPr="00F60D8B">
        <w:rPr>
          <w:noProof/>
          <w:lang w:val="en-US"/>
        </w:rPr>
        <w:t xml:space="preserve"> 10.</w:t>
      </w:r>
      <w:r w:rsidRPr="00F60D8B">
        <w:rPr>
          <w:noProof/>
          <w:lang w:val="ru-RU"/>
        </w:rPr>
        <w:t xml:space="preserve">  </w:t>
      </w:r>
      <w:r>
        <w:rPr>
          <w:noProof/>
        </w:rPr>
        <w:t>Преобразование</w:t>
      </w:r>
      <w:r w:rsidRPr="00F60D8B">
        <w:rPr>
          <w:noProof/>
          <w:lang w:val="ru-RU"/>
        </w:rPr>
        <w:t xml:space="preserve"> между общим типом разлома и геометрическими параметрами направления и угла падения сместителя, используемыми в </w:t>
      </w:r>
      <w:r w:rsidRPr="00F60D8B">
        <w:rPr>
          <w:noProof/>
          <w:lang w:val="en-US"/>
        </w:rPr>
        <w:t>OpenQuake</w:t>
      </w:r>
      <w:r>
        <w:rPr>
          <w:noProof/>
        </w:rPr>
        <w:tab/>
      </w:r>
      <w:r>
        <w:rPr>
          <w:noProof/>
        </w:rPr>
        <w:fldChar w:fldCharType="begin"/>
      </w:r>
      <w:r>
        <w:rPr>
          <w:noProof/>
        </w:rPr>
        <w:instrText xml:space="preserve"> PAGEREF _Toc81813508 \h </w:instrText>
      </w:r>
      <w:r>
        <w:rPr>
          <w:noProof/>
        </w:rPr>
      </w:r>
      <w:r>
        <w:rPr>
          <w:noProof/>
        </w:rPr>
        <w:fldChar w:fldCharType="separate"/>
      </w:r>
      <w:r>
        <w:rPr>
          <w:noProof/>
        </w:rPr>
        <w:t>41</w:t>
      </w:r>
      <w:r>
        <w:rPr>
          <w:noProof/>
        </w:rPr>
        <w:fldChar w:fldCharType="end"/>
      </w:r>
    </w:p>
    <w:p w14:paraId="40A587EE" w14:textId="6E5128E0" w:rsidR="00467F55" w:rsidRDefault="00467F55">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F60D8B">
        <w:rPr>
          <w:noProof/>
          <w:lang w:val="ru-RU"/>
        </w:rPr>
        <w:t>Таблица</w:t>
      </w:r>
      <w:r w:rsidRPr="00F60D8B">
        <w:rPr>
          <w:noProof/>
          <w:lang w:val="en-US"/>
        </w:rPr>
        <w:t xml:space="preserve"> 11.</w:t>
      </w:r>
      <w:r w:rsidRPr="00F60D8B">
        <w:rPr>
          <w:noProof/>
          <w:lang w:val="ru-RU"/>
        </w:rPr>
        <w:t xml:space="preserve"> Механизмы очагов землетрясений для каждой тектонической группы зон с относительной вероятностью</w:t>
      </w:r>
      <w:r>
        <w:rPr>
          <w:noProof/>
        </w:rPr>
        <w:tab/>
      </w:r>
      <w:r>
        <w:rPr>
          <w:noProof/>
        </w:rPr>
        <w:fldChar w:fldCharType="begin"/>
      </w:r>
      <w:r>
        <w:rPr>
          <w:noProof/>
        </w:rPr>
        <w:instrText xml:space="preserve"> PAGEREF _Toc81813509 \h </w:instrText>
      </w:r>
      <w:r>
        <w:rPr>
          <w:noProof/>
        </w:rPr>
      </w:r>
      <w:r>
        <w:rPr>
          <w:noProof/>
        </w:rPr>
        <w:fldChar w:fldCharType="separate"/>
      </w:r>
      <w:r>
        <w:rPr>
          <w:noProof/>
        </w:rPr>
        <w:t>41</w:t>
      </w:r>
      <w:r>
        <w:rPr>
          <w:noProof/>
        </w:rPr>
        <w:fldChar w:fldCharType="end"/>
      </w:r>
    </w:p>
    <w:p w14:paraId="295C8004" w14:textId="3A96F22B" w:rsidR="00467F55" w:rsidRDefault="00467F55">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F60D8B">
        <w:rPr>
          <w:noProof/>
          <w:lang w:val="ru-RU"/>
        </w:rPr>
        <w:t>Таблица</w:t>
      </w:r>
      <w:r w:rsidRPr="00F60D8B">
        <w:rPr>
          <w:noProof/>
          <w:lang w:val="en-US"/>
        </w:rPr>
        <w:t xml:space="preserve"> 12</w:t>
      </w:r>
      <w:r w:rsidRPr="00F60D8B">
        <w:rPr>
          <w:noProof/>
          <w:lang w:val="ru-RU"/>
        </w:rPr>
        <w:t xml:space="preserve">. Нижняя и верхняя </w:t>
      </w:r>
      <w:r>
        <w:rPr>
          <w:noProof/>
        </w:rPr>
        <w:t>границы</w:t>
      </w:r>
      <w:r w:rsidRPr="00F60D8B">
        <w:rPr>
          <w:noProof/>
          <w:lang w:val="ru-RU"/>
        </w:rPr>
        <w:t xml:space="preserve"> сейсмогенного слоя, определяющие размеры плоскости разрыва</w:t>
      </w:r>
      <w:r>
        <w:rPr>
          <w:noProof/>
        </w:rPr>
        <w:tab/>
      </w:r>
      <w:r>
        <w:rPr>
          <w:noProof/>
        </w:rPr>
        <w:fldChar w:fldCharType="begin"/>
      </w:r>
      <w:r>
        <w:rPr>
          <w:noProof/>
        </w:rPr>
        <w:instrText xml:space="preserve"> PAGEREF _Toc81813510 \h </w:instrText>
      </w:r>
      <w:r>
        <w:rPr>
          <w:noProof/>
        </w:rPr>
      </w:r>
      <w:r>
        <w:rPr>
          <w:noProof/>
        </w:rPr>
        <w:fldChar w:fldCharType="separate"/>
      </w:r>
      <w:r>
        <w:rPr>
          <w:noProof/>
        </w:rPr>
        <w:t>42</w:t>
      </w:r>
      <w:r>
        <w:rPr>
          <w:noProof/>
        </w:rPr>
        <w:fldChar w:fldCharType="end"/>
      </w:r>
    </w:p>
    <w:p w14:paraId="5CA7E907" w14:textId="353AA494" w:rsidR="00467F55" w:rsidRDefault="00467F55">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F60D8B">
        <w:rPr>
          <w:noProof/>
          <w:lang w:val="ru-RU"/>
        </w:rPr>
        <w:t>Таблица</w:t>
      </w:r>
      <w:r w:rsidRPr="00F60D8B">
        <w:rPr>
          <w:noProof/>
          <w:lang w:val="en-US"/>
        </w:rPr>
        <w:t xml:space="preserve"> 13.</w:t>
      </w:r>
      <w:r w:rsidRPr="00F60D8B">
        <w:rPr>
          <w:noProof/>
          <w:lang w:val="ru-RU"/>
        </w:rPr>
        <w:t xml:space="preserve"> </w:t>
      </w:r>
      <w:r>
        <w:rPr>
          <w:noProof/>
        </w:rPr>
        <w:t>Комбинации</w:t>
      </w:r>
      <w:r w:rsidRPr="00F60D8B">
        <w:rPr>
          <w:noProof/>
          <w:lang w:val="ru-RU"/>
        </w:rPr>
        <w:t xml:space="preserve"> параметра сглаживания для выделенных групп зон и значений веса</w:t>
      </w:r>
      <w:r>
        <w:rPr>
          <w:noProof/>
        </w:rPr>
        <w:tab/>
      </w:r>
      <w:r>
        <w:rPr>
          <w:noProof/>
        </w:rPr>
        <w:fldChar w:fldCharType="begin"/>
      </w:r>
      <w:r>
        <w:rPr>
          <w:noProof/>
        </w:rPr>
        <w:instrText xml:space="preserve"> PAGEREF _Toc81813511 \h </w:instrText>
      </w:r>
      <w:r>
        <w:rPr>
          <w:noProof/>
        </w:rPr>
      </w:r>
      <w:r>
        <w:rPr>
          <w:noProof/>
        </w:rPr>
        <w:fldChar w:fldCharType="separate"/>
      </w:r>
      <w:r>
        <w:rPr>
          <w:noProof/>
        </w:rPr>
        <w:t>43</w:t>
      </w:r>
      <w:r>
        <w:rPr>
          <w:noProof/>
        </w:rPr>
        <w:fldChar w:fldCharType="end"/>
      </w:r>
    </w:p>
    <w:p w14:paraId="30A387A3" w14:textId="39539BD5" w:rsidR="00467F55" w:rsidRDefault="00467F55">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F60D8B">
        <w:rPr>
          <w:noProof/>
          <w:lang w:val="ru-RU"/>
        </w:rPr>
        <w:t>Таблица</w:t>
      </w:r>
      <w:r w:rsidRPr="00F60D8B">
        <w:rPr>
          <w:noProof/>
          <w:lang w:val="en-US"/>
        </w:rPr>
        <w:t xml:space="preserve"> 14.</w:t>
      </w:r>
      <w:r w:rsidRPr="00F60D8B">
        <w:rPr>
          <w:noProof/>
          <w:lang w:val="ru-RU"/>
        </w:rPr>
        <w:t xml:space="preserve"> Список основных </w:t>
      </w:r>
      <w:r>
        <w:rPr>
          <w:noProof/>
        </w:rPr>
        <w:t>параметров</w:t>
      </w:r>
      <w:r w:rsidRPr="00F60D8B">
        <w:rPr>
          <w:noProof/>
          <w:lang w:val="ru-RU"/>
        </w:rPr>
        <w:t xml:space="preserve"> и соответствующих показателей, используемых при создании модели разломов для Центральной Азии.</w:t>
      </w:r>
      <w:r>
        <w:rPr>
          <w:noProof/>
        </w:rPr>
        <w:tab/>
      </w:r>
      <w:r>
        <w:rPr>
          <w:noProof/>
        </w:rPr>
        <w:fldChar w:fldCharType="begin"/>
      </w:r>
      <w:r>
        <w:rPr>
          <w:noProof/>
        </w:rPr>
        <w:instrText xml:space="preserve"> PAGEREF _Toc81813512 \h </w:instrText>
      </w:r>
      <w:r>
        <w:rPr>
          <w:noProof/>
        </w:rPr>
      </w:r>
      <w:r>
        <w:rPr>
          <w:noProof/>
        </w:rPr>
        <w:fldChar w:fldCharType="separate"/>
      </w:r>
      <w:r>
        <w:rPr>
          <w:noProof/>
        </w:rPr>
        <w:t>47</w:t>
      </w:r>
      <w:r>
        <w:rPr>
          <w:noProof/>
        </w:rPr>
        <w:fldChar w:fldCharType="end"/>
      </w:r>
    </w:p>
    <w:p w14:paraId="0C9746BE" w14:textId="746D781C" w:rsidR="00467F55" w:rsidRDefault="00467F55">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F60D8B">
        <w:rPr>
          <w:noProof/>
          <w:lang w:val="ru-RU"/>
        </w:rPr>
        <w:t>Таблица</w:t>
      </w:r>
      <w:r w:rsidRPr="00F60D8B">
        <w:rPr>
          <w:noProof/>
          <w:lang w:val="en-US"/>
        </w:rPr>
        <w:t xml:space="preserve"> 15.</w:t>
      </w:r>
      <w:r w:rsidRPr="00F60D8B">
        <w:rPr>
          <w:noProof/>
          <w:lang w:val="ru-RU"/>
        </w:rPr>
        <w:t xml:space="preserve"> Правила </w:t>
      </w:r>
      <w:r>
        <w:rPr>
          <w:noProof/>
        </w:rPr>
        <w:t>конвертирования</w:t>
      </w:r>
      <w:r w:rsidRPr="00F60D8B">
        <w:rPr>
          <w:noProof/>
          <w:lang w:val="ru-RU"/>
        </w:rPr>
        <w:t xml:space="preserve">, использованные для перевода из формата </w:t>
      </w:r>
      <w:r w:rsidRPr="00F60D8B">
        <w:rPr>
          <w:noProof/>
          <w:lang w:val="en-US"/>
        </w:rPr>
        <w:t>AFEAD</w:t>
      </w:r>
      <w:r w:rsidRPr="00F60D8B">
        <w:rPr>
          <w:noProof/>
          <w:lang w:val="ru-RU"/>
        </w:rPr>
        <w:t xml:space="preserve"> в формат </w:t>
      </w:r>
      <w:r w:rsidRPr="00F60D8B">
        <w:rPr>
          <w:noProof/>
          <w:lang w:val="en-US"/>
        </w:rPr>
        <w:t>GEM</w:t>
      </w:r>
      <w:r w:rsidRPr="00F60D8B">
        <w:rPr>
          <w:noProof/>
          <w:lang w:val="ru-RU"/>
        </w:rPr>
        <w:t xml:space="preserve"> </w:t>
      </w:r>
      <w:r w:rsidRPr="00F60D8B">
        <w:rPr>
          <w:noProof/>
          <w:lang w:val="en-US"/>
        </w:rPr>
        <w:t>GAF</w:t>
      </w:r>
      <w:r w:rsidRPr="00F60D8B">
        <w:rPr>
          <w:noProof/>
          <w:lang w:val="ru-RU"/>
        </w:rPr>
        <w:t>.</w:t>
      </w:r>
      <w:r>
        <w:rPr>
          <w:noProof/>
        </w:rPr>
        <w:tab/>
      </w:r>
      <w:r>
        <w:rPr>
          <w:noProof/>
        </w:rPr>
        <w:fldChar w:fldCharType="begin"/>
      </w:r>
      <w:r>
        <w:rPr>
          <w:noProof/>
        </w:rPr>
        <w:instrText xml:space="preserve"> PAGEREF _Toc81813513 \h </w:instrText>
      </w:r>
      <w:r>
        <w:rPr>
          <w:noProof/>
        </w:rPr>
      </w:r>
      <w:r>
        <w:rPr>
          <w:noProof/>
        </w:rPr>
        <w:fldChar w:fldCharType="separate"/>
      </w:r>
      <w:r>
        <w:rPr>
          <w:noProof/>
        </w:rPr>
        <w:t>50</w:t>
      </w:r>
      <w:r>
        <w:rPr>
          <w:noProof/>
        </w:rPr>
        <w:fldChar w:fldCharType="end"/>
      </w:r>
    </w:p>
    <w:p w14:paraId="2281A84A" w14:textId="44D8575E" w:rsidR="00467F55" w:rsidRDefault="00467F55">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F60D8B">
        <w:rPr>
          <w:noProof/>
          <w:lang w:val="ru-RU"/>
        </w:rPr>
        <w:t>Таблица 16. Выбранные модели прогнозирования движения грунта, сгруппированные по применимости для тектонических регионов</w:t>
      </w:r>
      <w:r>
        <w:rPr>
          <w:noProof/>
        </w:rPr>
        <w:tab/>
      </w:r>
      <w:r>
        <w:rPr>
          <w:noProof/>
        </w:rPr>
        <w:fldChar w:fldCharType="begin"/>
      </w:r>
      <w:r>
        <w:rPr>
          <w:noProof/>
        </w:rPr>
        <w:instrText xml:space="preserve"> PAGEREF _Toc81813514 \h </w:instrText>
      </w:r>
      <w:r>
        <w:rPr>
          <w:noProof/>
        </w:rPr>
      </w:r>
      <w:r>
        <w:rPr>
          <w:noProof/>
        </w:rPr>
        <w:fldChar w:fldCharType="separate"/>
      </w:r>
      <w:r>
        <w:rPr>
          <w:noProof/>
        </w:rPr>
        <w:t>54</w:t>
      </w:r>
      <w:r>
        <w:rPr>
          <w:noProof/>
        </w:rPr>
        <w:fldChar w:fldCharType="end"/>
      </w:r>
    </w:p>
    <w:p w14:paraId="6321DA60" w14:textId="462B1BBD" w:rsidR="00467F55" w:rsidRDefault="00467F55">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F60D8B">
        <w:rPr>
          <w:noProof/>
          <w:lang w:val="ru-RU"/>
        </w:rPr>
        <w:t xml:space="preserve">Таблица 17. Комбинация весов для групп </w:t>
      </w:r>
      <w:r w:rsidRPr="00F60D8B">
        <w:rPr>
          <w:noProof/>
          <w:lang w:val="en-US"/>
        </w:rPr>
        <w:t>GMPE</w:t>
      </w:r>
      <w:r w:rsidRPr="00F60D8B">
        <w:rPr>
          <w:noProof/>
          <w:lang w:val="ru-RU"/>
        </w:rPr>
        <w:t xml:space="preserve"> (Таблица 16) с учетом тектонического районирования для модели Центральной Азии</w:t>
      </w:r>
      <w:r>
        <w:rPr>
          <w:noProof/>
        </w:rPr>
        <w:tab/>
      </w:r>
      <w:r>
        <w:rPr>
          <w:noProof/>
        </w:rPr>
        <w:fldChar w:fldCharType="begin"/>
      </w:r>
      <w:r>
        <w:rPr>
          <w:noProof/>
        </w:rPr>
        <w:instrText xml:space="preserve"> PAGEREF _Toc81813515 \h </w:instrText>
      </w:r>
      <w:r>
        <w:rPr>
          <w:noProof/>
        </w:rPr>
      </w:r>
      <w:r>
        <w:rPr>
          <w:noProof/>
        </w:rPr>
        <w:fldChar w:fldCharType="separate"/>
      </w:r>
      <w:r>
        <w:rPr>
          <w:noProof/>
        </w:rPr>
        <w:t>54</w:t>
      </w:r>
      <w:r>
        <w:rPr>
          <w:noProof/>
        </w:rPr>
        <w:fldChar w:fldCharType="end"/>
      </w:r>
    </w:p>
    <w:p w14:paraId="24C37742" w14:textId="5414A180" w:rsidR="00467F55" w:rsidRDefault="00467F55">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F60D8B">
        <w:rPr>
          <w:noProof/>
          <w:lang w:val="ru-RU"/>
        </w:rPr>
        <w:t>Таблица 18. Примеры сценариев контрольного землетрясения по результатам дезагрегации магнитуда-расстояние для  6 площадок для 10% вероятности превышения расчетных значений в течение 50 лет</w:t>
      </w:r>
      <w:r>
        <w:rPr>
          <w:noProof/>
        </w:rPr>
        <w:tab/>
      </w:r>
      <w:r>
        <w:rPr>
          <w:noProof/>
        </w:rPr>
        <w:fldChar w:fldCharType="begin"/>
      </w:r>
      <w:r>
        <w:rPr>
          <w:noProof/>
        </w:rPr>
        <w:instrText xml:space="preserve"> PAGEREF _Toc81813516 \h </w:instrText>
      </w:r>
      <w:r>
        <w:rPr>
          <w:noProof/>
        </w:rPr>
      </w:r>
      <w:r>
        <w:rPr>
          <w:noProof/>
        </w:rPr>
        <w:fldChar w:fldCharType="separate"/>
      </w:r>
      <w:r>
        <w:rPr>
          <w:noProof/>
        </w:rPr>
        <w:t>70</w:t>
      </w:r>
      <w:r>
        <w:rPr>
          <w:noProof/>
        </w:rPr>
        <w:fldChar w:fldCharType="end"/>
      </w:r>
    </w:p>
    <w:p w14:paraId="79C2E568" w14:textId="3E849D35" w:rsidR="00467F55" w:rsidRDefault="00467F55">
      <w:pPr>
        <w:pStyle w:val="TableofFigures"/>
        <w:tabs>
          <w:tab w:val="right" w:leader="dot" w:pos="9060"/>
        </w:tabs>
        <w:rPr>
          <w:rFonts w:asciiTheme="minorHAnsi" w:eastAsiaTheme="minorEastAsia" w:hAnsiTheme="minorHAnsi" w:cstheme="minorBidi"/>
          <w:b w:val="0"/>
          <w:bCs w:val="0"/>
          <w:noProof/>
          <w:sz w:val="24"/>
          <w:szCs w:val="24"/>
          <w:lang w:val="en-TJ" w:eastAsia="en-US"/>
        </w:rPr>
      </w:pPr>
      <w:r w:rsidRPr="00F60D8B">
        <w:rPr>
          <w:noProof/>
          <w:lang w:val="ru-RU"/>
        </w:rPr>
        <w:t xml:space="preserve">Таблица 19. </w:t>
      </w:r>
      <w:r w:rsidRPr="00F60D8B">
        <w:rPr>
          <w:noProof/>
          <w:lang w:val="en-US"/>
        </w:rPr>
        <w:t>Vs</w:t>
      </w:r>
      <w:r w:rsidRPr="00F60D8B">
        <w:rPr>
          <w:noProof/>
          <w:lang w:val="ru-RU"/>
        </w:rPr>
        <w:t xml:space="preserve">30 на основе корреляции топографических уклонов из </w:t>
      </w:r>
      <w:r w:rsidRPr="00F60D8B">
        <w:rPr>
          <w:noProof/>
          <w:lang w:val="en-US"/>
        </w:rPr>
        <w:t>USGS</w:t>
      </w:r>
      <w:r w:rsidRPr="00F60D8B">
        <w:rPr>
          <w:noProof/>
          <w:lang w:val="ru-RU"/>
        </w:rPr>
        <w:t xml:space="preserve"> </w:t>
      </w:r>
      <w:r w:rsidRPr="00F60D8B">
        <w:rPr>
          <w:noProof/>
          <w:lang w:val="en-US"/>
        </w:rPr>
        <w:t>Vs</w:t>
      </w:r>
      <w:r w:rsidRPr="00F60D8B">
        <w:rPr>
          <w:noProof/>
          <w:lang w:val="ru-RU"/>
        </w:rPr>
        <w:t xml:space="preserve">30 </w:t>
      </w:r>
      <w:r w:rsidRPr="00F60D8B">
        <w:rPr>
          <w:noProof/>
          <w:lang w:val="en-US"/>
        </w:rPr>
        <w:t>Map</w:t>
      </w:r>
      <w:r w:rsidRPr="00F60D8B">
        <w:rPr>
          <w:noProof/>
          <w:lang w:val="ru-RU"/>
        </w:rPr>
        <w:t xml:space="preserve"> </w:t>
      </w:r>
      <w:r w:rsidRPr="00F60D8B">
        <w:rPr>
          <w:noProof/>
          <w:lang w:val="en-US"/>
        </w:rPr>
        <w:t>Server</w:t>
      </w:r>
      <w:r w:rsidRPr="00F60D8B">
        <w:rPr>
          <w:noProof/>
          <w:lang w:val="ru-RU"/>
        </w:rPr>
        <w:t xml:space="preserve"> (</w:t>
      </w:r>
      <w:r w:rsidRPr="00F60D8B">
        <w:rPr>
          <w:noProof/>
          <w:lang w:val="en-US"/>
        </w:rPr>
        <w:t>Worden</w:t>
      </w:r>
      <w:r w:rsidRPr="00F60D8B">
        <w:rPr>
          <w:noProof/>
          <w:lang w:val="ru-RU"/>
        </w:rPr>
        <w:t xml:space="preserve"> </w:t>
      </w:r>
      <w:r w:rsidRPr="00F60D8B">
        <w:rPr>
          <w:noProof/>
          <w:lang w:val="en-US"/>
        </w:rPr>
        <w:t>et</w:t>
      </w:r>
      <w:r w:rsidRPr="00F60D8B">
        <w:rPr>
          <w:noProof/>
          <w:lang w:val="ru-RU"/>
        </w:rPr>
        <w:t xml:space="preserve"> </w:t>
      </w:r>
      <w:r w:rsidRPr="00F60D8B">
        <w:rPr>
          <w:noProof/>
          <w:lang w:val="en-US"/>
        </w:rPr>
        <w:t>al</w:t>
      </w:r>
      <w:r w:rsidRPr="00F60D8B">
        <w:rPr>
          <w:noProof/>
          <w:lang w:val="ru-RU"/>
        </w:rPr>
        <w:t>., 2015) для 6 выбранных площадок</w:t>
      </w:r>
      <w:r>
        <w:rPr>
          <w:noProof/>
        </w:rPr>
        <w:tab/>
      </w:r>
      <w:r>
        <w:rPr>
          <w:noProof/>
        </w:rPr>
        <w:fldChar w:fldCharType="begin"/>
      </w:r>
      <w:r>
        <w:rPr>
          <w:noProof/>
        </w:rPr>
        <w:instrText xml:space="preserve"> PAGEREF _Toc81813517 \h </w:instrText>
      </w:r>
      <w:r>
        <w:rPr>
          <w:noProof/>
        </w:rPr>
      </w:r>
      <w:r>
        <w:rPr>
          <w:noProof/>
        </w:rPr>
        <w:fldChar w:fldCharType="separate"/>
      </w:r>
      <w:r>
        <w:rPr>
          <w:noProof/>
        </w:rPr>
        <w:t>72</w:t>
      </w:r>
      <w:r>
        <w:rPr>
          <w:noProof/>
        </w:rPr>
        <w:fldChar w:fldCharType="end"/>
      </w:r>
    </w:p>
    <w:p w14:paraId="7DA4C0E3" w14:textId="44E7BD18" w:rsidR="00200ECB" w:rsidRPr="00A13953" w:rsidRDefault="00200ECB" w:rsidP="00153DAC">
      <w:pPr>
        <w:pStyle w:val="Authors"/>
        <w:rPr>
          <w:lang w:val="ru-RU"/>
        </w:rPr>
      </w:pPr>
      <w:r w:rsidRPr="001F0EE6">
        <w:rPr>
          <w:lang w:val="en-US"/>
        </w:rPr>
        <w:fldChar w:fldCharType="end"/>
      </w:r>
    </w:p>
    <w:p w14:paraId="5979C345" w14:textId="77777777" w:rsidR="00906734" w:rsidRPr="00A13953" w:rsidRDefault="00906734" w:rsidP="00AC672C">
      <w:pPr>
        <w:rPr>
          <w:lang w:val="ru-RU"/>
        </w:rPr>
      </w:pPr>
    </w:p>
    <w:p w14:paraId="6EA5B567" w14:textId="77777777" w:rsidR="00820162" w:rsidRPr="00A13953" w:rsidRDefault="00820162" w:rsidP="00820162">
      <w:pPr>
        <w:jc w:val="center"/>
        <w:rPr>
          <w:lang w:val="ru-RU"/>
        </w:rPr>
      </w:pPr>
    </w:p>
    <w:p w14:paraId="66843404" w14:textId="6A88DF15" w:rsidR="00820162" w:rsidRPr="00A13953" w:rsidRDefault="00820162" w:rsidP="00AC672C">
      <w:pPr>
        <w:tabs>
          <w:tab w:val="center" w:pos="4535"/>
        </w:tabs>
        <w:rPr>
          <w:lang w:val="ru-RU"/>
        </w:rPr>
        <w:sectPr w:rsidR="00820162" w:rsidRPr="00A13953" w:rsidSect="003C7ED4">
          <w:pgSz w:w="11906" w:h="16838"/>
          <w:pgMar w:top="1701" w:right="1418" w:bottom="1701" w:left="1418" w:header="709" w:footer="709" w:gutter="0"/>
          <w:pgNumType w:fmt="upperRoman"/>
          <w:cols w:space="708"/>
          <w:docGrid w:linePitch="360"/>
        </w:sectPr>
      </w:pPr>
      <w:r w:rsidRPr="00A13953">
        <w:rPr>
          <w:lang w:val="ru-RU"/>
        </w:rPr>
        <w:tab/>
      </w:r>
    </w:p>
    <w:p w14:paraId="0587C194" w14:textId="78D00713" w:rsidR="0054736B" w:rsidRPr="001F0EE6" w:rsidRDefault="000B6AE8" w:rsidP="0054736B">
      <w:pPr>
        <w:pStyle w:val="Heading1"/>
        <w:suppressLineNumbers/>
        <w:rPr>
          <w:lang w:val="en-US"/>
        </w:rPr>
      </w:pPr>
      <w:bookmarkStart w:id="2" w:name="_Toc81811965"/>
      <w:r>
        <w:rPr>
          <w:lang w:val="ru-RU"/>
        </w:rPr>
        <w:lastRenderedPageBreak/>
        <w:t>Введение</w:t>
      </w:r>
      <w:bookmarkEnd w:id="2"/>
    </w:p>
    <w:p w14:paraId="0E52728D" w14:textId="2758D696" w:rsidR="000B6AE8" w:rsidRPr="00D02C12" w:rsidRDefault="0084583F" w:rsidP="00B4280E">
      <w:pPr>
        <w:rPr>
          <w:lang w:val="ru-RU"/>
        </w:rPr>
      </w:pPr>
      <w:r>
        <w:rPr>
          <w:lang w:val="ru-RU"/>
        </w:rPr>
        <w:t>Вследствие</w:t>
      </w:r>
      <w:r w:rsidR="002B0941">
        <w:rPr>
          <w:lang w:val="ru-RU"/>
        </w:rPr>
        <w:t xml:space="preserve"> коллизии Индийской и Аравийской плит с Евразийской, вызыва</w:t>
      </w:r>
      <w:r>
        <w:rPr>
          <w:lang w:val="ru-RU"/>
        </w:rPr>
        <w:t>ющей</w:t>
      </w:r>
      <w:r w:rsidR="002B0941">
        <w:rPr>
          <w:lang w:val="ru-RU"/>
        </w:rPr>
        <w:t xml:space="preserve"> существенное накопление напряжений в земной коре вокруг основных тектонических зон и распространяющееся на сотни километров (</w:t>
      </w:r>
      <w:proofErr w:type="spellStart"/>
      <w:r w:rsidR="002B0941" w:rsidRPr="001F0EE6">
        <w:rPr>
          <w:lang w:val="en-US"/>
        </w:rPr>
        <w:t>Tunini</w:t>
      </w:r>
      <w:proofErr w:type="spellEnd"/>
      <w:r w:rsidR="002B0941" w:rsidRPr="00A13953">
        <w:rPr>
          <w:lang w:val="ru-RU"/>
        </w:rPr>
        <w:t xml:space="preserve"> </w:t>
      </w:r>
      <w:r w:rsidR="002B0941" w:rsidRPr="001F0EE6">
        <w:rPr>
          <w:lang w:val="en-US"/>
        </w:rPr>
        <w:t>et</w:t>
      </w:r>
      <w:r w:rsidR="002B0941" w:rsidRPr="00A13953">
        <w:rPr>
          <w:lang w:val="ru-RU"/>
        </w:rPr>
        <w:t xml:space="preserve"> </w:t>
      </w:r>
      <w:r w:rsidR="002B0941" w:rsidRPr="001F0EE6">
        <w:rPr>
          <w:lang w:val="en-US"/>
        </w:rPr>
        <w:t>al</w:t>
      </w:r>
      <w:r w:rsidR="002B0941" w:rsidRPr="00A13953">
        <w:rPr>
          <w:lang w:val="ru-RU"/>
        </w:rPr>
        <w:t>., 2017</w:t>
      </w:r>
      <w:r w:rsidR="002B0941">
        <w:rPr>
          <w:lang w:val="ru-RU"/>
        </w:rPr>
        <w:t xml:space="preserve">), страны Центральной Азии подвержены высокому уровню сейсмической активности. Несколько разрушительных землетрясений известны здесь с недавних и исторических времен, и сейсмический риск </w:t>
      </w:r>
      <w:r>
        <w:rPr>
          <w:lang w:val="ru-RU"/>
        </w:rPr>
        <w:t>повышается из-за</w:t>
      </w:r>
      <w:r w:rsidR="002B0941">
        <w:rPr>
          <w:lang w:val="ru-RU"/>
        </w:rPr>
        <w:t xml:space="preserve"> высокой уязвимост</w:t>
      </w:r>
      <w:r>
        <w:rPr>
          <w:lang w:val="ru-RU"/>
        </w:rPr>
        <w:t>и</w:t>
      </w:r>
      <w:r w:rsidR="002B0941">
        <w:rPr>
          <w:lang w:val="ru-RU"/>
        </w:rPr>
        <w:t xml:space="preserve"> местн</w:t>
      </w:r>
      <w:r>
        <w:rPr>
          <w:lang w:val="ru-RU"/>
        </w:rPr>
        <w:t>ой застройки</w:t>
      </w:r>
      <w:r w:rsidR="002B0941">
        <w:rPr>
          <w:lang w:val="ru-RU"/>
        </w:rPr>
        <w:t xml:space="preserve"> и инфраструктуры. </w:t>
      </w:r>
      <w:r w:rsidRPr="0084583F">
        <w:rPr>
          <w:lang w:val="ru-RU"/>
        </w:rPr>
        <w:t xml:space="preserve">Надежная оценка риска, таким образом, является основным шагом в разработке эффективной стратегии его снижения, и это является базой для </w:t>
      </w:r>
      <w:r>
        <w:rPr>
          <w:lang w:val="ru-RU"/>
        </w:rPr>
        <w:t>разработки</w:t>
      </w:r>
      <w:r w:rsidRPr="0084583F">
        <w:rPr>
          <w:lang w:val="ru-RU"/>
        </w:rPr>
        <w:t xml:space="preserve"> и </w:t>
      </w:r>
      <w:r>
        <w:rPr>
          <w:lang w:val="ru-RU"/>
        </w:rPr>
        <w:t>введения в действие</w:t>
      </w:r>
      <w:r w:rsidRPr="0084583F">
        <w:rPr>
          <w:lang w:val="ru-RU"/>
        </w:rPr>
        <w:t xml:space="preserve"> национальных норм сейсмостойкого строительства.</w:t>
      </w:r>
    </w:p>
    <w:p w14:paraId="0730FAAC" w14:textId="0E22C494" w:rsidR="00FB5E6F" w:rsidRPr="00D02C12" w:rsidRDefault="00FB5E6F" w:rsidP="00B4280E">
      <w:pPr>
        <w:rPr>
          <w:lang w:val="ru-RU"/>
        </w:rPr>
      </w:pPr>
      <w:r>
        <w:rPr>
          <w:lang w:val="ru-RU"/>
        </w:rPr>
        <w:t>Любая надежная оценка риска, тем не менее, должна основываться на обновленной и надежной региональной модели</w:t>
      </w:r>
      <w:r w:rsidR="0084583F">
        <w:rPr>
          <w:lang w:val="ru-RU"/>
        </w:rPr>
        <w:t xml:space="preserve"> опасности</w:t>
      </w:r>
      <w:r>
        <w:rPr>
          <w:lang w:val="ru-RU"/>
        </w:rPr>
        <w:t xml:space="preserve">. </w:t>
      </w:r>
      <w:r w:rsidR="0084583F">
        <w:rPr>
          <w:lang w:val="ru-RU"/>
        </w:rPr>
        <w:t>Хотя р</w:t>
      </w:r>
      <w:r>
        <w:rPr>
          <w:lang w:val="ru-RU"/>
        </w:rPr>
        <w:t xml:space="preserve">анее было выполнено несколько </w:t>
      </w:r>
      <w:r w:rsidR="00F56778">
        <w:rPr>
          <w:lang w:val="ru-RU"/>
        </w:rPr>
        <w:t>исследований по</w:t>
      </w:r>
      <w:r>
        <w:rPr>
          <w:lang w:val="ru-RU"/>
        </w:rPr>
        <w:t xml:space="preserve"> оценк</w:t>
      </w:r>
      <w:r w:rsidR="00F56778">
        <w:rPr>
          <w:lang w:val="ru-RU"/>
        </w:rPr>
        <w:t>е опасности</w:t>
      </w:r>
      <w:r>
        <w:rPr>
          <w:lang w:val="ru-RU"/>
        </w:rPr>
        <w:t xml:space="preserve"> на локальном и национальном уровнях, последняя</w:t>
      </w:r>
      <w:r w:rsidR="00F56778">
        <w:rPr>
          <w:lang w:val="ru-RU"/>
        </w:rPr>
        <w:t>,</w:t>
      </w:r>
      <w:r>
        <w:rPr>
          <w:lang w:val="ru-RU"/>
        </w:rPr>
        <w:t xml:space="preserve"> </w:t>
      </w:r>
      <w:r w:rsidR="0084583F">
        <w:rPr>
          <w:lang w:val="ru-RU"/>
        </w:rPr>
        <w:t>детально</w:t>
      </w:r>
      <w:r>
        <w:rPr>
          <w:lang w:val="ru-RU"/>
        </w:rPr>
        <w:t xml:space="preserve"> </w:t>
      </w:r>
      <w:r w:rsidR="0084583F">
        <w:rPr>
          <w:lang w:val="ru-RU"/>
        </w:rPr>
        <w:t>рассмотренная в публикациях</w:t>
      </w:r>
      <w:r w:rsidR="00F56778">
        <w:rPr>
          <w:lang w:val="ru-RU"/>
        </w:rPr>
        <w:t>,</w:t>
      </w:r>
      <w:r w:rsidR="0084583F">
        <w:rPr>
          <w:lang w:val="ru-RU"/>
        </w:rPr>
        <w:t xml:space="preserve"> </w:t>
      </w:r>
      <w:r>
        <w:rPr>
          <w:lang w:val="ru-RU"/>
        </w:rPr>
        <w:t xml:space="preserve">модель сейсмической опасности Центральной Азии </w:t>
      </w:r>
      <w:r w:rsidR="0084583F">
        <w:rPr>
          <w:lang w:val="ru-RU"/>
        </w:rPr>
        <w:t xml:space="preserve">была </w:t>
      </w:r>
      <w:r>
        <w:rPr>
          <w:lang w:val="ru-RU"/>
        </w:rPr>
        <w:t xml:space="preserve">выполнена в рамках проекта EMCA </w:t>
      </w:r>
      <w:r w:rsidRPr="00A13953">
        <w:rPr>
          <w:lang w:val="ru-RU"/>
        </w:rPr>
        <w:t>(</w:t>
      </w:r>
      <w:r w:rsidRPr="00A13953">
        <w:rPr>
          <w:lang w:val="ru-RU" w:eastAsia="it-IT"/>
        </w:rPr>
        <w:t>“</w:t>
      </w:r>
      <w:r w:rsidRPr="001F0EE6">
        <w:rPr>
          <w:lang w:val="en-US" w:eastAsia="it-IT"/>
        </w:rPr>
        <w:t>Earthquake</w:t>
      </w:r>
      <w:r w:rsidRPr="00A13953">
        <w:rPr>
          <w:lang w:val="ru-RU" w:eastAsia="it-IT"/>
        </w:rPr>
        <w:t xml:space="preserve"> </w:t>
      </w:r>
      <w:r w:rsidRPr="001F0EE6">
        <w:rPr>
          <w:lang w:val="en-US" w:eastAsia="it-IT"/>
        </w:rPr>
        <w:t>Model</w:t>
      </w:r>
      <w:r w:rsidRPr="00A13953">
        <w:rPr>
          <w:lang w:val="ru-RU" w:eastAsia="it-IT"/>
        </w:rPr>
        <w:t xml:space="preserve"> </w:t>
      </w:r>
      <w:r w:rsidRPr="001F0EE6">
        <w:rPr>
          <w:lang w:val="en-US" w:eastAsia="it-IT"/>
        </w:rPr>
        <w:t>of</w:t>
      </w:r>
      <w:r w:rsidRPr="00A13953">
        <w:rPr>
          <w:lang w:val="ru-RU" w:eastAsia="it-IT"/>
        </w:rPr>
        <w:t xml:space="preserve"> </w:t>
      </w:r>
      <w:r w:rsidRPr="001F0EE6">
        <w:rPr>
          <w:lang w:val="en-US" w:eastAsia="it-IT"/>
        </w:rPr>
        <w:t>Central</w:t>
      </w:r>
      <w:r w:rsidRPr="00A13953">
        <w:rPr>
          <w:lang w:val="ru-RU" w:eastAsia="it-IT"/>
        </w:rPr>
        <w:t xml:space="preserve"> </w:t>
      </w:r>
      <w:r w:rsidRPr="001F0EE6">
        <w:rPr>
          <w:lang w:val="en-US" w:eastAsia="it-IT"/>
        </w:rPr>
        <w:t>Asia</w:t>
      </w:r>
      <w:r w:rsidRPr="00A13953">
        <w:rPr>
          <w:lang w:val="ru-RU" w:eastAsia="it-IT"/>
        </w:rPr>
        <w:t>”</w:t>
      </w:r>
      <w:r>
        <w:rPr>
          <w:lang w:val="ru-RU" w:eastAsia="it-IT"/>
        </w:rPr>
        <w:t xml:space="preserve"> – Модель сейсмической опасности Центральной Азии</w:t>
      </w:r>
      <w:r w:rsidRPr="00A13953">
        <w:rPr>
          <w:lang w:val="ru-RU"/>
        </w:rPr>
        <w:t>)</w:t>
      </w:r>
      <w:r>
        <w:rPr>
          <w:lang w:val="ru-RU"/>
        </w:rPr>
        <w:t xml:space="preserve"> почти 10 лет назад.</w:t>
      </w:r>
      <w:r w:rsidR="00B009F1">
        <w:rPr>
          <w:lang w:val="ru-RU"/>
        </w:rPr>
        <w:t xml:space="preserve"> В наши дни, когда доступны новые данные, выполнены локальные и региональные сейсмотектонические исследования, развились новые методы и инструменты, новая вероятностная модель сейсмической опасности суммирует современные знания в Центральной Азии.</w:t>
      </w:r>
    </w:p>
    <w:p w14:paraId="0418160B" w14:textId="561D62BD" w:rsidR="001721CD" w:rsidRPr="00D02C12" w:rsidRDefault="001721CD" w:rsidP="00B4280E">
      <w:pPr>
        <w:rPr>
          <w:lang w:val="ru-RU"/>
        </w:rPr>
      </w:pPr>
      <w:r>
        <w:rPr>
          <w:lang w:val="ru-RU"/>
        </w:rPr>
        <w:t>Развитие региональной модели не может быть сделано без вклада экспертов местного научного сообщества. Партнерство с местными государственными институтами и учреждениями также является важным шагом, содействующим принятию модели и потенциальной интеграции результатов в национальные нормы сейсмостойкого строительства. Следуя этой концепции, консорциум сотрудничал с местными сообществами для построения модели и расширения понимания сейсмической опасности, а также для расширения технических возможностей местных экспертов в использовании открытых инструментов и ресурсов.</w:t>
      </w:r>
    </w:p>
    <w:p w14:paraId="6E8D1CDB" w14:textId="48ADD69F" w:rsidR="001721CD" w:rsidRPr="00D02C12" w:rsidRDefault="001721CD" w:rsidP="00B4280E">
      <w:pPr>
        <w:rPr>
          <w:lang w:val="ru-RU"/>
        </w:rPr>
      </w:pPr>
      <w:r>
        <w:rPr>
          <w:lang w:val="ru-RU"/>
        </w:rPr>
        <w:t xml:space="preserve">В настоящем отчете мы описываем </w:t>
      </w:r>
      <w:r w:rsidR="00F56778">
        <w:rPr>
          <w:lang w:val="ru-RU"/>
        </w:rPr>
        <w:t>разработку</w:t>
      </w:r>
      <w:r>
        <w:rPr>
          <w:lang w:val="ru-RU"/>
        </w:rPr>
        <w:t xml:space="preserve"> вероятностной модели сейсмической опасности Центральной Азии, основанной на сотрудничестве, ресурсах и вкладе местных ученых, вовлеченных в эту инициативу, предложенную Всемирным Банком.</w:t>
      </w:r>
    </w:p>
    <w:p w14:paraId="46B826CA" w14:textId="6E9A3365" w:rsidR="00B4280E" w:rsidRPr="001F0EE6" w:rsidRDefault="00B4280E" w:rsidP="00B4280E">
      <w:pPr>
        <w:rPr>
          <w:lang w:val="en-US"/>
        </w:rPr>
      </w:pPr>
    </w:p>
    <w:p w14:paraId="5DCD80B2" w14:textId="3B421115" w:rsidR="002A5E08" w:rsidRPr="001F0EE6" w:rsidRDefault="00965FA3" w:rsidP="002A5E08">
      <w:pPr>
        <w:pStyle w:val="Heading1"/>
        <w:rPr>
          <w:lang w:val="en-US"/>
        </w:rPr>
      </w:pPr>
      <w:bookmarkStart w:id="3" w:name="_Toc81811966"/>
      <w:r>
        <w:rPr>
          <w:lang w:val="ru-RU"/>
        </w:rPr>
        <w:t>Обзор сейсмотектоники</w:t>
      </w:r>
      <w:bookmarkEnd w:id="3"/>
    </w:p>
    <w:p w14:paraId="06896DEA" w14:textId="531494C8" w:rsidR="005E0DC1" w:rsidRDefault="00965FA3" w:rsidP="00B4280E">
      <w:pPr>
        <w:rPr>
          <w:lang w:val="ru-RU"/>
        </w:rPr>
      </w:pPr>
      <w:r>
        <w:rPr>
          <w:lang w:val="ru-RU"/>
        </w:rPr>
        <w:t>Исключая стабильную континентальную часть Казахстана, Центральная Азия классифицируется как регион с высокой сейсмической активностью. Происходившие здесь большие исторические землетрясения, большей частью вызваны надвигами и взбросами, сгенерированными коллизией Евразийской и Индийской плитами (</w:t>
      </w:r>
      <w:r w:rsidRPr="001F0EE6">
        <w:rPr>
          <w:lang w:val="en-US"/>
        </w:rPr>
        <w:t>Ullah</w:t>
      </w:r>
      <w:r w:rsidRPr="00A13953">
        <w:rPr>
          <w:lang w:val="ru-RU"/>
        </w:rPr>
        <w:t xml:space="preserve"> </w:t>
      </w:r>
      <w:r w:rsidRPr="001F0EE6">
        <w:rPr>
          <w:lang w:val="en-US"/>
        </w:rPr>
        <w:t>et</w:t>
      </w:r>
      <w:r w:rsidRPr="00A13953">
        <w:rPr>
          <w:lang w:val="ru-RU"/>
        </w:rPr>
        <w:t xml:space="preserve"> </w:t>
      </w:r>
      <w:r w:rsidRPr="001F0EE6">
        <w:rPr>
          <w:lang w:val="en-US"/>
        </w:rPr>
        <w:t>al</w:t>
      </w:r>
      <w:r w:rsidRPr="00A13953">
        <w:rPr>
          <w:lang w:val="ru-RU"/>
        </w:rPr>
        <w:t>., 2015</w:t>
      </w:r>
      <w:r>
        <w:rPr>
          <w:lang w:val="ru-RU"/>
        </w:rPr>
        <w:t xml:space="preserve">). Такой компрессионный режим был ответственен за развитие Кайнозойских поясов </w:t>
      </w:r>
      <w:proofErr w:type="spellStart"/>
      <w:r>
        <w:rPr>
          <w:lang w:val="ru-RU"/>
        </w:rPr>
        <w:t>Тянь</w:t>
      </w:r>
      <w:proofErr w:type="spellEnd"/>
      <w:r>
        <w:rPr>
          <w:lang w:val="ru-RU"/>
        </w:rPr>
        <w:t xml:space="preserve"> </w:t>
      </w:r>
      <w:proofErr w:type="spellStart"/>
      <w:r>
        <w:rPr>
          <w:lang w:val="ru-RU"/>
        </w:rPr>
        <w:t>Шаня</w:t>
      </w:r>
      <w:proofErr w:type="spellEnd"/>
      <w:r>
        <w:rPr>
          <w:lang w:val="ru-RU"/>
        </w:rPr>
        <w:t xml:space="preserve"> и Памира, которые накопили большую часть региональных деформаций (например, </w:t>
      </w:r>
      <w:proofErr w:type="spellStart"/>
      <w:r w:rsidRPr="001F0EE6">
        <w:rPr>
          <w:lang w:val="en-US"/>
        </w:rPr>
        <w:t>Abdrakhmatov</w:t>
      </w:r>
      <w:proofErr w:type="spellEnd"/>
      <w:r w:rsidRPr="00A13953">
        <w:rPr>
          <w:lang w:val="ru-RU"/>
        </w:rPr>
        <w:t xml:space="preserve"> </w:t>
      </w:r>
      <w:r w:rsidRPr="001F0EE6">
        <w:rPr>
          <w:lang w:val="en-US"/>
        </w:rPr>
        <w:t>et</w:t>
      </w:r>
      <w:r w:rsidRPr="00A13953">
        <w:rPr>
          <w:lang w:val="ru-RU"/>
        </w:rPr>
        <w:t xml:space="preserve"> </w:t>
      </w:r>
      <w:r w:rsidRPr="001F0EE6">
        <w:rPr>
          <w:lang w:val="en-US"/>
        </w:rPr>
        <w:t>al</w:t>
      </w:r>
      <w:r w:rsidRPr="00A13953">
        <w:rPr>
          <w:lang w:val="ru-RU"/>
        </w:rPr>
        <w:t xml:space="preserve">., 1996; </w:t>
      </w:r>
      <w:proofErr w:type="spellStart"/>
      <w:r w:rsidRPr="001F0EE6">
        <w:rPr>
          <w:lang w:val="en-US"/>
        </w:rPr>
        <w:t>Zubovich</w:t>
      </w:r>
      <w:proofErr w:type="spellEnd"/>
      <w:r w:rsidRPr="00A13953">
        <w:rPr>
          <w:lang w:val="ru-RU"/>
        </w:rPr>
        <w:t xml:space="preserve"> </w:t>
      </w:r>
      <w:r w:rsidRPr="001F0EE6">
        <w:rPr>
          <w:lang w:val="en-US"/>
        </w:rPr>
        <w:t>et</w:t>
      </w:r>
      <w:r w:rsidRPr="00A13953">
        <w:rPr>
          <w:lang w:val="ru-RU"/>
        </w:rPr>
        <w:t xml:space="preserve"> </w:t>
      </w:r>
      <w:r w:rsidRPr="001F0EE6">
        <w:rPr>
          <w:lang w:val="en-US"/>
        </w:rPr>
        <w:t>al</w:t>
      </w:r>
      <w:r w:rsidRPr="00A13953">
        <w:rPr>
          <w:lang w:val="ru-RU"/>
        </w:rPr>
        <w:t>., 2010</w:t>
      </w:r>
      <w:r>
        <w:rPr>
          <w:lang w:val="ru-RU"/>
        </w:rPr>
        <w:t xml:space="preserve">), и где происходит большинство сейсмических событий, часто с магнитудой более 7. Известные примеры, это </w:t>
      </w:r>
      <w:proofErr w:type="spellStart"/>
      <w:r>
        <w:rPr>
          <w:lang w:val="ru-RU"/>
        </w:rPr>
        <w:t>Верненское</w:t>
      </w:r>
      <w:proofErr w:type="spellEnd"/>
      <w:r>
        <w:rPr>
          <w:lang w:val="ru-RU"/>
        </w:rPr>
        <w:t xml:space="preserve"> </w:t>
      </w:r>
      <w:r>
        <w:rPr>
          <w:lang w:val="ru-RU"/>
        </w:rPr>
        <w:lastRenderedPageBreak/>
        <w:t>землетрясение</w:t>
      </w:r>
      <w:r w:rsidRPr="00A13953">
        <w:rPr>
          <w:lang w:val="ru-RU"/>
        </w:rPr>
        <w:t xml:space="preserve"> (</w:t>
      </w:r>
      <w:proofErr w:type="spellStart"/>
      <w:r w:rsidRPr="001F0EE6">
        <w:rPr>
          <w:lang w:val="en-US"/>
        </w:rPr>
        <w:t>Ms</w:t>
      </w:r>
      <w:proofErr w:type="spellEnd"/>
      <w:r w:rsidRPr="00A13953">
        <w:rPr>
          <w:lang w:val="ru-RU"/>
        </w:rPr>
        <w:t xml:space="preserve"> = 7.3, 1887</w:t>
      </w:r>
      <w:r>
        <w:rPr>
          <w:lang w:val="ru-RU"/>
        </w:rPr>
        <w:t>г.</w:t>
      </w:r>
      <w:r w:rsidRPr="00A13953">
        <w:rPr>
          <w:lang w:val="ru-RU"/>
        </w:rPr>
        <w:t xml:space="preserve">), </w:t>
      </w:r>
      <w:proofErr w:type="spellStart"/>
      <w:r>
        <w:rPr>
          <w:lang w:val="ru-RU"/>
        </w:rPr>
        <w:t>Чиликское</w:t>
      </w:r>
      <w:proofErr w:type="spellEnd"/>
      <w:r w:rsidRPr="00A13953">
        <w:rPr>
          <w:lang w:val="ru-RU"/>
        </w:rPr>
        <w:t xml:space="preserve"> (</w:t>
      </w:r>
      <w:proofErr w:type="spellStart"/>
      <w:r w:rsidRPr="001F0EE6">
        <w:rPr>
          <w:lang w:val="en-US"/>
        </w:rPr>
        <w:t>Ms</w:t>
      </w:r>
      <w:proofErr w:type="spellEnd"/>
      <w:r w:rsidRPr="00A13953">
        <w:rPr>
          <w:lang w:val="ru-RU"/>
        </w:rPr>
        <w:t xml:space="preserve"> = 8.3, 1889</w:t>
      </w:r>
      <w:r>
        <w:rPr>
          <w:lang w:val="ru-RU"/>
        </w:rPr>
        <w:t>г.</w:t>
      </w:r>
      <w:r w:rsidRPr="00A13953">
        <w:rPr>
          <w:lang w:val="ru-RU"/>
        </w:rPr>
        <w:t xml:space="preserve">), </w:t>
      </w:r>
      <w:proofErr w:type="spellStart"/>
      <w:r>
        <w:rPr>
          <w:lang w:val="ru-RU"/>
        </w:rPr>
        <w:t>Кеминское</w:t>
      </w:r>
      <w:proofErr w:type="spellEnd"/>
      <w:r w:rsidRPr="00A13953">
        <w:rPr>
          <w:lang w:val="ru-RU"/>
        </w:rPr>
        <w:t xml:space="preserve"> (</w:t>
      </w:r>
      <w:proofErr w:type="spellStart"/>
      <w:r w:rsidRPr="001F0EE6">
        <w:rPr>
          <w:lang w:val="en-US"/>
        </w:rPr>
        <w:t>Ms</w:t>
      </w:r>
      <w:proofErr w:type="spellEnd"/>
      <w:r w:rsidRPr="00A13953">
        <w:rPr>
          <w:lang w:val="ru-RU"/>
        </w:rPr>
        <w:t xml:space="preserve"> = 8.2, 1911</w:t>
      </w:r>
      <w:r>
        <w:rPr>
          <w:lang w:val="ru-RU"/>
        </w:rPr>
        <w:t>г.</w:t>
      </w:r>
      <w:r w:rsidRPr="00A13953">
        <w:rPr>
          <w:lang w:val="ru-RU"/>
        </w:rPr>
        <w:t xml:space="preserve">), </w:t>
      </w:r>
      <w:proofErr w:type="spellStart"/>
      <w:r>
        <w:rPr>
          <w:lang w:val="ru-RU"/>
        </w:rPr>
        <w:t>Чаткальское</w:t>
      </w:r>
      <w:proofErr w:type="spellEnd"/>
      <w:r w:rsidRPr="00A13953">
        <w:rPr>
          <w:lang w:val="ru-RU"/>
        </w:rPr>
        <w:t xml:space="preserve"> (</w:t>
      </w:r>
      <w:proofErr w:type="spellStart"/>
      <w:r w:rsidRPr="001F0EE6">
        <w:rPr>
          <w:lang w:val="en-US"/>
        </w:rPr>
        <w:t>Ms</w:t>
      </w:r>
      <w:proofErr w:type="spellEnd"/>
      <w:r w:rsidRPr="00A13953">
        <w:rPr>
          <w:lang w:val="ru-RU"/>
        </w:rPr>
        <w:t xml:space="preserve"> = 7.5, 1946</w:t>
      </w:r>
      <w:r>
        <w:rPr>
          <w:lang w:val="ru-RU"/>
        </w:rPr>
        <w:t>г.</w:t>
      </w:r>
      <w:r w:rsidRPr="00A13953">
        <w:rPr>
          <w:lang w:val="ru-RU"/>
        </w:rPr>
        <w:t xml:space="preserve">) </w:t>
      </w:r>
      <w:r>
        <w:rPr>
          <w:lang w:val="ru-RU"/>
        </w:rPr>
        <w:t>и</w:t>
      </w:r>
      <w:r w:rsidRPr="00A13953">
        <w:rPr>
          <w:lang w:val="ru-RU"/>
        </w:rPr>
        <w:t xml:space="preserve"> </w:t>
      </w:r>
      <w:proofErr w:type="spellStart"/>
      <w:r>
        <w:rPr>
          <w:lang w:val="ru-RU"/>
        </w:rPr>
        <w:t>Сусамырское</w:t>
      </w:r>
      <w:proofErr w:type="spellEnd"/>
      <w:r w:rsidRPr="00A13953">
        <w:rPr>
          <w:lang w:val="ru-RU"/>
        </w:rPr>
        <w:t xml:space="preserve"> (</w:t>
      </w:r>
      <w:proofErr w:type="spellStart"/>
      <w:r w:rsidRPr="001F0EE6">
        <w:rPr>
          <w:lang w:val="en-US"/>
        </w:rPr>
        <w:t>Ms</w:t>
      </w:r>
      <w:proofErr w:type="spellEnd"/>
      <w:r w:rsidRPr="00A13953">
        <w:rPr>
          <w:lang w:val="ru-RU"/>
        </w:rPr>
        <w:t xml:space="preserve"> = 7.3, 1992</w:t>
      </w:r>
      <w:r>
        <w:rPr>
          <w:lang w:val="ru-RU"/>
        </w:rPr>
        <w:t>г.</w:t>
      </w:r>
      <w:r w:rsidRPr="00A13953">
        <w:rPr>
          <w:lang w:val="ru-RU"/>
        </w:rPr>
        <w:t xml:space="preserve">) </w:t>
      </w:r>
      <w:r w:rsidRPr="001F0EE6">
        <w:rPr>
          <w:lang w:val="en-US"/>
        </w:rPr>
        <w:t>earthquakes</w:t>
      </w:r>
      <w:r w:rsidRPr="00A13953">
        <w:rPr>
          <w:lang w:val="ru-RU"/>
        </w:rPr>
        <w:t xml:space="preserve"> (</w:t>
      </w:r>
      <w:proofErr w:type="spellStart"/>
      <w:r w:rsidRPr="001F0EE6">
        <w:rPr>
          <w:lang w:val="en-US"/>
        </w:rPr>
        <w:t>Abdrakhmatov</w:t>
      </w:r>
      <w:proofErr w:type="spellEnd"/>
      <w:r w:rsidRPr="00A13953">
        <w:rPr>
          <w:lang w:val="ru-RU"/>
        </w:rPr>
        <w:t xml:space="preserve"> </w:t>
      </w:r>
      <w:r w:rsidRPr="001F0EE6">
        <w:rPr>
          <w:lang w:val="en-US"/>
        </w:rPr>
        <w:t>et</w:t>
      </w:r>
      <w:r w:rsidRPr="00A13953">
        <w:rPr>
          <w:lang w:val="ru-RU"/>
        </w:rPr>
        <w:t xml:space="preserve"> </w:t>
      </w:r>
      <w:r w:rsidRPr="001F0EE6">
        <w:rPr>
          <w:lang w:val="en-US"/>
        </w:rPr>
        <w:t>al</w:t>
      </w:r>
      <w:r w:rsidRPr="00A13953">
        <w:rPr>
          <w:lang w:val="ru-RU"/>
        </w:rPr>
        <w:t>., 2003</w:t>
      </w:r>
      <w:r>
        <w:rPr>
          <w:lang w:val="ru-RU"/>
        </w:rPr>
        <w:t xml:space="preserve">). </w:t>
      </w:r>
      <w:proofErr w:type="spellStart"/>
      <w:r>
        <w:rPr>
          <w:lang w:val="ru-RU"/>
        </w:rPr>
        <w:t>К</w:t>
      </w:r>
      <w:r w:rsidR="00F56778">
        <w:rPr>
          <w:lang w:val="ru-RU"/>
        </w:rPr>
        <w:t>ы</w:t>
      </w:r>
      <w:r>
        <w:rPr>
          <w:lang w:val="ru-RU"/>
        </w:rPr>
        <w:t>рг</w:t>
      </w:r>
      <w:r w:rsidR="00F56778">
        <w:rPr>
          <w:lang w:val="ru-RU"/>
        </w:rPr>
        <w:t>ы</w:t>
      </w:r>
      <w:r>
        <w:rPr>
          <w:lang w:val="ru-RU"/>
        </w:rPr>
        <w:t>зская</w:t>
      </w:r>
      <w:proofErr w:type="spellEnd"/>
      <w:r>
        <w:rPr>
          <w:lang w:val="ru-RU"/>
        </w:rPr>
        <w:t xml:space="preserve"> Республика была подвергнута 18 разрушительным землетрясениям за последние 50 лет с </w:t>
      </w:r>
      <w:r w:rsidR="005E0DC1">
        <w:rPr>
          <w:lang w:val="ru-RU"/>
        </w:rPr>
        <w:t xml:space="preserve">потенциальными экономическими потерями </w:t>
      </w:r>
      <w:r>
        <w:rPr>
          <w:lang w:val="ru-RU"/>
        </w:rPr>
        <w:t>в</w:t>
      </w:r>
      <w:r w:rsidR="005E0DC1">
        <w:rPr>
          <w:lang w:val="ru-RU"/>
        </w:rPr>
        <w:t xml:space="preserve"> 6,4 млрд долларов США, подсчитанными с учетом разрушения жилых зданий с 10% вероятностью в течение 50 лет (</w:t>
      </w:r>
      <w:r w:rsidR="005E0DC1" w:rsidRPr="001F0EE6">
        <w:rPr>
          <w:lang w:val="en-US"/>
        </w:rPr>
        <w:t>Free</w:t>
      </w:r>
      <w:r w:rsidR="005E0DC1" w:rsidRPr="00A13953">
        <w:rPr>
          <w:lang w:val="ru-RU"/>
        </w:rPr>
        <w:t xml:space="preserve"> </w:t>
      </w:r>
      <w:r w:rsidR="005E0DC1" w:rsidRPr="001F0EE6">
        <w:rPr>
          <w:lang w:val="en-US"/>
        </w:rPr>
        <w:t>et</w:t>
      </w:r>
      <w:r w:rsidR="005E0DC1" w:rsidRPr="00A13953">
        <w:rPr>
          <w:lang w:val="ru-RU"/>
        </w:rPr>
        <w:t xml:space="preserve"> </w:t>
      </w:r>
      <w:r w:rsidR="005E0DC1" w:rsidRPr="001F0EE6">
        <w:rPr>
          <w:lang w:val="en-US"/>
        </w:rPr>
        <w:t>al</w:t>
      </w:r>
      <w:r w:rsidR="005E0DC1" w:rsidRPr="00A13953">
        <w:rPr>
          <w:lang w:val="ru-RU"/>
        </w:rPr>
        <w:t>., 2018).</w:t>
      </w:r>
      <w:r w:rsidR="005E0DC1">
        <w:rPr>
          <w:lang w:val="ru-RU"/>
        </w:rPr>
        <w:t xml:space="preserve"> Сейсмически активный регион формально отделяется от стабильных регионов </w:t>
      </w:r>
      <w:proofErr w:type="spellStart"/>
      <w:r w:rsidR="005E0DC1">
        <w:rPr>
          <w:lang w:val="ru-RU"/>
        </w:rPr>
        <w:t>Таримским</w:t>
      </w:r>
      <w:proofErr w:type="spellEnd"/>
      <w:r w:rsidR="005E0DC1">
        <w:rPr>
          <w:lang w:val="ru-RU"/>
        </w:rPr>
        <w:t xml:space="preserve"> бассейном на юге и Казахской платформой на севере, где наблюдается более слабая </w:t>
      </w:r>
      <w:proofErr w:type="spellStart"/>
      <w:r w:rsidR="005E0DC1">
        <w:rPr>
          <w:lang w:val="ru-RU"/>
        </w:rPr>
        <w:t>внутриплитная</w:t>
      </w:r>
      <w:proofErr w:type="spellEnd"/>
      <w:r w:rsidR="005E0DC1">
        <w:rPr>
          <w:lang w:val="ru-RU"/>
        </w:rPr>
        <w:t xml:space="preserve"> сейсмичность, но которая, тем не менее, может генерировать значительные землетрясения. </w:t>
      </w:r>
    </w:p>
    <w:p w14:paraId="7E9F248E" w14:textId="03C9A21F" w:rsidR="00965FA3" w:rsidRDefault="005E0DC1" w:rsidP="00B4280E">
      <w:pPr>
        <w:rPr>
          <w:lang w:val="ru-RU"/>
        </w:rPr>
      </w:pPr>
      <w:r>
        <w:rPr>
          <w:lang w:val="ru-RU"/>
        </w:rPr>
        <w:t>Сейсмическая активность также наблюдается в юго-западном Туркменистане на границе с Ираном и Каспийским морем. В этой связи заслуживает</w:t>
      </w:r>
      <w:r w:rsidRPr="00A13953">
        <w:rPr>
          <w:lang w:val="ru-RU"/>
        </w:rPr>
        <w:t xml:space="preserve"> упоминания </w:t>
      </w:r>
      <w:r>
        <w:rPr>
          <w:lang w:val="ru-RU"/>
        </w:rPr>
        <w:t>разрушительное Ашхабадское землетрясение 1948г. с магнитудой 7,3.</w:t>
      </w:r>
    </w:p>
    <w:p w14:paraId="6CE2FEB0" w14:textId="579C949F" w:rsidR="009577F6" w:rsidRDefault="009577F6" w:rsidP="00B4280E">
      <w:pPr>
        <w:rPr>
          <w:lang w:val="ru-RU"/>
        </w:rPr>
      </w:pPr>
      <w:r>
        <w:rPr>
          <w:lang w:val="ru-RU"/>
        </w:rPr>
        <w:t xml:space="preserve">Таджикистан также является сейсмически активным регионом. Несколько разрушительных землетрясений известны на этой территории. Это </w:t>
      </w:r>
      <w:proofErr w:type="spellStart"/>
      <w:r>
        <w:rPr>
          <w:lang w:val="ru-RU"/>
        </w:rPr>
        <w:t>Каратагское</w:t>
      </w:r>
      <w:proofErr w:type="spellEnd"/>
      <w:r>
        <w:rPr>
          <w:lang w:val="ru-RU"/>
        </w:rPr>
        <w:t xml:space="preserve"> с М=7,4 в 1907г., </w:t>
      </w:r>
      <w:proofErr w:type="spellStart"/>
      <w:r>
        <w:rPr>
          <w:lang w:val="ru-RU"/>
        </w:rPr>
        <w:t>Сарезское</w:t>
      </w:r>
      <w:proofErr w:type="spellEnd"/>
      <w:r>
        <w:rPr>
          <w:lang w:val="ru-RU"/>
        </w:rPr>
        <w:t xml:space="preserve"> с M=</w:t>
      </w:r>
      <w:r w:rsidRPr="00A13953">
        <w:rPr>
          <w:lang w:val="ru-RU"/>
        </w:rPr>
        <w:t>7</w:t>
      </w:r>
      <w:r>
        <w:rPr>
          <w:lang w:val="ru-RU"/>
        </w:rPr>
        <w:t>,</w:t>
      </w:r>
      <w:r w:rsidRPr="00A13953">
        <w:rPr>
          <w:lang w:val="ru-RU"/>
        </w:rPr>
        <w:t>4</w:t>
      </w:r>
      <w:r>
        <w:rPr>
          <w:lang w:val="ru-RU"/>
        </w:rPr>
        <w:t xml:space="preserve"> в 1911г., </w:t>
      </w:r>
      <w:proofErr w:type="spellStart"/>
      <w:r>
        <w:rPr>
          <w:lang w:val="ru-RU"/>
        </w:rPr>
        <w:t>Хаитское</w:t>
      </w:r>
      <w:proofErr w:type="spellEnd"/>
      <w:r>
        <w:rPr>
          <w:lang w:val="ru-RU"/>
        </w:rPr>
        <w:t xml:space="preserve"> с M=</w:t>
      </w:r>
      <w:r w:rsidRPr="00A13953">
        <w:rPr>
          <w:lang w:val="ru-RU"/>
        </w:rPr>
        <w:t xml:space="preserve">7.4 в </w:t>
      </w:r>
      <w:r>
        <w:rPr>
          <w:lang w:val="ru-RU"/>
        </w:rPr>
        <w:t xml:space="preserve">1949г. и второе недавнее </w:t>
      </w:r>
      <w:proofErr w:type="spellStart"/>
      <w:r>
        <w:rPr>
          <w:lang w:val="ru-RU"/>
        </w:rPr>
        <w:t>Сарезское</w:t>
      </w:r>
      <w:proofErr w:type="spellEnd"/>
      <w:r>
        <w:rPr>
          <w:lang w:val="ru-RU"/>
        </w:rPr>
        <w:t xml:space="preserve"> землетрясение с </w:t>
      </w:r>
      <w:proofErr w:type="spellStart"/>
      <w:r>
        <w:rPr>
          <w:lang w:val="ru-RU"/>
        </w:rPr>
        <w:t>Mw</w:t>
      </w:r>
      <w:proofErr w:type="spellEnd"/>
      <w:r>
        <w:rPr>
          <w:lang w:val="ru-RU"/>
        </w:rPr>
        <w:t>=7,2 в 2015</w:t>
      </w:r>
      <w:r w:rsidR="00F56778">
        <w:rPr>
          <w:lang w:val="ru-RU"/>
        </w:rPr>
        <w:t xml:space="preserve"> </w:t>
      </w:r>
      <w:r>
        <w:rPr>
          <w:lang w:val="ru-RU"/>
        </w:rPr>
        <w:t>г.</w:t>
      </w:r>
    </w:p>
    <w:p w14:paraId="5BBCBAEF" w14:textId="2CFE7B0B" w:rsidR="009577F6" w:rsidRPr="00A13953" w:rsidRDefault="009577F6" w:rsidP="00B4280E">
      <w:pPr>
        <w:rPr>
          <w:lang w:val="ru-RU"/>
        </w:rPr>
      </w:pPr>
      <w:r>
        <w:rPr>
          <w:lang w:val="ru-RU"/>
        </w:rPr>
        <w:t xml:space="preserve"> Несмотря на то, что большая часть сейсмических событий наблюдается внутри земной коры на глубинах до 40 км, в данном регионе также наблюдаются и более глубокие события с глубиной гипоцентров в 300 км в Памиро-</w:t>
      </w:r>
      <w:proofErr w:type="spellStart"/>
      <w:r>
        <w:rPr>
          <w:lang w:val="ru-RU"/>
        </w:rPr>
        <w:t>Гиндукушском</w:t>
      </w:r>
      <w:proofErr w:type="spellEnd"/>
      <w:r>
        <w:rPr>
          <w:lang w:val="ru-RU"/>
        </w:rPr>
        <w:t xml:space="preserve"> участке (</w:t>
      </w:r>
      <w:r w:rsidRPr="001F0EE6">
        <w:rPr>
          <w:lang w:val="en-US"/>
        </w:rPr>
        <w:t>King</w:t>
      </w:r>
      <w:r w:rsidRPr="00A13953">
        <w:rPr>
          <w:lang w:val="ru-RU"/>
        </w:rPr>
        <w:t xml:space="preserve"> </w:t>
      </w:r>
      <w:r w:rsidRPr="001F0EE6">
        <w:rPr>
          <w:lang w:val="en-US"/>
        </w:rPr>
        <w:t>et</w:t>
      </w:r>
      <w:r w:rsidRPr="00A13953">
        <w:rPr>
          <w:lang w:val="ru-RU"/>
        </w:rPr>
        <w:t xml:space="preserve"> </w:t>
      </w:r>
      <w:r w:rsidRPr="001F0EE6">
        <w:rPr>
          <w:lang w:val="en-US"/>
        </w:rPr>
        <w:t>al</w:t>
      </w:r>
      <w:r w:rsidRPr="00A13953">
        <w:rPr>
          <w:lang w:val="ru-RU"/>
        </w:rPr>
        <w:t>., 1999).</w:t>
      </w:r>
      <w:r>
        <w:rPr>
          <w:lang w:val="ru-RU"/>
        </w:rPr>
        <w:t xml:space="preserve"> Хотя надвиговый и </w:t>
      </w:r>
      <w:proofErr w:type="spellStart"/>
      <w:r>
        <w:rPr>
          <w:lang w:val="ru-RU"/>
        </w:rPr>
        <w:t>взбросовый</w:t>
      </w:r>
      <w:proofErr w:type="spellEnd"/>
      <w:r>
        <w:rPr>
          <w:lang w:val="ru-RU"/>
        </w:rPr>
        <w:t xml:space="preserve"> механизм землетрясений является преобладающим</w:t>
      </w:r>
      <w:r w:rsidR="00921EFE">
        <w:rPr>
          <w:lang w:val="ru-RU"/>
        </w:rPr>
        <w:t xml:space="preserve"> благодаря местному тектоническому режиму,</w:t>
      </w:r>
      <w:r w:rsidR="0041181C">
        <w:rPr>
          <w:lang w:val="ru-RU"/>
        </w:rPr>
        <w:t xml:space="preserve"> </w:t>
      </w:r>
      <w:r w:rsidR="00921EFE">
        <w:rPr>
          <w:lang w:val="ru-RU"/>
        </w:rPr>
        <w:t>сдвиговые и сбросовые механизмы или их комбинации также имеют место быть.</w:t>
      </w:r>
    </w:p>
    <w:p w14:paraId="3B9BB5E8" w14:textId="3E7D8255" w:rsidR="00442591" w:rsidRPr="00D02C12" w:rsidRDefault="00442591" w:rsidP="00442591">
      <w:pPr>
        <w:rPr>
          <w:lang w:val="ru-RU" w:eastAsia="it-IT"/>
        </w:rPr>
      </w:pPr>
    </w:p>
    <w:p w14:paraId="3EC85F5A" w14:textId="79633D27" w:rsidR="00442591" w:rsidRPr="001F0EE6" w:rsidRDefault="0041181C" w:rsidP="00442591">
      <w:pPr>
        <w:pStyle w:val="Heading1"/>
        <w:rPr>
          <w:lang w:val="en-US"/>
        </w:rPr>
      </w:pPr>
      <w:bookmarkStart w:id="4" w:name="_Toc81811967"/>
      <w:r>
        <w:rPr>
          <w:lang w:val="ru-RU"/>
        </w:rPr>
        <w:t>Региональные и</w:t>
      </w:r>
      <w:r w:rsidR="00F56778">
        <w:rPr>
          <w:lang w:val="ru-RU"/>
        </w:rPr>
        <w:t>сследова</w:t>
      </w:r>
      <w:r>
        <w:rPr>
          <w:lang w:val="ru-RU"/>
        </w:rPr>
        <w:t>ния сейсмической опасности</w:t>
      </w:r>
      <w:bookmarkEnd w:id="4"/>
    </w:p>
    <w:p w14:paraId="176CF521" w14:textId="6F2E03EA" w:rsidR="00E96CA2" w:rsidRPr="00A13953" w:rsidRDefault="00E96CA2" w:rsidP="00442591">
      <w:pPr>
        <w:rPr>
          <w:lang w:eastAsia="it-IT"/>
        </w:rPr>
      </w:pPr>
      <w:r>
        <w:rPr>
          <w:lang w:val="ru-RU" w:eastAsia="it-IT"/>
        </w:rPr>
        <w:t xml:space="preserve">Сейсмическая опасность Центральной Азии была всесторонне оценена в нескольких национальных и международных проектах. Первая попытка регионального усреднения была сделана в рамках международного проекта </w:t>
      </w:r>
      <w:r w:rsidRPr="001F0EE6">
        <w:rPr>
          <w:lang w:val="en-US" w:eastAsia="it-IT"/>
        </w:rPr>
        <w:t>Global</w:t>
      </w:r>
      <w:r w:rsidRPr="00A13953">
        <w:rPr>
          <w:lang w:val="ru-RU" w:eastAsia="it-IT"/>
        </w:rPr>
        <w:t xml:space="preserve"> </w:t>
      </w:r>
      <w:r w:rsidRPr="001F0EE6">
        <w:rPr>
          <w:lang w:val="en-US" w:eastAsia="it-IT"/>
        </w:rPr>
        <w:t>Seismic</w:t>
      </w:r>
      <w:r w:rsidRPr="00A13953">
        <w:rPr>
          <w:lang w:val="ru-RU" w:eastAsia="it-IT"/>
        </w:rPr>
        <w:t xml:space="preserve"> </w:t>
      </w:r>
      <w:r w:rsidRPr="001F0EE6">
        <w:rPr>
          <w:lang w:val="en-US" w:eastAsia="it-IT"/>
        </w:rPr>
        <w:t>Hazard</w:t>
      </w:r>
      <w:r w:rsidRPr="00A13953">
        <w:rPr>
          <w:lang w:val="ru-RU" w:eastAsia="it-IT"/>
        </w:rPr>
        <w:t xml:space="preserve"> </w:t>
      </w:r>
      <w:r w:rsidRPr="001F0EE6">
        <w:rPr>
          <w:lang w:val="en-US" w:eastAsia="it-IT"/>
        </w:rPr>
        <w:t>Assessment</w:t>
      </w:r>
      <w:r w:rsidRPr="00A13953">
        <w:rPr>
          <w:lang w:val="ru-RU" w:eastAsia="it-IT"/>
        </w:rPr>
        <w:t xml:space="preserve"> </w:t>
      </w:r>
      <w:r w:rsidRPr="001F0EE6">
        <w:rPr>
          <w:lang w:val="en-US" w:eastAsia="it-IT"/>
        </w:rPr>
        <w:t>Program</w:t>
      </w:r>
      <w:r w:rsidRPr="00A13953">
        <w:rPr>
          <w:lang w:val="ru-RU" w:eastAsia="it-IT"/>
        </w:rPr>
        <w:t xml:space="preserve"> (</w:t>
      </w:r>
      <w:r w:rsidRPr="001F0EE6">
        <w:rPr>
          <w:lang w:val="en-US" w:eastAsia="it-IT"/>
        </w:rPr>
        <w:t>GSHAP</w:t>
      </w:r>
      <w:r w:rsidRPr="00A13953">
        <w:rPr>
          <w:lang w:val="ru-RU" w:eastAsia="it-IT"/>
        </w:rPr>
        <w:t>)</w:t>
      </w:r>
      <w:r>
        <w:rPr>
          <w:lang w:val="ru-RU" w:eastAsia="it-IT"/>
        </w:rPr>
        <w:t xml:space="preserve"> – Программа глобальной оценки сейсмической опасности,</w:t>
      </w:r>
      <w:r w:rsidRPr="00A13953">
        <w:rPr>
          <w:lang w:val="ru-RU" w:eastAsia="it-IT"/>
        </w:rPr>
        <w:t xml:space="preserve"> </w:t>
      </w:r>
      <w:r w:rsidRPr="001F0EE6">
        <w:rPr>
          <w:lang w:val="en-US" w:eastAsia="it-IT"/>
        </w:rPr>
        <w:fldChar w:fldCharType="begin" w:fldLock="1"/>
      </w:r>
      <w:r w:rsidRPr="001F0EE6">
        <w:rPr>
          <w:lang w:val="en-US" w:eastAsia="it-IT"/>
        </w:rPr>
        <w:instrText>ADDIN</w:instrText>
      </w:r>
      <w:r w:rsidRPr="00A13953">
        <w:rPr>
          <w:lang w:val="ru-RU" w:eastAsia="it-IT"/>
        </w:rPr>
        <w:instrText xml:space="preserve"> </w:instrText>
      </w:r>
      <w:r w:rsidRPr="001F0EE6">
        <w:rPr>
          <w:lang w:val="en-US" w:eastAsia="it-IT"/>
        </w:rPr>
        <w:instrText>CSL</w:instrText>
      </w:r>
      <w:r w:rsidRPr="00A13953">
        <w:rPr>
          <w:lang w:val="ru-RU" w:eastAsia="it-IT"/>
        </w:rPr>
        <w:instrText>_</w:instrText>
      </w:r>
      <w:r w:rsidRPr="001F0EE6">
        <w:rPr>
          <w:lang w:val="en-US" w:eastAsia="it-IT"/>
        </w:rPr>
        <w:instrText>CITATION</w:instrText>
      </w:r>
      <w:r w:rsidRPr="00A13953">
        <w:rPr>
          <w:lang w:val="ru-RU" w:eastAsia="it-IT"/>
        </w:rPr>
        <w:instrText xml:space="preserve"> {"</w:instrText>
      </w:r>
      <w:r w:rsidRPr="001F0EE6">
        <w:rPr>
          <w:lang w:val="en-US" w:eastAsia="it-IT"/>
        </w:rPr>
        <w:instrText>citationItems</w:instrText>
      </w:r>
      <w:r w:rsidRPr="00A13953">
        <w:rPr>
          <w:lang w:val="ru-RU" w:eastAsia="it-IT"/>
        </w:rPr>
        <w:instrText>":[{"</w:instrText>
      </w:r>
      <w:r w:rsidRPr="001F0EE6">
        <w:rPr>
          <w:lang w:val="en-US" w:eastAsia="it-IT"/>
        </w:rPr>
        <w:instrText>id</w:instrText>
      </w:r>
      <w:r w:rsidRPr="00A13953">
        <w:rPr>
          <w:lang w:val="ru-RU" w:eastAsia="it-IT"/>
        </w:rPr>
        <w:instrText>":"</w:instrText>
      </w:r>
      <w:r w:rsidRPr="001F0EE6">
        <w:rPr>
          <w:lang w:val="en-US" w:eastAsia="it-IT"/>
        </w:rPr>
        <w:instrText>ITEM</w:instrText>
      </w:r>
      <w:r w:rsidRPr="00A13953">
        <w:rPr>
          <w:lang w:val="ru-RU" w:eastAsia="it-IT"/>
        </w:rPr>
        <w:instrText>-1","</w:instrText>
      </w:r>
      <w:r w:rsidRPr="001F0EE6">
        <w:rPr>
          <w:lang w:val="en-US" w:eastAsia="it-IT"/>
        </w:rPr>
        <w:instrText>itemData</w:instrText>
      </w:r>
      <w:r w:rsidRPr="00A13953">
        <w:rPr>
          <w:lang w:val="ru-RU" w:eastAsia="it-IT"/>
        </w:rPr>
        <w:instrText>":{"</w:instrText>
      </w:r>
      <w:r w:rsidRPr="001F0EE6">
        <w:rPr>
          <w:lang w:val="en-US" w:eastAsia="it-IT"/>
        </w:rPr>
        <w:instrText>author</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family</w:instrText>
      </w:r>
      <w:r w:rsidRPr="00A13953">
        <w:rPr>
          <w:lang w:val="ru-RU" w:eastAsia="it-IT"/>
        </w:rPr>
        <w:instrText>":"</w:instrText>
      </w:r>
      <w:r w:rsidRPr="001F0EE6">
        <w:rPr>
          <w:lang w:val="en-US" w:eastAsia="it-IT"/>
        </w:rPr>
        <w:instrText>Giardini</w:instrText>
      </w:r>
      <w:r w:rsidRPr="00A13953">
        <w:rPr>
          <w:lang w:val="ru-RU" w:eastAsia="it-IT"/>
        </w:rPr>
        <w:instrText>","</w:instrText>
      </w:r>
      <w:r w:rsidRPr="001F0EE6">
        <w:rPr>
          <w:lang w:val="en-US" w:eastAsia="it-IT"/>
        </w:rPr>
        <w:instrText>given</w:instrText>
      </w:r>
      <w:r w:rsidRPr="00A13953">
        <w:rPr>
          <w:lang w:val="ru-RU" w:eastAsia="it-IT"/>
        </w:rPr>
        <w:instrText>":"</w:instrText>
      </w:r>
      <w:r w:rsidRPr="001F0EE6">
        <w:rPr>
          <w:lang w:val="en-US" w:eastAsia="it-IT"/>
        </w:rPr>
        <w:instrText>Domenico</w:instrText>
      </w:r>
      <w:r w:rsidRPr="00A13953">
        <w:rPr>
          <w:lang w:val="ru-RU" w:eastAsia="it-IT"/>
        </w:rPr>
        <w:instrText>","</w:instrText>
      </w:r>
      <w:r w:rsidRPr="001F0EE6">
        <w:rPr>
          <w:lang w:val="en-US" w:eastAsia="it-IT"/>
        </w:rPr>
        <w:instrText>non</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parse</w:instrText>
      </w:r>
      <w:r w:rsidRPr="00A13953">
        <w:rPr>
          <w:lang w:val="ru-RU" w:eastAsia="it-IT"/>
        </w:rPr>
        <w:instrText>-</w:instrText>
      </w:r>
      <w:r w:rsidRPr="001F0EE6">
        <w:rPr>
          <w:lang w:val="en-US" w:eastAsia="it-IT"/>
        </w:rPr>
        <w:instrText>names</w:instrText>
      </w:r>
      <w:r w:rsidRPr="00A13953">
        <w:rPr>
          <w:lang w:val="ru-RU" w:eastAsia="it-IT"/>
        </w:rPr>
        <w:instrText>":</w:instrText>
      </w:r>
      <w:r w:rsidRPr="001F0EE6">
        <w:rPr>
          <w:lang w:val="en-US" w:eastAsia="it-IT"/>
        </w:rPr>
        <w:instrText>false</w:instrText>
      </w:r>
      <w:r w:rsidRPr="00A13953">
        <w:rPr>
          <w:lang w:val="ru-RU" w:eastAsia="it-IT"/>
        </w:rPr>
        <w:instrText>,"</w:instrText>
      </w:r>
      <w:r w:rsidRPr="001F0EE6">
        <w:rPr>
          <w:lang w:val="en-US" w:eastAsia="it-IT"/>
        </w:rPr>
        <w:instrText>suffix</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family</w:instrText>
      </w:r>
      <w:r w:rsidRPr="00A13953">
        <w:rPr>
          <w:lang w:val="ru-RU" w:eastAsia="it-IT"/>
        </w:rPr>
        <w:instrText>":"</w:instrText>
      </w:r>
      <w:r w:rsidRPr="001F0EE6">
        <w:rPr>
          <w:lang w:val="en-US" w:eastAsia="it-IT"/>
        </w:rPr>
        <w:instrText>Basham</w:instrText>
      </w:r>
      <w:r w:rsidRPr="00A13953">
        <w:rPr>
          <w:lang w:val="ru-RU" w:eastAsia="it-IT"/>
        </w:rPr>
        <w:instrText>","</w:instrText>
      </w:r>
      <w:r w:rsidRPr="001F0EE6">
        <w:rPr>
          <w:lang w:val="en-US" w:eastAsia="it-IT"/>
        </w:rPr>
        <w:instrText>given</w:instrText>
      </w:r>
      <w:r w:rsidRPr="00A13953">
        <w:rPr>
          <w:lang w:val="ru-RU" w:eastAsia="it-IT"/>
        </w:rPr>
        <w:instrText>":"</w:instrText>
      </w:r>
      <w:r w:rsidRPr="001F0EE6">
        <w:rPr>
          <w:lang w:val="en-US" w:eastAsia="it-IT"/>
        </w:rPr>
        <w:instrText>P</w:instrText>
      </w:r>
      <w:r w:rsidRPr="00A13953">
        <w:rPr>
          <w:lang w:val="ru-RU" w:eastAsia="it-IT"/>
        </w:rPr>
        <w:instrText>","</w:instrText>
      </w:r>
      <w:r w:rsidRPr="001F0EE6">
        <w:rPr>
          <w:lang w:val="en-US" w:eastAsia="it-IT"/>
        </w:rPr>
        <w:instrText>non</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parse</w:instrText>
      </w:r>
      <w:r w:rsidRPr="00A13953">
        <w:rPr>
          <w:lang w:val="ru-RU" w:eastAsia="it-IT"/>
        </w:rPr>
        <w:instrText>-</w:instrText>
      </w:r>
      <w:r w:rsidRPr="001F0EE6">
        <w:rPr>
          <w:lang w:val="en-US" w:eastAsia="it-IT"/>
        </w:rPr>
        <w:instrText>names</w:instrText>
      </w:r>
      <w:r w:rsidRPr="00A13953">
        <w:rPr>
          <w:lang w:val="ru-RU" w:eastAsia="it-IT"/>
        </w:rPr>
        <w:instrText>":</w:instrText>
      </w:r>
      <w:r w:rsidRPr="001F0EE6">
        <w:rPr>
          <w:lang w:val="en-US" w:eastAsia="it-IT"/>
        </w:rPr>
        <w:instrText>false</w:instrText>
      </w:r>
      <w:r w:rsidRPr="00A13953">
        <w:rPr>
          <w:lang w:val="ru-RU" w:eastAsia="it-IT"/>
        </w:rPr>
        <w:instrText>,"</w:instrText>
      </w:r>
      <w:r w:rsidRPr="001F0EE6">
        <w:rPr>
          <w:lang w:val="en-US" w:eastAsia="it-IT"/>
        </w:rPr>
        <w:instrText>suffix</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family</w:instrText>
      </w:r>
      <w:r w:rsidRPr="00A13953">
        <w:rPr>
          <w:lang w:val="ru-RU" w:eastAsia="it-IT"/>
        </w:rPr>
        <w:instrText>":"</w:instrText>
      </w:r>
      <w:r w:rsidRPr="001F0EE6">
        <w:rPr>
          <w:lang w:val="en-US" w:eastAsia="it-IT"/>
        </w:rPr>
        <w:instrText>Berry</w:instrText>
      </w:r>
      <w:r w:rsidRPr="00A13953">
        <w:rPr>
          <w:lang w:val="ru-RU" w:eastAsia="it-IT"/>
        </w:rPr>
        <w:instrText>","</w:instrText>
      </w:r>
      <w:r w:rsidRPr="001F0EE6">
        <w:rPr>
          <w:lang w:val="en-US" w:eastAsia="it-IT"/>
        </w:rPr>
        <w:instrText>given</w:instrText>
      </w:r>
      <w:r w:rsidRPr="00A13953">
        <w:rPr>
          <w:lang w:val="ru-RU" w:eastAsia="it-IT"/>
        </w:rPr>
        <w:instrText>":"</w:instrText>
      </w:r>
      <w:r w:rsidRPr="001F0EE6">
        <w:rPr>
          <w:lang w:val="en-US" w:eastAsia="it-IT"/>
        </w:rPr>
        <w:instrText>M</w:instrText>
      </w:r>
      <w:r w:rsidRPr="00A13953">
        <w:rPr>
          <w:lang w:val="ru-RU" w:eastAsia="it-IT"/>
        </w:rPr>
        <w:instrText>","</w:instrText>
      </w:r>
      <w:r w:rsidRPr="001F0EE6">
        <w:rPr>
          <w:lang w:val="en-US" w:eastAsia="it-IT"/>
        </w:rPr>
        <w:instrText>non</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parse</w:instrText>
      </w:r>
      <w:r w:rsidRPr="00A13953">
        <w:rPr>
          <w:lang w:val="ru-RU" w:eastAsia="it-IT"/>
        </w:rPr>
        <w:instrText>-</w:instrText>
      </w:r>
      <w:r w:rsidRPr="001F0EE6">
        <w:rPr>
          <w:lang w:val="en-US" w:eastAsia="it-IT"/>
        </w:rPr>
        <w:instrText>names</w:instrText>
      </w:r>
      <w:r w:rsidRPr="00A13953">
        <w:rPr>
          <w:lang w:val="ru-RU" w:eastAsia="it-IT"/>
        </w:rPr>
        <w:instrText>":</w:instrText>
      </w:r>
      <w:r w:rsidRPr="001F0EE6">
        <w:rPr>
          <w:lang w:val="en-US" w:eastAsia="it-IT"/>
        </w:rPr>
        <w:instrText>false</w:instrText>
      </w:r>
      <w:r w:rsidRPr="00A13953">
        <w:rPr>
          <w:lang w:val="ru-RU" w:eastAsia="it-IT"/>
        </w:rPr>
        <w:instrText>,"</w:instrText>
      </w:r>
      <w:r w:rsidRPr="001F0EE6">
        <w:rPr>
          <w:lang w:val="en-US" w:eastAsia="it-IT"/>
        </w:rPr>
        <w:instrText>suffix</w:instrText>
      </w:r>
      <w:r w:rsidRPr="00A13953">
        <w:rPr>
          <w:lang w:val="ru-RU" w:eastAsia="it-IT"/>
        </w:rPr>
        <w:instrText>":""}],"</w:instrText>
      </w:r>
      <w:r w:rsidRPr="001F0EE6">
        <w:rPr>
          <w:lang w:val="en-US" w:eastAsia="it-IT"/>
        </w:rPr>
        <w:instrText>container</w:instrText>
      </w:r>
      <w:r w:rsidRPr="00A13953">
        <w:rPr>
          <w:lang w:val="ru-RU" w:eastAsia="it-IT"/>
        </w:rPr>
        <w:instrText>-</w:instrText>
      </w:r>
      <w:r w:rsidRPr="001F0EE6">
        <w:rPr>
          <w:lang w:val="en-US" w:eastAsia="it-IT"/>
        </w:rPr>
        <w:instrText>title</w:instrText>
      </w:r>
      <w:r w:rsidRPr="00A13953">
        <w:rPr>
          <w:lang w:val="ru-RU" w:eastAsia="it-IT"/>
        </w:rPr>
        <w:instrText xml:space="preserve">":"1992/1999, </w:instrText>
      </w:r>
      <w:r w:rsidRPr="001F0EE6">
        <w:rPr>
          <w:lang w:val="en-US" w:eastAsia="it-IT"/>
        </w:rPr>
        <w:instrText>Annali</w:instrText>
      </w:r>
      <w:r w:rsidRPr="00A13953">
        <w:rPr>
          <w:lang w:val="ru-RU" w:eastAsia="it-IT"/>
        </w:rPr>
        <w:instrText xml:space="preserve"> </w:instrText>
      </w:r>
      <w:r w:rsidRPr="001F0EE6">
        <w:rPr>
          <w:lang w:val="en-US" w:eastAsia="it-IT"/>
        </w:rPr>
        <w:instrText>di</w:instrText>
      </w:r>
      <w:r w:rsidRPr="00A13953">
        <w:rPr>
          <w:lang w:val="ru-RU" w:eastAsia="it-IT"/>
        </w:rPr>
        <w:instrText xml:space="preserve"> </w:instrText>
      </w:r>
      <w:r w:rsidRPr="001F0EE6">
        <w:rPr>
          <w:lang w:val="en-US" w:eastAsia="it-IT"/>
        </w:rPr>
        <w:instrText>Geofisica</w:instrText>
      </w:r>
      <w:r w:rsidRPr="00A13953">
        <w:rPr>
          <w:lang w:val="ru-RU" w:eastAsia="it-IT"/>
        </w:rPr>
        <w:instrText>","</w:instrText>
      </w:r>
      <w:r w:rsidRPr="001F0EE6">
        <w:rPr>
          <w:lang w:val="en-US" w:eastAsia="it-IT"/>
        </w:rPr>
        <w:instrText>id</w:instrText>
      </w:r>
      <w:r w:rsidRPr="00A13953">
        <w:rPr>
          <w:lang w:val="ru-RU" w:eastAsia="it-IT"/>
        </w:rPr>
        <w:instrText>":"</w:instrText>
      </w:r>
      <w:r w:rsidRPr="001F0EE6">
        <w:rPr>
          <w:lang w:val="en-US" w:eastAsia="it-IT"/>
        </w:rPr>
        <w:instrText>ITEM</w:instrText>
      </w:r>
      <w:r w:rsidRPr="00A13953">
        <w:rPr>
          <w:lang w:val="ru-RU" w:eastAsia="it-IT"/>
        </w:rPr>
        <w:instrText>-1","</w:instrText>
      </w:r>
      <w:r w:rsidRPr="001F0EE6">
        <w:rPr>
          <w:lang w:val="en-US" w:eastAsia="it-IT"/>
        </w:rPr>
        <w:instrText>issue</w:instrText>
      </w:r>
      <w:r w:rsidRPr="00A13953">
        <w:rPr>
          <w:lang w:val="ru-RU" w:eastAsia="it-IT"/>
        </w:rPr>
        <w:instrText>":"6","</w:instrText>
      </w:r>
      <w:r w:rsidRPr="001F0EE6">
        <w:rPr>
          <w:lang w:val="en-US" w:eastAsia="it-IT"/>
        </w:rPr>
        <w:instrText>issued</w:instrText>
      </w:r>
      <w:r w:rsidRPr="00A13953">
        <w:rPr>
          <w:lang w:val="ru-RU" w:eastAsia="it-IT"/>
        </w:rPr>
        <w:instrText>":{"</w:instrText>
      </w:r>
      <w:r w:rsidRPr="001F0EE6">
        <w:rPr>
          <w:lang w:val="en-US" w:eastAsia="it-IT"/>
        </w:rPr>
        <w:instrText>date</w:instrText>
      </w:r>
      <w:r w:rsidRPr="00A13953">
        <w:rPr>
          <w:lang w:val="ru-RU" w:eastAsia="it-IT"/>
        </w:rPr>
        <w:instrText>-</w:instrText>
      </w:r>
      <w:r w:rsidRPr="001F0EE6">
        <w:rPr>
          <w:lang w:val="en-US" w:eastAsia="it-IT"/>
        </w:rPr>
        <w:instrText>parts</w:instrText>
      </w:r>
      <w:r w:rsidRPr="00A13953">
        <w:rPr>
          <w:lang w:val="ru-RU" w:eastAsia="it-IT"/>
        </w:rPr>
        <w:instrText>":[["1999"]]},"</w:instrText>
      </w:r>
      <w:r w:rsidRPr="001F0EE6">
        <w:rPr>
          <w:lang w:val="en-US" w:eastAsia="it-IT"/>
        </w:rPr>
        <w:instrText>number</w:instrText>
      </w:r>
      <w:r w:rsidRPr="00A13953">
        <w:rPr>
          <w:lang w:val="ru-RU" w:eastAsia="it-IT"/>
        </w:rPr>
        <w:instrText>-</w:instrText>
      </w:r>
      <w:r w:rsidRPr="001F0EE6">
        <w:rPr>
          <w:lang w:val="en-US" w:eastAsia="it-IT"/>
        </w:rPr>
        <w:instrText>of</w:instrText>
      </w:r>
      <w:r w:rsidRPr="00A13953">
        <w:rPr>
          <w:lang w:val="ru-RU" w:eastAsia="it-IT"/>
        </w:rPr>
        <w:instrText>-</w:instrText>
      </w:r>
      <w:r w:rsidRPr="001F0EE6">
        <w:rPr>
          <w:lang w:val="en-US" w:eastAsia="it-IT"/>
        </w:rPr>
        <w:instrText>pages</w:instrText>
      </w:r>
      <w:r w:rsidRPr="00A13953">
        <w:rPr>
          <w:lang w:val="ru-RU" w:eastAsia="it-IT"/>
        </w:rPr>
        <w:instrText>":"957-974","</w:instrText>
      </w:r>
      <w:r w:rsidRPr="001F0EE6">
        <w:rPr>
          <w:lang w:val="en-US" w:eastAsia="it-IT"/>
        </w:rPr>
        <w:instrText>publisher</w:instrText>
      </w:r>
      <w:r w:rsidRPr="00A13953">
        <w:rPr>
          <w:lang w:val="ru-RU" w:eastAsia="it-IT"/>
        </w:rPr>
        <w:instrText>":"</w:instrText>
      </w:r>
      <w:r w:rsidRPr="001F0EE6">
        <w:rPr>
          <w:lang w:val="en-US" w:eastAsia="it-IT"/>
        </w:rPr>
        <w:instrText>Wiley</w:instrText>
      </w:r>
      <w:r w:rsidRPr="00A13953">
        <w:rPr>
          <w:lang w:val="ru-RU" w:eastAsia="it-IT"/>
        </w:rPr>
        <w:instrText xml:space="preserve"> </w:instrText>
      </w:r>
      <w:r w:rsidRPr="001F0EE6">
        <w:rPr>
          <w:lang w:val="en-US" w:eastAsia="it-IT"/>
        </w:rPr>
        <w:instrText>Online</w:instrText>
      </w:r>
      <w:r w:rsidRPr="00A13953">
        <w:rPr>
          <w:lang w:val="ru-RU" w:eastAsia="it-IT"/>
        </w:rPr>
        <w:instrText xml:space="preserve"> </w:instrText>
      </w:r>
      <w:r w:rsidRPr="001F0EE6">
        <w:rPr>
          <w:lang w:val="en-US" w:eastAsia="it-IT"/>
        </w:rPr>
        <w:instrText>Library</w:instrText>
      </w:r>
      <w:r w:rsidRPr="00A13953">
        <w:rPr>
          <w:lang w:val="ru-RU" w:eastAsia="it-IT"/>
        </w:rPr>
        <w:instrText>","</w:instrText>
      </w:r>
      <w:r w:rsidRPr="001F0EE6">
        <w:rPr>
          <w:lang w:val="en-US" w:eastAsia="it-IT"/>
        </w:rPr>
        <w:instrText>title</w:instrText>
      </w:r>
      <w:r w:rsidRPr="00A13953">
        <w:rPr>
          <w:lang w:val="ru-RU" w:eastAsia="it-IT"/>
        </w:rPr>
        <w:instrText>":"</w:instrText>
      </w:r>
      <w:r w:rsidRPr="001F0EE6">
        <w:rPr>
          <w:lang w:val="en-US" w:eastAsia="it-IT"/>
        </w:rPr>
        <w:instrText>The</w:instrText>
      </w:r>
      <w:r w:rsidRPr="00A13953">
        <w:rPr>
          <w:lang w:val="ru-RU" w:eastAsia="it-IT"/>
        </w:rPr>
        <w:instrText xml:space="preserve"> </w:instrText>
      </w:r>
      <w:r w:rsidRPr="001F0EE6">
        <w:rPr>
          <w:lang w:val="en-US" w:eastAsia="it-IT"/>
        </w:rPr>
        <w:instrText>Global</w:instrText>
      </w:r>
      <w:r w:rsidRPr="00A13953">
        <w:rPr>
          <w:lang w:val="ru-RU" w:eastAsia="it-IT"/>
        </w:rPr>
        <w:instrText xml:space="preserve"> </w:instrText>
      </w:r>
      <w:r w:rsidRPr="001F0EE6">
        <w:rPr>
          <w:lang w:val="en-US" w:eastAsia="it-IT"/>
        </w:rPr>
        <w:instrText>Seismic</w:instrText>
      </w:r>
      <w:r w:rsidRPr="00A13953">
        <w:rPr>
          <w:lang w:val="ru-RU" w:eastAsia="it-IT"/>
        </w:rPr>
        <w:instrText xml:space="preserve"> </w:instrText>
      </w:r>
      <w:r w:rsidRPr="001F0EE6">
        <w:rPr>
          <w:lang w:val="en-US" w:eastAsia="it-IT"/>
        </w:rPr>
        <w:instrText>Hazard</w:instrText>
      </w:r>
      <w:r w:rsidRPr="00A13953">
        <w:rPr>
          <w:lang w:val="ru-RU" w:eastAsia="it-IT"/>
        </w:rPr>
        <w:instrText xml:space="preserve"> </w:instrText>
      </w:r>
      <w:r w:rsidRPr="001F0EE6">
        <w:rPr>
          <w:lang w:val="en-US" w:eastAsia="it-IT"/>
        </w:rPr>
        <w:instrText>Assessment</w:instrText>
      </w:r>
      <w:r w:rsidRPr="00A13953">
        <w:rPr>
          <w:lang w:val="ru-RU" w:eastAsia="it-IT"/>
        </w:rPr>
        <w:instrText xml:space="preserve"> </w:instrText>
      </w:r>
      <w:r w:rsidRPr="001F0EE6">
        <w:rPr>
          <w:lang w:val="en-US" w:eastAsia="it-IT"/>
        </w:rPr>
        <w:instrText>Program</w:instrText>
      </w:r>
      <w:r w:rsidRPr="00A13953">
        <w:rPr>
          <w:lang w:val="ru-RU" w:eastAsia="it-IT"/>
        </w:rPr>
        <w:instrText>","</w:instrText>
      </w:r>
      <w:r w:rsidRPr="001F0EE6">
        <w:rPr>
          <w:lang w:val="en-US" w:eastAsia="it-IT"/>
        </w:rPr>
        <w:instrText>type</w:instrText>
      </w:r>
      <w:r w:rsidRPr="00A13953">
        <w:rPr>
          <w:lang w:val="ru-RU" w:eastAsia="it-IT"/>
        </w:rPr>
        <w:instrText>":"</w:instrText>
      </w:r>
      <w:r w:rsidRPr="001F0EE6">
        <w:rPr>
          <w:lang w:val="en-US" w:eastAsia="it-IT"/>
        </w:rPr>
        <w:instrText>book</w:instrText>
      </w:r>
      <w:r w:rsidRPr="00A13953">
        <w:rPr>
          <w:lang w:val="ru-RU" w:eastAsia="it-IT"/>
        </w:rPr>
        <w:instrText>","</w:instrText>
      </w:r>
      <w:r w:rsidRPr="001F0EE6">
        <w:rPr>
          <w:lang w:val="en-US" w:eastAsia="it-IT"/>
        </w:rPr>
        <w:instrText>volume</w:instrText>
      </w:r>
      <w:r w:rsidRPr="00A13953">
        <w:rPr>
          <w:lang w:val="ru-RU" w:eastAsia="it-IT"/>
        </w:rPr>
        <w:instrText>":"42"},"</w:instrText>
      </w:r>
      <w:r w:rsidRPr="001F0EE6">
        <w:rPr>
          <w:lang w:val="en-US" w:eastAsia="it-IT"/>
        </w:rPr>
        <w:instrText>uris</w:instrText>
      </w:r>
      <w:r w:rsidRPr="00A13953">
        <w:rPr>
          <w:lang w:val="ru-RU" w:eastAsia="it-IT"/>
        </w:rPr>
        <w:instrText>":["</w:instrText>
      </w:r>
      <w:r w:rsidRPr="001F0EE6">
        <w:rPr>
          <w:lang w:val="en-US" w:eastAsia="it-IT"/>
        </w:rPr>
        <w:instrText>http</w:instrText>
      </w:r>
      <w:r w:rsidRPr="00A13953">
        <w:rPr>
          <w:lang w:val="ru-RU" w:eastAsia="it-IT"/>
        </w:rPr>
        <w:instrText>://</w:instrText>
      </w:r>
      <w:r w:rsidRPr="001F0EE6">
        <w:rPr>
          <w:lang w:val="en-US" w:eastAsia="it-IT"/>
        </w:rPr>
        <w:instrText>www</w:instrText>
      </w:r>
      <w:r w:rsidRPr="00A13953">
        <w:rPr>
          <w:lang w:val="ru-RU" w:eastAsia="it-IT"/>
        </w:rPr>
        <w:instrText>.</w:instrText>
      </w:r>
      <w:r w:rsidRPr="001F0EE6">
        <w:rPr>
          <w:lang w:val="en-US" w:eastAsia="it-IT"/>
        </w:rPr>
        <w:instrText>mendeley</w:instrText>
      </w:r>
      <w:r w:rsidRPr="00A13953">
        <w:rPr>
          <w:lang w:val="ru-RU" w:eastAsia="it-IT"/>
        </w:rPr>
        <w:instrText>.</w:instrText>
      </w:r>
      <w:r w:rsidRPr="001F0EE6">
        <w:rPr>
          <w:lang w:val="en-US" w:eastAsia="it-IT"/>
        </w:rPr>
        <w:instrText>com</w:instrText>
      </w:r>
      <w:r w:rsidRPr="00A13953">
        <w:rPr>
          <w:lang w:val="ru-RU" w:eastAsia="it-IT"/>
        </w:rPr>
        <w:instrText>/</w:instrText>
      </w:r>
      <w:r w:rsidRPr="001F0EE6">
        <w:rPr>
          <w:lang w:val="en-US" w:eastAsia="it-IT"/>
        </w:rPr>
        <w:instrText>documents</w:instrText>
      </w:r>
      <w:r w:rsidRPr="00A13953">
        <w:rPr>
          <w:lang w:val="ru-RU" w:eastAsia="it-IT"/>
        </w:rPr>
        <w:instrText>/?</w:instrText>
      </w:r>
      <w:r w:rsidRPr="001F0EE6">
        <w:rPr>
          <w:lang w:val="en-US" w:eastAsia="it-IT"/>
        </w:rPr>
        <w:instrText>uuid</w:instrText>
      </w:r>
      <w:r w:rsidRPr="00A13953">
        <w:rPr>
          <w:lang w:val="ru-RU" w:eastAsia="it-IT"/>
        </w:rPr>
        <w:instrText>=0</w:instrText>
      </w:r>
      <w:r w:rsidRPr="001F0EE6">
        <w:rPr>
          <w:lang w:val="en-US" w:eastAsia="it-IT"/>
        </w:rPr>
        <w:instrText>ffb</w:instrText>
      </w:r>
      <w:r w:rsidRPr="00A13953">
        <w:rPr>
          <w:lang w:val="ru-RU" w:eastAsia="it-IT"/>
        </w:rPr>
        <w:instrText>535</w:instrText>
      </w:r>
      <w:r w:rsidRPr="001F0EE6">
        <w:rPr>
          <w:lang w:val="en-US" w:eastAsia="it-IT"/>
        </w:rPr>
        <w:instrText>d</w:instrText>
      </w:r>
      <w:r w:rsidRPr="00A13953">
        <w:rPr>
          <w:lang w:val="ru-RU" w:eastAsia="it-IT"/>
        </w:rPr>
        <w:instrText>-69</w:instrText>
      </w:r>
      <w:r w:rsidRPr="001F0EE6">
        <w:rPr>
          <w:lang w:val="en-US" w:eastAsia="it-IT"/>
        </w:rPr>
        <w:instrText>a</w:instrText>
      </w:r>
      <w:r w:rsidRPr="00A13953">
        <w:rPr>
          <w:lang w:val="ru-RU" w:eastAsia="it-IT"/>
        </w:rPr>
        <w:instrText>0-4</w:instrText>
      </w:r>
      <w:r w:rsidRPr="001F0EE6">
        <w:rPr>
          <w:lang w:val="en-US" w:eastAsia="it-IT"/>
        </w:rPr>
        <w:instrText>bd</w:instrText>
      </w:r>
      <w:r w:rsidRPr="00A13953">
        <w:rPr>
          <w:lang w:val="ru-RU" w:eastAsia="it-IT"/>
        </w:rPr>
        <w:instrText>4-</w:instrText>
      </w:r>
      <w:r w:rsidRPr="001F0EE6">
        <w:rPr>
          <w:lang w:val="en-US" w:eastAsia="it-IT"/>
        </w:rPr>
        <w:instrText>abcd</w:instrText>
      </w:r>
      <w:r w:rsidRPr="00A13953">
        <w:rPr>
          <w:lang w:val="ru-RU" w:eastAsia="it-IT"/>
        </w:rPr>
        <w:instrText>-9</w:instrText>
      </w:r>
      <w:r w:rsidRPr="001F0EE6">
        <w:rPr>
          <w:lang w:val="en-US" w:eastAsia="it-IT"/>
        </w:rPr>
        <w:instrText>c</w:instrText>
      </w:r>
      <w:r w:rsidRPr="00A13953">
        <w:rPr>
          <w:lang w:val="ru-RU" w:eastAsia="it-IT"/>
        </w:rPr>
        <w:instrText>25</w:instrText>
      </w:r>
      <w:r w:rsidRPr="001F0EE6">
        <w:rPr>
          <w:lang w:val="en-US" w:eastAsia="it-IT"/>
        </w:rPr>
        <w:instrText>d</w:instrText>
      </w:r>
      <w:r w:rsidRPr="00A13953">
        <w:rPr>
          <w:lang w:val="ru-RU" w:eastAsia="it-IT"/>
        </w:rPr>
        <w:instrText>8</w:instrText>
      </w:r>
      <w:r w:rsidRPr="001F0EE6">
        <w:rPr>
          <w:lang w:val="en-US" w:eastAsia="it-IT"/>
        </w:rPr>
        <w:instrText>d</w:instrText>
      </w:r>
      <w:r w:rsidRPr="00A13953">
        <w:rPr>
          <w:lang w:val="ru-RU" w:eastAsia="it-IT"/>
        </w:rPr>
        <w:instrText>32921"]}],"</w:instrText>
      </w:r>
      <w:r w:rsidRPr="001F0EE6">
        <w:rPr>
          <w:lang w:val="en-US" w:eastAsia="it-IT"/>
        </w:rPr>
        <w:instrText>mendeley</w:instrText>
      </w:r>
      <w:r w:rsidRPr="00A13953">
        <w:rPr>
          <w:lang w:val="ru-RU" w:eastAsia="it-IT"/>
        </w:rPr>
        <w:instrText>":{"</w:instrText>
      </w:r>
      <w:r w:rsidRPr="001F0EE6">
        <w:rPr>
          <w:lang w:val="en-US" w:eastAsia="it-IT"/>
        </w:rPr>
        <w:instrText>formattedCitation</w:instrText>
      </w:r>
      <w:r w:rsidRPr="00A13953">
        <w:rPr>
          <w:lang w:val="ru-RU" w:eastAsia="it-IT"/>
        </w:rPr>
        <w:instrText>":"(</w:instrText>
      </w:r>
      <w:r w:rsidRPr="001F0EE6">
        <w:rPr>
          <w:lang w:val="en-US" w:eastAsia="it-IT"/>
        </w:rPr>
        <w:instrText>Giardini</w:instrText>
      </w:r>
      <w:r w:rsidRPr="00A13953">
        <w:rPr>
          <w:lang w:val="ru-RU" w:eastAsia="it-IT"/>
        </w:rPr>
        <w:instrText xml:space="preserve"> </w:instrText>
      </w:r>
      <w:r w:rsidRPr="001F0EE6">
        <w:rPr>
          <w:lang w:val="en-US" w:eastAsia="it-IT"/>
        </w:rPr>
        <w:instrText>et</w:instrText>
      </w:r>
      <w:r w:rsidRPr="00A13953">
        <w:rPr>
          <w:lang w:val="ru-RU" w:eastAsia="it-IT"/>
        </w:rPr>
        <w:instrText xml:space="preserve"> </w:instrText>
      </w:r>
      <w:r w:rsidRPr="001F0EE6">
        <w:rPr>
          <w:lang w:val="en-US" w:eastAsia="it-IT"/>
        </w:rPr>
        <w:instrText>al</w:instrText>
      </w:r>
      <w:r w:rsidRPr="00A13953">
        <w:rPr>
          <w:lang w:val="ru-RU" w:eastAsia="it-IT"/>
        </w:rPr>
        <w:instrText>., 1999)","</w:instrText>
      </w:r>
      <w:r w:rsidRPr="001F0EE6">
        <w:rPr>
          <w:lang w:val="en-US" w:eastAsia="it-IT"/>
        </w:rPr>
        <w:instrText>plainTextFormattedCitation</w:instrText>
      </w:r>
      <w:r w:rsidRPr="00A13953">
        <w:rPr>
          <w:lang w:val="ru-RU" w:eastAsia="it-IT"/>
        </w:rPr>
        <w:instrText>":"(</w:instrText>
      </w:r>
      <w:r w:rsidRPr="001F0EE6">
        <w:rPr>
          <w:lang w:val="en-US" w:eastAsia="it-IT"/>
        </w:rPr>
        <w:instrText>Giardini</w:instrText>
      </w:r>
      <w:r w:rsidRPr="00A13953">
        <w:rPr>
          <w:lang w:val="ru-RU" w:eastAsia="it-IT"/>
        </w:rPr>
        <w:instrText xml:space="preserve"> </w:instrText>
      </w:r>
      <w:r w:rsidRPr="001F0EE6">
        <w:rPr>
          <w:lang w:val="en-US" w:eastAsia="it-IT"/>
        </w:rPr>
        <w:instrText>et</w:instrText>
      </w:r>
      <w:r w:rsidRPr="00A13953">
        <w:rPr>
          <w:lang w:val="ru-RU" w:eastAsia="it-IT"/>
        </w:rPr>
        <w:instrText xml:space="preserve"> </w:instrText>
      </w:r>
      <w:r w:rsidRPr="001F0EE6">
        <w:rPr>
          <w:lang w:val="en-US" w:eastAsia="it-IT"/>
        </w:rPr>
        <w:instrText>al</w:instrText>
      </w:r>
      <w:r w:rsidRPr="00A13953">
        <w:rPr>
          <w:lang w:val="ru-RU" w:eastAsia="it-IT"/>
        </w:rPr>
        <w:instrText>., 1999)","</w:instrText>
      </w:r>
      <w:r w:rsidRPr="001F0EE6">
        <w:rPr>
          <w:lang w:val="en-US" w:eastAsia="it-IT"/>
        </w:rPr>
        <w:instrText>previouslyFormattedCitation</w:instrText>
      </w:r>
      <w:r w:rsidRPr="00A13953">
        <w:rPr>
          <w:lang w:val="ru-RU" w:eastAsia="it-IT"/>
        </w:rPr>
        <w:instrText>":"(</w:instrText>
      </w:r>
      <w:r w:rsidRPr="001F0EE6">
        <w:rPr>
          <w:lang w:val="en-US" w:eastAsia="it-IT"/>
        </w:rPr>
        <w:instrText>Giardini</w:instrText>
      </w:r>
      <w:r w:rsidRPr="00A13953">
        <w:rPr>
          <w:lang w:val="ru-RU" w:eastAsia="it-IT"/>
        </w:rPr>
        <w:instrText xml:space="preserve"> </w:instrText>
      </w:r>
      <w:r w:rsidRPr="001F0EE6">
        <w:rPr>
          <w:lang w:val="en-US" w:eastAsia="it-IT"/>
        </w:rPr>
        <w:instrText>et</w:instrText>
      </w:r>
      <w:r w:rsidRPr="00A13953">
        <w:rPr>
          <w:lang w:val="ru-RU" w:eastAsia="it-IT"/>
        </w:rPr>
        <w:instrText xml:space="preserve"> </w:instrText>
      </w:r>
      <w:r w:rsidRPr="001F0EE6">
        <w:rPr>
          <w:lang w:val="en-US" w:eastAsia="it-IT"/>
        </w:rPr>
        <w:instrText>al</w:instrText>
      </w:r>
      <w:r w:rsidRPr="00A13953">
        <w:rPr>
          <w:lang w:val="ru-RU" w:eastAsia="it-IT"/>
        </w:rPr>
        <w:instrText>., 1999)"},"</w:instrText>
      </w:r>
      <w:r w:rsidRPr="001F0EE6">
        <w:rPr>
          <w:lang w:val="en-US" w:eastAsia="it-IT"/>
        </w:rPr>
        <w:instrText>properties</w:instrText>
      </w:r>
      <w:r w:rsidRPr="00A13953">
        <w:rPr>
          <w:lang w:val="ru-RU" w:eastAsia="it-IT"/>
        </w:rPr>
        <w:instrText>":{"</w:instrText>
      </w:r>
      <w:r w:rsidRPr="001F0EE6">
        <w:rPr>
          <w:lang w:val="en-US" w:eastAsia="it-IT"/>
        </w:rPr>
        <w:instrText>noteIndex</w:instrText>
      </w:r>
      <w:r w:rsidRPr="00A13953">
        <w:rPr>
          <w:lang w:val="ru-RU" w:eastAsia="it-IT"/>
        </w:rPr>
        <w:instrText>":0},"</w:instrText>
      </w:r>
      <w:r w:rsidRPr="001F0EE6">
        <w:rPr>
          <w:lang w:val="en-US" w:eastAsia="it-IT"/>
        </w:rPr>
        <w:instrText>schema</w:instrText>
      </w:r>
      <w:r w:rsidRPr="00A13953">
        <w:rPr>
          <w:lang w:val="ru-RU" w:eastAsia="it-IT"/>
        </w:rPr>
        <w:instrText>":"</w:instrText>
      </w:r>
      <w:r w:rsidRPr="001F0EE6">
        <w:rPr>
          <w:lang w:val="en-US" w:eastAsia="it-IT"/>
        </w:rPr>
        <w:instrText>https</w:instrText>
      </w:r>
      <w:r w:rsidRPr="00A13953">
        <w:rPr>
          <w:lang w:val="ru-RU" w:eastAsia="it-IT"/>
        </w:rPr>
        <w:instrText>://</w:instrText>
      </w:r>
      <w:r w:rsidRPr="001F0EE6">
        <w:rPr>
          <w:lang w:val="en-US" w:eastAsia="it-IT"/>
        </w:rPr>
        <w:instrText>github</w:instrText>
      </w:r>
      <w:r w:rsidRPr="00A13953">
        <w:rPr>
          <w:lang w:val="ru-RU" w:eastAsia="it-IT"/>
        </w:rPr>
        <w:instrText>.</w:instrText>
      </w:r>
      <w:r w:rsidRPr="001F0EE6">
        <w:rPr>
          <w:lang w:val="en-US" w:eastAsia="it-IT"/>
        </w:rPr>
        <w:instrText>com</w:instrText>
      </w:r>
      <w:r w:rsidRPr="00A13953">
        <w:rPr>
          <w:lang w:val="ru-RU" w:eastAsia="it-IT"/>
        </w:rPr>
        <w:instrText>/</w:instrText>
      </w:r>
      <w:r w:rsidRPr="001F0EE6">
        <w:rPr>
          <w:lang w:val="en-US" w:eastAsia="it-IT"/>
        </w:rPr>
        <w:instrText>citation</w:instrText>
      </w:r>
      <w:r w:rsidRPr="00A13953">
        <w:rPr>
          <w:lang w:val="ru-RU" w:eastAsia="it-IT"/>
        </w:rPr>
        <w:instrText>-</w:instrText>
      </w:r>
      <w:r w:rsidRPr="001F0EE6">
        <w:rPr>
          <w:lang w:val="en-US" w:eastAsia="it-IT"/>
        </w:rPr>
        <w:instrText>style</w:instrText>
      </w:r>
      <w:r w:rsidRPr="00A13953">
        <w:rPr>
          <w:lang w:val="ru-RU" w:eastAsia="it-IT"/>
        </w:rPr>
        <w:instrText>-</w:instrText>
      </w:r>
      <w:r w:rsidRPr="001F0EE6">
        <w:rPr>
          <w:lang w:val="en-US" w:eastAsia="it-IT"/>
        </w:rPr>
        <w:instrText>language</w:instrText>
      </w:r>
      <w:r w:rsidRPr="00A13953">
        <w:rPr>
          <w:lang w:val="ru-RU" w:eastAsia="it-IT"/>
        </w:rPr>
        <w:instrText>/</w:instrText>
      </w:r>
      <w:r w:rsidRPr="001F0EE6">
        <w:rPr>
          <w:lang w:val="en-US" w:eastAsia="it-IT"/>
        </w:rPr>
        <w:instrText>schema</w:instrText>
      </w:r>
      <w:r w:rsidRPr="00A13953">
        <w:rPr>
          <w:lang w:val="ru-RU" w:eastAsia="it-IT"/>
        </w:rPr>
        <w:instrText>/</w:instrText>
      </w:r>
      <w:r w:rsidRPr="001F0EE6">
        <w:rPr>
          <w:lang w:val="en-US" w:eastAsia="it-IT"/>
        </w:rPr>
        <w:instrText>raw</w:instrText>
      </w:r>
      <w:r w:rsidRPr="00A13953">
        <w:rPr>
          <w:lang w:val="ru-RU" w:eastAsia="it-IT"/>
        </w:rPr>
        <w:instrText>/</w:instrText>
      </w:r>
      <w:r w:rsidRPr="001F0EE6">
        <w:rPr>
          <w:lang w:val="en-US" w:eastAsia="it-IT"/>
        </w:rPr>
        <w:instrText>master</w:instrText>
      </w:r>
      <w:r w:rsidRPr="00A13953">
        <w:rPr>
          <w:lang w:val="ru-RU" w:eastAsia="it-IT"/>
        </w:rPr>
        <w:instrText>/</w:instrText>
      </w:r>
      <w:r w:rsidRPr="001F0EE6">
        <w:rPr>
          <w:lang w:val="en-US" w:eastAsia="it-IT"/>
        </w:rPr>
        <w:instrText>csl</w:instrText>
      </w:r>
      <w:r w:rsidRPr="00A13953">
        <w:rPr>
          <w:lang w:val="ru-RU" w:eastAsia="it-IT"/>
        </w:rPr>
        <w:instrText>-</w:instrText>
      </w:r>
      <w:r w:rsidRPr="001F0EE6">
        <w:rPr>
          <w:lang w:val="en-US" w:eastAsia="it-IT"/>
        </w:rPr>
        <w:instrText>citation</w:instrText>
      </w:r>
      <w:r w:rsidRPr="00A13953">
        <w:rPr>
          <w:lang w:val="ru-RU" w:eastAsia="it-IT"/>
        </w:rPr>
        <w:instrText>.</w:instrText>
      </w:r>
      <w:r w:rsidRPr="001F0EE6">
        <w:rPr>
          <w:lang w:val="en-US" w:eastAsia="it-IT"/>
        </w:rPr>
        <w:instrText>json</w:instrText>
      </w:r>
      <w:r w:rsidRPr="00A13953">
        <w:rPr>
          <w:lang w:val="ru-RU" w:eastAsia="it-IT"/>
        </w:rPr>
        <w:instrText>"}</w:instrText>
      </w:r>
      <w:r w:rsidRPr="001F0EE6">
        <w:rPr>
          <w:lang w:val="en-US" w:eastAsia="it-IT"/>
        </w:rPr>
        <w:fldChar w:fldCharType="separate"/>
      </w:r>
      <w:r w:rsidRPr="00A13953">
        <w:rPr>
          <w:lang w:val="ru-RU" w:eastAsia="it-IT"/>
        </w:rPr>
        <w:t>(</w:t>
      </w:r>
      <w:r w:rsidRPr="001F0EE6">
        <w:rPr>
          <w:lang w:val="en-US" w:eastAsia="it-IT"/>
        </w:rPr>
        <w:t>Giardini</w:t>
      </w:r>
      <w:r w:rsidRPr="00A13953">
        <w:rPr>
          <w:lang w:val="ru-RU" w:eastAsia="it-IT"/>
        </w:rPr>
        <w:t xml:space="preserve"> </w:t>
      </w:r>
      <w:r w:rsidRPr="001F0EE6">
        <w:rPr>
          <w:lang w:val="en-US" w:eastAsia="it-IT"/>
        </w:rPr>
        <w:t>et</w:t>
      </w:r>
      <w:r w:rsidRPr="00A13953">
        <w:rPr>
          <w:lang w:val="ru-RU" w:eastAsia="it-IT"/>
        </w:rPr>
        <w:t xml:space="preserve"> </w:t>
      </w:r>
      <w:r w:rsidRPr="001F0EE6">
        <w:rPr>
          <w:lang w:val="en-US" w:eastAsia="it-IT"/>
        </w:rPr>
        <w:t>al</w:t>
      </w:r>
      <w:r w:rsidRPr="00A13953">
        <w:rPr>
          <w:lang w:val="ru-RU" w:eastAsia="it-IT"/>
        </w:rPr>
        <w:t>., 1999)</w:t>
      </w:r>
      <w:r w:rsidRPr="001F0EE6">
        <w:rPr>
          <w:lang w:val="en-US" w:eastAsia="it-IT"/>
        </w:rPr>
        <w:fldChar w:fldCharType="end"/>
      </w:r>
      <w:r>
        <w:rPr>
          <w:lang w:val="ru-RU" w:eastAsia="it-IT"/>
        </w:rPr>
        <w:t xml:space="preserve">, целью которого было установить общие рамки для однородной оценки сейсмической опасности на глобальном уровне. Здесь было предложено новое зонирование для Центральной Азии </w:t>
      </w:r>
      <w:r w:rsidRPr="00A13953">
        <w:rPr>
          <w:lang w:val="ru-RU" w:eastAsia="it-IT"/>
        </w:rPr>
        <w:t>(</w:t>
      </w:r>
      <w:proofErr w:type="spellStart"/>
      <w:r w:rsidRPr="001F0EE6">
        <w:rPr>
          <w:lang w:val="en-US" w:eastAsia="it-IT"/>
        </w:rPr>
        <w:t>Ulomov</w:t>
      </w:r>
      <w:proofErr w:type="spellEnd"/>
      <w:r w:rsidRPr="00A13953">
        <w:rPr>
          <w:lang w:val="ru-RU" w:eastAsia="it-IT"/>
        </w:rPr>
        <w:t xml:space="preserve"> </w:t>
      </w:r>
      <w:r w:rsidRPr="001F0EE6">
        <w:rPr>
          <w:lang w:val="en-US" w:eastAsia="it-IT"/>
        </w:rPr>
        <w:t>et</w:t>
      </w:r>
      <w:r w:rsidRPr="00A13953">
        <w:rPr>
          <w:lang w:val="ru-RU" w:eastAsia="it-IT"/>
        </w:rPr>
        <w:t xml:space="preserve"> </w:t>
      </w:r>
      <w:r w:rsidRPr="001F0EE6">
        <w:rPr>
          <w:lang w:val="en-US" w:eastAsia="it-IT"/>
        </w:rPr>
        <w:t>al</w:t>
      </w:r>
      <w:r w:rsidRPr="00A13953">
        <w:rPr>
          <w:lang w:val="ru-RU" w:eastAsia="it-IT"/>
        </w:rPr>
        <w:t>., 19</w:t>
      </w:r>
      <w:r>
        <w:rPr>
          <w:lang w:val="ru-RU" w:eastAsia="it-IT"/>
        </w:rPr>
        <w:t>99)</w:t>
      </w:r>
      <w:r w:rsidR="00FE06DB">
        <w:rPr>
          <w:lang w:val="ru-RU" w:eastAsia="it-IT"/>
        </w:rPr>
        <w:t>,</w:t>
      </w:r>
      <w:r>
        <w:rPr>
          <w:lang w:val="ru-RU" w:eastAsia="it-IT"/>
        </w:rPr>
        <w:t xml:space="preserve"> и </w:t>
      </w:r>
      <w:r w:rsidR="00FE06DB">
        <w:rPr>
          <w:lang w:val="ru-RU" w:eastAsia="it-IT"/>
        </w:rPr>
        <w:t xml:space="preserve">была создана </w:t>
      </w:r>
      <w:r>
        <w:rPr>
          <w:lang w:val="ru-RU" w:eastAsia="it-IT"/>
        </w:rPr>
        <w:t>первая вероятностная</w:t>
      </w:r>
      <w:r w:rsidR="00FE06DB">
        <w:rPr>
          <w:lang w:val="ru-RU" w:eastAsia="it-IT"/>
        </w:rPr>
        <w:t xml:space="preserve"> модель сейсмической опасности в значениях макросейсмической интенсивности. В 2012</w:t>
      </w:r>
      <w:r w:rsidR="00F56778">
        <w:rPr>
          <w:lang w:val="ru-RU" w:eastAsia="it-IT"/>
        </w:rPr>
        <w:t xml:space="preserve"> </w:t>
      </w:r>
      <w:r w:rsidR="00FE06DB">
        <w:rPr>
          <w:lang w:val="ru-RU" w:eastAsia="it-IT"/>
        </w:rPr>
        <w:t xml:space="preserve">г. проект </w:t>
      </w:r>
      <w:r w:rsidR="00FE06DB">
        <w:rPr>
          <w:lang w:val="en-US" w:eastAsia="it-IT"/>
        </w:rPr>
        <w:t>EMCA</w:t>
      </w:r>
      <w:r w:rsidR="00FE06DB" w:rsidRPr="00A13953">
        <w:rPr>
          <w:lang w:val="ru-RU" w:eastAsia="it-IT"/>
        </w:rPr>
        <w:t xml:space="preserve"> (“</w:t>
      </w:r>
      <w:r w:rsidR="00FE06DB" w:rsidRPr="001F0EE6">
        <w:rPr>
          <w:lang w:val="en-US" w:eastAsia="it-IT"/>
        </w:rPr>
        <w:t>Earthquake</w:t>
      </w:r>
      <w:r w:rsidR="00FE06DB" w:rsidRPr="00A13953">
        <w:rPr>
          <w:lang w:val="ru-RU" w:eastAsia="it-IT"/>
        </w:rPr>
        <w:t xml:space="preserve"> </w:t>
      </w:r>
      <w:r w:rsidR="00FE06DB" w:rsidRPr="001F0EE6">
        <w:rPr>
          <w:lang w:val="en-US" w:eastAsia="it-IT"/>
        </w:rPr>
        <w:t>Model</w:t>
      </w:r>
      <w:r w:rsidR="00FE06DB" w:rsidRPr="00A13953">
        <w:rPr>
          <w:lang w:val="ru-RU" w:eastAsia="it-IT"/>
        </w:rPr>
        <w:t xml:space="preserve"> </w:t>
      </w:r>
      <w:r w:rsidR="00FE06DB" w:rsidRPr="001F0EE6">
        <w:rPr>
          <w:lang w:val="en-US" w:eastAsia="it-IT"/>
        </w:rPr>
        <w:t>of</w:t>
      </w:r>
      <w:r w:rsidR="00FE06DB" w:rsidRPr="00A13953">
        <w:rPr>
          <w:lang w:val="ru-RU" w:eastAsia="it-IT"/>
        </w:rPr>
        <w:t xml:space="preserve"> </w:t>
      </w:r>
      <w:r w:rsidR="00FE06DB" w:rsidRPr="001F0EE6">
        <w:rPr>
          <w:lang w:val="en-US" w:eastAsia="it-IT"/>
        </w:rPr>
        <w:t>Central</w:t>
      </w:r>
      <w:r w:rsidR="00FE06DB" w:rsidRPr="00A13953">
        <w:rPr>
          <w:lang w:val="ru-RU" w:eastAsia="it-IT"/>
        </w:rPr>
        <w:t xml:space="preserve"> </w:t>
      </w:r>
      <w:r w:rsidR="00FE06DB" w:rsidRPr="001F0EE6">
        <w:rPr>
          <w:lang w:val="en-US" w:eastAsia="it-IT"/>
        </w:rPr>
        <w:t>Asia</w:t>
      </w:r>
      <w:r w:rsidR="00FE06DB" w:rsidRPr="00A13953">
        <w:rPr>
          <w:lang w:val="ru-RU" w:eastAsia="it-IT"/>
        </w:rPr>
        <w:t>” – мод</w:t>
      </w:r>
      <w:r w:rsidR="00FE06DB">
        <w:rPr>
          <w:lang w:val="ru-RU" w:eastAsia="it-IT"/>
        </w:rPr>
        <w:t>ель землетрясений Центральной Азии</w:t>
      </w:r>
      <w:r w:rsidR="00FE06DB" w:rsidRPr="00A13953">
        <w:rPr>
          <w:lang w:val="ru-RU" w:eastAsia="it-IT"/>
        </w:rPr>
        <w:t>)</w:t>
      </w:r>
      <w:r w:rsidR="00FE06DB">
        <w:rPr>
          <w:lang w:val="ru-RU" w:eastAsia="it-IT"/>
        </w:rPr>
        <w:t xml:space="preserve"> представил всестороннюю модель сейсмической опасности и риска Центральной Азии, как часть международного проекта оценки сейсмической опасности и риска в программы </w:t>
      </w:r>
      <w:r w:rsidR="00FE06DB">
        <w:rPr>
          <w:lang w:val="en-US" w:eastAsia="it-IT"/>
        </w:rPr>
        <w:t>GEM</w:t>
      </w:r>
      <w:r w:rsidR="00FE06DB" w:rsidRPr="00A13953">
        <w:rPr>
          <w:lang w:val="ru-RU" w:eastAsia="it-IT"/>
        </w:rPr>
        <w:t xml:space="preserve"> </w:t>
      </w:r>
      <w:r w:rsidR="00FE06DB">
        <w:rPr>
          <w:lang w:val="en-US" w:eastAsia="it-IT"/>
        </w:rPr>
        <w:t>Foundation</w:t>
      </w:r>
      <w:r w:rsidR="00FE06DB">
        <w:rPr>
          <w:lang w:val="ru-RU" w:eastAsia="it-IT"/>
        </w:rPr>
        <w:t xml:space="preserve">. </w:t>
      </w:r>
      <w:r w:rsidR="00792C58">
        <w:rPr>
          <w:lang w:val="ru-RU" w:eastAsia="it-IT"/>
        </w:rPr>
        <w:t>Были собраны н</w:t>
      </w:r>
      <w:r w:rsidR="00FE06DB">
        <w:rPr>
          <w:lang w:val="ru-RU" w:eastAsia="it-IT"/>
        </w:rPr>
        <w:t>есколько наборов данных, включая однородный каталог землетрясений и новую модель зонирования землетрясений</w:t>
      </w:r>
      <w:r w:rsidR="00792C58">
        <w:rPr>
          <w:lang w:val="ru-RU" w:eastAsia="it-IT"/>
        </w:rPr>
        <w:t xml:space="preserve">. Результаты были опубликованы в нескольких научных статьях, например,  </w:t>
      </w:r>
      <w:proofErr w:type="spellStart"/>
      <w:r w:rsidR="00792C58" w:rsidRPr="001F0EE6">
        <w:rPr>
          <w:lang w:val="en-US" w:eastAsia="it-IT"/>
        </w:rPr>
        <w:t>Bindi</w:t>
      </w:r>
      <w:proofErr w:type="spellEnd"/>
      <w:r w:rsidR="00792C58" w:rsidRPr="00A13953">
        <w:rPr>
          <w:lang w:val="ru-RU" w:eastAsia="it-IT"/>
        </w:rPr>
        <w:t xml:space="preserve"> </w:t>
      </w:r>
      <w:r w:rsidR="00792C58" w:rsidRPr="001F0EE6">
        <w:rPr>
          <w:lang w:val="en-US" w:eastAsia="it-IT"/>
        </w:rPr>
        <w:t>et</w:t>
      </w:r>
      <w:r w:rsidR="00792C58" w:rsidRPr="00A13953">
        <w:rPr>
          <w:lang w:val="ru-RU" w:eastAsia="it-IT"/>
        </w:rPr>
        <w:t xml:space="preserve"> </w:t>
      </w:r>
      <w:r w:rsidR="00792C58" w:rsidRPr="001F0EE6">
        <w:rPr>
          <w:lang w:val="en-US" w:eastAsia="it-IT"/>
        </w:rPr>
        <w:t>al</w:t>
      </w:r>
      <w:r w:rsidR="00792C58" w:rsidRPr="00A13953">
        <w:rPr>
          <w:lang w:val="ru-RU" w:eastAsia="it-IT"/>
        </w:rPr>
        <w:t xml:space="preserve">. </w:t>
      </w:r>
      <w:r w:rsidR="00792C58" w:rsidRPr="001F0EE6">
        <w:rPr>
          <w:lang w:val="en-US" w:eastAsia="it-IT"/>
        </w:rPr>
        <w:t>(</w:t>
      </w:r>
      <w:r w:rsidR="00792C58" w:rsidRPr="001F0EE6">
        <w:rPr>
          <w:lang w:val="en-US" w:eastAsia="it-IT"/>
        </w:rPr>
        <w:fldChar w:fldCharType="begin" w:fldLock="1"/>
      </w:r>
      <w:r w:rsidR="00792C58" w:rsidRPr="001F0EE6">
        <w:rPr>
          <w:lang w:val="en-US" w:eastAsia="it-IT"/>
        </w:rPr>
        <w:instrText>ADDIN CSL_CITATION {"citationItems":[{"id":"ITEM-1","itemData":{"author":[{"dropping-particle":"","family":"Bindi","given":"Dino","non-dropping-particle":"","parse-names":false,"suffix":""},{"dropping-particle":"","family":"Parolai","given":"Stefano","non-dropping-particle":"","parse-names":false,"suffix":""},{"dropping-particle":"","family":"Oth","given":"A","non-dropping-particle":"","parse-names":false,"suffix":""},{"dropping-particle":"","family":"Abdrakhmatov","given":"K","non-dropping-particle":"","parse-names":false,"suffix":""},{"dropping-particle":"","family":"Muraliev","given":"A","non-dropping-particle":"","parse-names":false,"suffix":""},{"dropping-particle":"","family":"Zschau","given":"Jochen","non-dropping-particle":"","parse-names":false,"suffix":""}],"container-title":"Geophysical Journal International","id":"ITEM-1","issue":"1","issued":{"date-parts":[["2011"]]},"page":"327-337","publisher":"Blackwell Publishing Ltd Oxford, UK","title":"Intensity prediction equations for Central Asia","type":"article-journal","volume":"187"},"uris":["http://www.mendeley.com/documents/?uuid=3b161fe0-d86e-466d-89e7-401fa8f9610d"]},{"id":"ITEM-2","itemData":{"author":[{"dropping-particle":"","family":"Bindi","given":"Dino","non-dropping-particle":"","parse-names":false,"suffix":""},{"dropping-particle":"","family":"Abdrakhmatov","given":"K","non-dropping-particle":"","parse-names":false,"suffix":""},{"dropping-particle":"","family":"Parolai","given":"Stefano","non-dropping-particle":"","parse-names":false,"suffix":""},{"dropping-particle":"","family":"Mucciarelli","given":"M","non-dropping-particle":"","parse-names":false,"suffix":""},{"dropping-particle":"","family":"Gr\"unthal","given":"Gottfried","non-dropping-particle":"","parse-names":false,"suffix":""},{"dropping-particle":"","family":"Ischuk","given":"A","non-dropping-particle":"","parse-names":false,"suffix":""},{"dropping-particle":"","family":"Mikhailova","given":"N","non-dropping-particle":"","parse-names":false,"suffix":""},{"dropping-particle":"","family":"Zschau","given":"Jochen","non-dropping-particle":"","parse-names":false,"suffix":""}],"container-title":"Soil dynamics and earthquake engineering","id":"ITEM-2","issued":{"date-parts":[["2012"]]},"page":"84-91","publisher":"Elsevier","title":"Seismic hazard assessment in Central Asia: Outcomes from a site approach","type":"article-journal","volume":"37"},"uris":["http://www.mendeley.com/documents/?uuid=aefca99a-1ed3-437c-ae81-a6086ba6c5ed"]}],"mendeley":{"formattedCitation":"(Bindi et al., 2012, 2011)","manualFormatting":"2011, 2012)","plainTextFormattedCitation":"(Bindi et al., 2012, 2011)","previouslyFormattedCitation":"(Bindi et al., 2012, 2011)"},"properties":{"noteIndex":0},"schema":"https://github.com/citation-style-language/schema/raw/master/csl-citation.json"}</w:instrText>
      </w:r>
      <w:r w:rsidR="00792C58" w:rsidRPr="001F0EE6">
        <w:rPr>
          <w:lang w:val="en-US" w:eastAsia="it-IT"/>
        </w:rPr>
        <w:fldChar w:fldCharType="separate"/>
      </w:r>
      <w:r w:rsidR="00792C58" w:rsidRPr="001F0EE6">
        <w:rPr>
          <w:lang w:val="en-US" w:eastAsia="it-IT"/>
        </w:rPr>
        <w:t>2011, 2012)</w:t>
      </w:r>
      <w:r w:rsidR="00792C58" w:rsidRPr="001F0EE6">
        <w:rPr>
          <w:lang w:val="en-US" w:eastAsia="it-IT"/>
        </w:rPr>
        <w:fldChar w:fldCharType="end"/>
      </w:r>
      <w:r w:rsidR="00792C58" w:rsidRPr="001F0EE6">
        <w:rPr>
          <w:lang w:val="en-US" w:eastAsia="it-IT"/>
        </w:rPr>
        <w:t xml:space="preserve"> and Ullah et al. </w:t>
      </w:r>
      <w:r w:rsidR="00792C58" w:rsidRPr="001F0EE6">
        <w:rPr>
          <w:lang w:val="en-US" w:eastAsia="it-IT"/>
        </w:rPr>
        <w:fldChar w:fldCharType="begin" w:fldLock="1"/>
      </w:r>
      <w:r w:rsidR="00792C58" w:rsidRPr="001F0EE6">
        <w:rPr>
          <w:lang w:val="en-US" w:eastAsia="it-IT"/>
        </w:rPr>
        <w:instrText>ADDIN CSL_CITATION {"citationItems":[{"id":"ITEM-1","itemData":{"author":[{"dropping-particle":"","family":"Ullah","given":"Shahid","non-dropping-particle":"","parse-names":false,"suffix":""},{"dropping-particle":"","family":"Bindi","given":"Dino","non-dropping-particle":"","parse-names":false,"suffix":""},{"dropping-particle":"","family":"Pilz","given":"Marco","non-dropping-particle":"","parse-names":false,"suffix":""},{"dropping-particle":"","family":"Danciu","given":"Laurentiu","non-dropping-particle":"","parse-names":false,"suffix":""},{"dropping-particle":"","family":"Weatherill","given":"Graeme","non-dropping-particle":"","parse-names":false,"suffix":""},{"dropping-particle":"","family":"Zuccolo","given":"Elisa","non-dropping-particle":"","parse-names":false,"suffix":""},{"dropping-particle":"","family":"Ischuk","given":"Anatoly","non-dropping-particle":"","parse-names":false,"suffix":""},{"dropping-particle":"","family":"Mikhailova","given":"Natalya N","non-dropping-particle":"","parse-names":false,"suffix":""},{"dropping-particle":"","family":"Abdrakhmatov","given":"Kanat","non-dropping-particle":"","parse-names":false,"suffix":""},{"dropping-particle":"","family":"Parolai","given":"Stefano","non-dropping-particle":"","parse-names":false,"suffix":""},{"dropping-particle":"","family":"others","given":"","non-dropping-particle":"","parse-names":false,"suffix":""}],"container-title":"Annals of Geophysics","id":"ITEM-1","issue":"1","issued":{"date-parts":[["2015"]]},"title":"Probabilistic seismic hazard assessment for Central Asia","type":"article-journal","volume":"58"},"uris":["http://www.mendeley.com/documents/?uuid=ce3eaeb7-2c3d-494b-8839-76d0a6ee6b69"]}],"mendeley":{"formattedCitation":"(Ullah et al., 2015)","manualFormatting":"(2015)","plainTextFormattedCitation":"(Ullah et al., 2015)","previouslyFormattedCitation":"(Ullah et al., 2015)"},"properties":{"noteIndex":0},"schema":"https://github.com/citation-style-language/schema/raw/master/csl-citation.json"}</w:instrText>
      </w:r>
      <w:r w:rsidR="00792C58" w:rsidRPr="001F0EE6">
        <w:rPr>
          <w:lang w:val="en-US" w:eastAsia="it-IT"/>
        </w:rPr>
        <w:fldChar w:fldCharType="separate"/>
      </w:r>
      <w:r w:rsidR="00792C58" w:rsidRPr="001F0EE6">
        <w:rPr>
          <w:lang w:val="en-US" w:eastAsia="it-IT"/>
        </w:rPr>
        <w:t>(2015)</w:t>
      </w:r>
      <w:r w:rsidR="00792C58" w:rsidRPr="001F0EE6">
        <w:rPr>
          <w:lang w:val="en-US" w:eastAsia="it-IT"/>
        </w:rPr>
        <w:fldChar w:fldCharType="end"/>
      </w:r>
      <w:r w:rsidR="00792C58" w:rsidRPr="00A13953">
        <w:rPr>
          <w:lang w:eastAsia="it-IT"/>
        </w:rPr>
        <w:t>.</w:t>
      </w:r>
    </w:p>
    <w:p w14:paraId="7F97AA14" w14:textId="7DBFFAE4" w:rsidR="00792C58" w:rsidRPr="00D02C12" w:rsidRDefault="00792C58" w:rsidP="00442591">
      <w:pPr>
        <w:rPr>
          <w:lang w:val="ru-RU" w:eastAsia="it-IT"/>
        </w:rPr>
      </w:pPr>
      <w:r>
        <w:rPr>
          <w:lang w:val="ru-RU" w:eastAsia="it-IT"/>
        </w:rPr>
        <w:t>Несколько</w:t>
      </w:r>
      <w:r w:rsidRPr="00A13953">
        <w:rPr>
          <w:lang w:eastAsia="it-IT"/>
        </w:rPr>
        <w:t xml:space="preserve"> </w:t>
      </w:r>
      <w:r>
        <w:rPr>
          <w:lang w:val="ru-RU" w:eastAsia="it-IT"/>
        </w:rPr>
        <w:t>оценок</w:t>
      </w:r>
      <w:r w:rsidRPr="00A13953">
        <w:rPr>
          <w:lang w:eastAsia="it-IT"/>
        </w:rPr>
        <w:t xml:space="preserve"> </w:t>
      </w:r>
      <w:r>
        <w:rPr>
          <w:lang w:val="ru-RU" w:eastAsia="it-IT"/>
        </w:rPr>
        <w:t>на</w:t>
      </w:r>
      <w:r w:rsidRPr="00A13953">
        <w:rPr>
          <w:lang w:eastAsia="it-IT"/>
        </w:rPr>
        <w:t xml:space="preserve"> </w:t>
      </w:r>
      <w:r>
        <w:rPr>
          <w:lang w:val="ru-RU" w:eastAsia="it-IT"/>
        </w:rPr>
        <w:t>местном</w:t>
      </w:r>
      <w:r w:rsidRPr="00A13953">
        <w:rPr>
          <w:lang w:eastAsia="it-IT"/>
        </w:rPr>
        <w:t xml:space="preserve"> </w:t>
      </w:r>
      <w:r>
        <w:rPr>
          <w:lang w:val="ru-RU" w:eastAsia="it-IT"/>
        </w:rPr>
        <w:t>уровне</w:t>
      </w:r>
      <w:r w:rsidRPr="00A13953">
        <w:rPr>
          <w:lang w:eastAsia="it-IT"/>
        </w:rPr>
        <w:t xml:space="preserve">, </w:t>
      </w:r>
      <w:r>
        <w:rPr>
          <w:lang w:val="ru-RU" w:eastAsia="it-IT"/>
        </w:rPr>
        <w:t>включая</w:t>
      </w:r>
      <w:r w:rsidRPr="00A13953">
        <w:rPr>
          <w:lang w:eastAsia="it-IT"/>
        </w:rPr>
        <w:t xml:space="preserve"> </w:t>
      </w:r>
      <w:r>
        <w:rPr>
          <w:lang w:val="ru-RU" w:eastAsia="it-IT"/>
        </w:rPr>
        <w:t>упомянутый</w:t>
      </w:r>
      <w:r w:rsidRPr="00A13953">
        <w:rPr>
          <w:lang w:eastAsia="it-IT"/>
        </w:rPr>
        <w:t xml:space="preserve"> </w:t>
      </w:r>
      <w:r>
        <w:rPr>
          <w:lang w:val="ru-RU" w:eastAsia="it-IT"/>
        </w:rPr>
        <w:t>выше</w:t>
      </w:r>
      <w:r w:rsidRPr="00A13953">
        <w:rPr>
          <w:lang w:eastAsia="it-IT"/>
        </w:rPr>
        <w:t xml:space="preserve"> </w:t>
      </w:r>
      <w:r>
        <w:rPr>
          <w:lang w:val="ru-RU" w:eastAsia="it-IT"/>
        </w:rPr>
        <w:t>проект</w:t>
      </w:r>
      <w:r w:rsidRPr="00A13953">
        <w:rPr>
          <w:lang w:eastAsia="it-IT"/>
        </w:rPr>
        <w:t xml:space="preserve"> </w:t>
      </w:r>
      <w:r>
        <w:rPr>
          <w:lang w:val="en-US" w:eastAsia="it-IT"/>
        </w:rPr>
        <w:t>EMCA,</w:t>
      </w:r>
      <w:r w:rsidRPr="00A13953">
        <w:rPr>
          <w:lang w:eastAsia="it-IT"/>
        </w:rPr>
        <w:t xml:space="preserve"> </w:t>
      </w:r>
      <w:r>
        <w:rPr>
          <w:lang w:val="ru-RU" w:eastAsia="it-IT"/>
        </w:rPr>
        <w:t>были</w:t>
      </w:r>
      <w:r w:rsidRPr="00A13953">
        <w:rPr>
          <w:lang w:eastAsia="it-IT"/>
        </w:rPr>
        <w:t xml:space="preserve"> </w:t>
      </w:r>
      <w:r>
        <w:rPr>
          <w:lang w:val="ru-RU" w:eastAsia="it-IT"/>
        </w:rPr>
        <w:t>представлены</w:t>
      </w:r>
      <w:r w:rsidRPr="00A13953">
        <w:rPr>
          <w:lang w:eastAsia="it-IT"/>
        </w:rPr>
        <w:t xml:space="preserve"> </w:t>
      </w:r>
      <w:r>
        <w:rPr>
          <w:lang w:val="ru-RU" w:eastAsia="it-IT"/>
        </w:rPr>
        <w:t>в</w:t>
      </w:r>
      <w:r w:rsidRPr="00A13953">
        <w:rPr>
          <w:lang w:eastAsia="it-IT"/>
        </w:rPr>
        <w:t xml:space="preserve"> </w:t>
      </w:r>
      <w:r>
        <w:rPr>
          <w:lang w:val="en-US" w:eastAsia="it-IT"/>
        </w:rPr>
        <w:t xml:space="preserve"> </w:t>
      </w:r>
      <w:r w:rsidRPr="001F0EE6">
        <w:rPr>
          <w:lang w:val="en-US" w:eastAsia="it-IT"/>
        </w:rPr>
        <w:t xml:space="preserve">Ischuk et al. </w:t>
      </w:r>
      <w:r w:rsidRPr="001F0EE6">
        <w:rPr>
          <w:lang w:val="en-US" w:eastAsia="it-IT"/>
        </w:rPr>
        <w:fldChar w:fldCharType="begin" w:fldLock="1"/>
      </w:r>
      <w:r w:rsidRPr="001F0EE6">
        <w:rPr>
          <w:lang w:val="en-US" w:eastAsia="it-IT"/>
        </w:rPr>
        <w:instrText>ADDIN CSL_CITATION {"citationItems":[{"id":"ITEM-1","itemData":{"author":[{"dropping-particle":"","family":"Ischuk","given":"A.R.","non-dropping-particle":"","parse-names":false,"suffix":""},{"dropping-particle":"","family":"Mamadjanov","given":"Yu","non-dropping-particle":"","parse-names":false,"suffix":""}],"container-title":"EARTH REALITY ALONG THE SILK ROAD AND SCIENTIFIC COOPERATION","editor":[{"dropping-particle":"","family":"Özyazıcıoğlu","given":"M","non-dropping-particle":"","parse-names":false,"suffix":""}],"id":"ITEM-1","issued":{"date-parts":[["2014"]]},"publisher-place":"Bishkek, Kyrgyzstan.","title":"Seismicity and seismic hazard of the Territory of Tajikistan ","type":"paper-conference"},"uris":["http://www.mendeley.com/documents/?uuid=7f65c3b2-cd57-3581-84e3-eea6b05ac90e"]},{"id":"ITEM-2","itemData":{"author":[{"dropping-particle":"","family":"Ischuk</w:instrText>
      </w:r>
      <w:r w:rsidRPr="00A13953">
        <w:rPr>
          <w:lang w:val="ru-RU" w:eastAsia="it-IT"/>
        </w:rPr>
        <w:instrText>","</w:instrText>
      </w:r>
      <w:r w:rsidRPr="001F0EE6">
        <w:rPr>
          <w:lang w:val="en-US" w:eastAsia="it-IT"/>
        </w:rPr>
        <w:instrText>given</w:instrText>
      </w:r>
      <w:r w:rsidRPr="00A13953">
        <w:rPr>
          <w:lang w:val="ru-RU" w:eastAsia="it-IT"/>
        </w:rPr>
        <w:instrText>":"</w:instrText>
      </w:r>
      <w:r w:rsidRPr="001F0EE6">
        <w:rPr>
          <w:lang w:val="en-US" w:eastAsia="it-IT"/>
        </w:rPr>
        <w:instrText>A</w:instrText>
      </w:r>
      <w:r w:rsidRPr="00A13953">
        <w:rPr>
          <w:lang w:val="ru-RU" w:eastAsia="it-IT"/>
        </w:rPr>
        <w:instrText>","</w:instrText>
      </w:r>
      <w:r w:rsidRPr="001F0EE6">
        <w:rPr>
          <w:lang w:val="en-US" w:eastAsia="it-IT"/>
        </w:rPr>
        <w:instrText>non</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parse</w:instrText>
      </w:r>
      <w:r w:rsidRPr="00A13953">
        <w:rPr>
          <w:lang w:val="ru-RU" w:eastAsia="it-IT"/>
        </w:rPr>
        <w:instrText>-</w:instrText>
      </w:r>
      <w:r w:rsidRPr="001F0EE6">
        <w:rPr>
          <w:lang w:val="en-US" w:eastAsia="it-IT"/>
        </w:rPr>
        <w:instrText>names</w:instrText>
      </w:r>
      <w:r w:rsidRPr="00A13953">
        <w:rPr>
          <w:lang w:val="ru-RU" w:eastAsia="it-IT"/>
        </w:rPr>
        <w:instrText>":</w:instrText>
      </w:r>
      <w:r w:rsidRPr="001F0EE6">
        <w:rPr>
          <w:lang w:val="en-US" w:eastAsia="it-IT"/>
        </w:rPr>
        <w:instrText>false</w:instrText>
      </w:r>
      <w:r w:rsidRPr="00A13953">
        <w:rPr>
          <w:lang w:val="ru-RU" w:eastAsia="it-IT"/>
        </w:rPr>
        <w:instrText>,"</w:instrText>
      </w:r>
      <w:r w:rsidRPr="001F0EE6">
        <w:rPr>
          <w:lang w:val="en-US" w:eastAsia="it-IT"/>
        </w:rPr>
        <w:instrText>suffix</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family</w:instrText>
      </w:r>
      <w:r w:rsidRPr="00A13953">
        <w:rPr>
          <w:lang w:val="ru-RU" w:eastAsia="it-IT"/>
        </w:rPr>
        <w:instrText>":"</w:instrText>
      </w:r>
      <w:r w:rsidRPr="001F0EE6">
        <w:rPr>
          <w:lang w:val="en-US" w:eastAsia="it-IT"/>
        </w:rPr>
        <w:instrText>Bjerrum</w:instrText>
      </w:r>
      <w:r w:rsidRPr="00A13953">
        <w:rPr>
          <w:lang w:val="ru-RU" w:eastAsia="it-IT"/>
        </w:rPr>
        <w:instrText>","</w:instrText>
      </w:r>
      <w:r w:rsidRPr="001F0EE6">
        <w:rPr>
          <w:lang w:val="en-US" w:eastAsia="it-IT"/>
        </w:rPr>
        <w:instrText>given</w:instrText>
      </w:r>
      <w:r w:rsidRPr="00A13953">
        <w:rPr>
          <w:lang w:val="ru-RU" w:eastAsia="it-IT"/>
        </w:rPr>
        <w:instrText>":"</w:instrText>
      </w:r>
      <w:r w:rsidRPr="001F0EE6">
        <w:rPr>
          <w:lang w:val="en-US" w:eastAsia="it-IT"/>
        </w:rPr>
        <w:instrText>L</w:instrText>
      </w:r>
      <w:r w:rsidRPr="00A13953">
        <w:rPr>
          <w:lang w:val="ru-RU" w:eastAsia="it-IT"/>
        </w:rPr>
        <w:instrText xml:space="preserve"> </w:instrText>
      </w:r>
      <w:r w:rsidRPr="001F0EE6">
        <w:rPr>
          <w:lang w:val="en-US" w:eastAsia="it-IT"/>
        </w:rPr>
        <w:instrText>W</w:instrText>
      </w:r>
      <w:r w:rsidRPr="00A13953">
        <w:rPr>
          <w:lang w:val="ru-RU" w:eastAsia="it-IT"/>
        </w:rPr>
        <w:instrText>","</w:instrText>
      </w:r>
      <w:r w:rsidRPr="001F0EE6">
        <w:rPr>
          <w:lang w:val="en-US" w:eastAsia="it-IT"/>
        </w:rPr>
        <w:instrText>non</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parse</w:instrText>
      </w:r>
      <w:r w:rsidRPr="00A13953">
        <w:rPr>
          <w:lang w:val="ru-RU" w:eastAsia="it-IT"/>
        </w:rPr>
        <w:instrText>-</w:instrText>
      </w:r>
      <w:r w:rsidRPr="001F0EE6">
        <w:rPr>
          <w:lang w:val="en-US" w:eastAsia="it-IT"/>
        </w:rPr>
        <w:instrText>names</w:instrText>
      </w:r>
      <w:r w:rsidRPr="00A13953">
        <w:rPr>
          <w:lang w:val="ru-RU" w:eastAsia="it-IT"/>
        </w:rPr>
        <w:instrText>":</w:instrText>
      </w:r>
      <w:r w:rsidRPr="001F0EE6">
        <w:rPr>
          <w:lang w:val="en-US" w:eastAsia="it-IT"/>
        </w:rPr>
        <w:instrText>false</w:instrText>
      </w:r>
      <w:r w:rsidRPr="00A13953">
        <w:rPr>
          <w:lang w:val="ru-RU" w:eastAsia="it-IT"/>
        </w:rPr>
        <w:instrText>,"</w:instrText>
      </w:r>
      <w:r w:rsidRPr="001F0EE6">
        <w:rPr>
          <w:lang w:val="en-US" w:eastAsia="it-IT"/>
        </w:rPr>
        <w:instrText>suffix</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family</w:instrText>
      </w:r>
      <w:r w:rsidRPr="00A13953">
        <w:rPr>
          <w:lang w:val="ru-RU" w:eastAsia="it-IT"/>
        </w:rPr>
        <w:instrText>":"</w:instrText>
      </w:r>
      <w:r w:rsidRPr="001F0EE6">
        <w:rPr>
          <w:lang w:val="en-US" w:eastAsia="it-IT"/>
        </w:rPr>
        <w:instrText>Kamchybekov</w:instrText>
      </w:r>
      <w:r w:rsidRPr="00A13953">
        <w:rPr>
          <w:lang w:val="ru-RU" w:eastAsia="it-IT"/>
        </w:rPr>
        <w:instrText>","</w:instrText>
      </w:r>
      <w:r w:rsidRPr="001F0EE6">
        <w:rPr>
          <w:lang w:val="en-US" w:eastAsia="it-IT"/>
        </w:rPr>
        <w:instrText>given</w:instrText>
      </w:r>
      <w:r w:rsidRPr="00A13953">
        <w:rPr>
          <w:lang w:val="ru-RU" w:eastAsia="it-IT"/>
        </w:rPr>
        <w:instrText>":"</w:instrText>
      </w:r>
      <w:r w:rsidRPr="001F0EE6">
        <w:rPr>
          <w:lang w:val="en-US" w:eastAsia="it-IT"/>
        </w:rPr>
        <w:instrText>M</w:instrText>
      </w:r>
      <w:r w:rsidRPr="00A13953">
        <w:rPr>
          <w:lang w:val="ru-RU" w:eastAsia="it-IT"/>
        </w:rPr>
        <w:instrText>","</w:instrText>
      </w:r>
      <w:r w:rsidRPr="001F0EE6">
        <w:rPr>
          <w:lang w:val="en-US" w:eastAsia="it-IT"/>
        </w:rPr>
        <w:instrText>non</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parse</w:instrText>
      </w:r>
      <w:r w:rsidRPr="00A13953">
        <w:rPr>
          <w:lang w:val="ru-RU" w:eastAsia="it-IT"/>
        </w:rPr>
        <w:instrText>-</w:instrText>
      </w:r>
      <w:r w:rsidRPr="001F0EE6">
        <w:rPr>
          <w:lang w:val="en-US" w:eastAsia="it-IT"/>
        </w:rPr>
        <w:instrText>names</w:instrText>
      </w:r>
      <w:r w:rsidRPr="00A13953">
        <w:rPr>
          <w:lang w:val="ru-RU" w:eastAsia="it-IT"/>
        </w:rPr>
        <w:instrText>":</w:instrText>
      </w:r>
      <w:r w:rsidRPr="001F0EE6">
        <w:rPr>
          <w:lang w:val="en-US" w:eastAsia="it-IT"/>
        </w:rPr>
        <w:instrText>false</w:instrText>
      </w:r>
      <w:r w:rsidRPr="00A13953">
        <w:rPr>
          <w:lang w:val="ru-RU" w:eastAsia="it-IT"/>
        </w:rPr>
        <w:instrText>,"</w:instrText>
      </w:r>
      <w:r w:rsidRPr="001F0EE6">
        <w:rPr>
          <w:lang w:val="en-US" w:eastAsia="it-IT"/>
        </w:rPr>
        <w:instrText>suffix</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family</w:instrText>
      </w:r>
      <w:r w:rsidRPr="00A13953">
        <w:rPr>
          <w:lang w:val="ru-RU" w:eastAsia="it-IT"/>
        </w:rPr>
        <w:instrText>":"</w:instrText>
      </w:r>
      <w:r w:rsidRPr="001F0EE6">
        <w:rPr>
          <w:lang w:val="en-US" w:eastAsia="it-IT"/>
        </w:rPr>
        <w:instrText>Abdrakhmatov</w:instrText>
      </w:r>
      <w:r w:rsidRPr="00A13953">
        <w:rPr>
          <w:lang w:val="ru-RU" w:eastAsia="it-IT"/>
        </w:rPr>
        <w:instrText>","</w:instrText>
      </w:r>
      <w:r w:rsidRPr="001F0EE6">
        <w:rPr>
          <w:lang w:val="en-US" w:eastAsia="it-IT"/>
        </w:rPr>
        <w:instrText>given</w:instrText>
      </w:r>
      <w:r w:rsidRPr="00A13953">
        <w:rPr>
          <w:lang w:val="ru-RU" w:eastAsia="it-IT"/>
        </w:rPr>
        <w:instrText>":"</w:instrText>
      </w:r>
      <w:r w:rsidRPr="001F0EE6">
        <w:rPr>
          <w:lang w:val="en-US" w:eastAsia="it-IT"/>
        </w:rPr>
        <w:instrText>K</w:instrText>
      </w:r>
      <w:r w:rsidRPr="00A13953">
        <w:rPr>
          <w:lang w:val="ru-RU" w:eastAsia="it-IT"/>
        </w:rPr>
        <w:instrText>","</w:instrText>
      </w:r>
      <w:r w:rsidRPr="001F0EE6">
        <w:rPr>
          <w:lang w:val="en-US" w:eastAsia="it-IT"/>
        </w:rPr>
        <w:instrText>non</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parse</w:instrText>
      </w:r>
      <w:r w:rsidRPr="00A13953">
        <w:rPr>
          <w:lang w:val="ru-RU" w:eastAsia="it-IT"/>
        </w:rPr>
        <w:instrText>-</w:instrText>
      </w:r>
      <w:r w:rsidRPr="001F0EE6">
        <w:rPr>
          <w:lang w:val="en-US" w:eastAsia="it-IT"/>
        </w:rPr>
        <w:instrText>names</w:instrText>
      </w:r>
      <w:r w:rsidRPr="00A13953">
        <w:rPr>
          <w:lang w:val="ru-RU" w:eastAsia="it-IT"/>
        </w:rPr>
        <w:instrText>":</w:instrText>
      </w:r>
      <w:r w:rsidRPr="001F0EE6">
        <w:rPr>
          <w:lang w:val="en-US" w:eastAsia="it-IT"/>
        </w:rPr>
        <w:instrText>false</w:instrText>
      </w:r>
      <w:r w:rsidRPr="00A13953">
        <w:rPr>
          <w:lang w:val="ru-RU" w:eastAsia="it-IT"/>
        </w:rPr>
        <w:instrText>,"</w:instrText>
      </w:r>
      <w:r w:rsidRPr="001F0EE6">
        <w:rPr>
          <w:lang w:val="en-US" w:eastAsia="it-IT"/>
        </w:rPr>
        <w:instrText>suffix</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family</w:instrText>
      </w:r>
      <w:r w:rsidRPr="00A13953">
        <w:rPr>
          <w:lang w:val="ru-RU" w:eastAsia="it-IT"/>
        </w:rPr>
        <w:instrText>":"</w:instrText>
      </w:r>
      <w:r w:rsidRPr="001F0EE6">
        <w:rPr>
          <w:lang w:val="en-US" w:eastAsia="it-IT"/>
        </w:rPr>
        <w:instrText>Lindholm</w:instrText>
      </w:r>
      <w:r w:rsidRPr="00A13953">
        <w:rPr>
          <w:lang w:val="ru-RU" w:eastAsia="it-IT"/>
        </w:rPr>
        <w:instrText>","</w:instrText>
      </w:r>
      <w:r w:rsidRPr="001F0EE6">
        <w:rPr>
          <w:lang w:val="en-US" w:eastAsia="it-IT"/>
        </w:rPr>
        <w:instrText>given</w:instrText>
      </w:r>
      <w:r w:rsidRPr="00A13953">
        <w:rPr>
          <w:lang w:val="ru-RU" w:eastAsia="it-IT"/>
        </w:rPr>
        <w:instrText>":"</w:instrText>
      </w:r>
      <w:r w:rsidRPr="001F0EE6">
        <w:rPr>
          <w:lang w:val="en-US" w:eastAsia="it-IT"/>
        </w:rPr>
        <w:instrText>C</w:instrText>
      </w:r>
      <w:r w:rsidRPr="00A13953">
        <w:rPr>
          <w:lang w:val="ru-RU" w:eastAsia="it-IT"/>
        </w:rPr>
        <w:instrText>","</w:instrText>
      </w:r>
      <w:r w:rsidRPr="001F0EE6">
        <w:rPr>
          <w:lang w:val="en-US" w:eastAsia="it-IT"/>
        </w:rPr>
        <w:instrText>non</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parse</w:instrText>
      </w:r>
      <w:r w:rsidRPr="00A13953">
        <w:rPr>
          <w:lang w:val="ru-RU" w:eastAsia="it-IT"/>
        </w:rPr>
        <w:instrText>-</w:instrText>
      </w:r>
      <w:r w:rsidRPr="001F0EE6">
        <w:rPr>
          <w:lang w:val="en-US" w:eastAsia="it-IT"/>
        </w:rPr>
        <w:instrText>names</w:instrText>
      </w:r>
      <w:r w:rsidRPr="00A13953">
        <w:rPr>
          <w:lang w:val="ru-RU" w:eastAsia="it-IT"/>
        </w:rPr>
        <w:instrText>":</w:instrText>
      </w:r>
      <w:r w:rsidRPr="001F0EE6">
        <w:rPr>
          <w:lang w:val="en-US" w:eastAsia="it-IT"/>
        </w:rPr>
        <w:instrText>false</w:instrText>
      </w:r>
      <w:r w:rsidRPr="00A13953">
        <w:rPr>
          <w:lang w:val="ru-RU" w:eastAsia="it-IT"/>
        </w:rPr>
        <w:instrText>,"</w:instrText>
      </w:r>
      <w:r w:rsidRPr="001F0EE6">
        <w:rPr>
          <w:lang w:val="en-US" w:eastAsia="it-IT"/>
        </w:rPr>
        <w:instrText>suffix</w:instrText>
      </w:r>
      <w:r w:rsidRPr="00A13953">
        <w:rPr>
          <w:lang w:val="ru-RU" w:eastAsia="it-IT"/>
        </w:rPr>
        <w:instrText>":""}],"</w:instrText>
      </w:r>
      <w:r w:rsidRPr="001F0EE6">
        <w:rPr>
          <w:lang w:val="en-US" w:eastAsia="it-IT"/>
        </w:rPr>
        <w:instrText>container</w:instrText>
      </w:r>
      <w:r w:rsidRPr="00A13953">
        <w:rPr>
          <w:lang w:val="ru-RU" w:eastAsia="it-IT"/>
        </w:rPr>
        <w:instrText>-</w:instrText>
      </w:r>
      <w:r w:rsidRPr="001F0EE6">
        <w:rPr>
          <w:lang w:val="en-US" w:eastAsia="it-IT"/>
        </w:rPr>
        <w:instrText>title</w:instrText>
      </w:r>
      <w:r w:rsidRPr="00A13953">
        <w:rPr>
          <w:lang w:val="ru-RU" w:eastAsia="it-IT"/>
        </w:rPr>
        <w:instrText>":"</w:instrText>
      </w:r>
      <w:r w:rsidRPr="001F0EE6">
        <w:rPr>
          <w:lang w:val="en-US" w:eastAsia="it-IT"/>
        </w:rPr>
        <w:instrText>Bulletin</w:instrText>
      </w:r>
      <w:r w:rsidRPr="00A13953">
        <w:rPr>
          <w:lang w:val="ru-RU" w:eastAsia="it-IT"/>
        </w:rPr>
        <w:instrText xml:space="preserve"> </w:instrText>
      </w:r>
      <w:r w:rsidRPr="001F0EE6">
        <w:rPr>
          <w:lang w:val="en-US" w:eastAsia="it-IT"/>
        </w:rPr>
        <w:instrText>of</w:instrText>
      </w:r>
      <w:r w:rsidRPr="00A13953">
        <w:rPr>
          <w:lang w:val="ru-RU" w:eastAsia="it-IT"/>
        </w:rPr>
        <w:instrText xml:space="preserve"> </w:instrText>
      </w:r>
      <w:r w:rsidRPr="001F0EE6">
        <w:rPr>
          <w:lang w:val="en-US" w:eastAsia="it-IT"/>
        </w:rPr>
        <w:instrText>the</w:instrText>
      </w:r>
      <w:r w:rsidRPr="00A13953">
        <w:rPr>
          <w:lang w:val="ru-RU" w:eastAsia="it-IT"/>
        </w:rPr>
        <w:instrText xml:space="preserve"> </w:instrText>
      </w:r>
      <w:r w:rsidRPr="001F0EE6">
        <w:rPr>
          <w:lang w:val="en-US" w:eastAsia="it-IT"/>
        </w:rPr>
        <w:instrText>Seismological</w:instrText>
      </w:r>
      <w:r w:rsidRPr="00A13953">
        <w:rPr>
          <w:lang w:val="ru-RU" w:eastAsia="it-IT"/>
        </w:rPr>
        <w:instrText xml:space="preserve"> </w:instrText>
      </w:r>
      <w:r w:rsidRPr="001F0EE6">
        <w:rPr>
          <w:lang w:val="en-US" w:eastAsia="it-IT"/>
        </w:rPr>
        <w:instrText>Society</w:instrText>
      </w:r>
      <w:r w:rsidRPr="00A13953">
        <w:rPr>
          <w:lang w:val="ru-RU" w:eastAsia="it-IT"/>
        </w:rPr>
        <w:instrText xml:space="preserve"> </w:instrText>
      </w:r>
      <w:r w:rsidRPr="001F0EE6">
        <w:rPr>
          <w:lang w:val="en-US" w:eastAsia="it-IT"/>
        </w:rPr>
        <w:instrText>of</w:instrText>
      </w:r>
      <w:r w:rsidRPr="00A13953">
        <w:rPr>
          <w:lang w:val="ru-RU" w:eastAsia="it-IT"/>
        </w:rPr>
        <w:instrText xml:space="preserve"> </w:instrText>
      </w:r>
      <w:r w:rsidRPr="001F0EE6">
        <w:rPr>
          <w:lang w:val="en-US" w:eastAsia="it-IT"/>
        </w:rPr>
        <w:instrText>America</w:instrText>
      </w:r>
      <w:r w:rsidRPr="00A13953">
        <w:rPr>
          <w:lang w:val="ru-RU" w:eastAsia="it-IT"/>
        </w:rPr>
        <w:instrText>","</w:instrText>
      </w:r>
      <w:r w:rsidRPr="001F0EE6">
        <w:rPr>
          <w:lang w:val="en-US" w:eastAsia="it-IT"/>
        </w:rPr>
        <w:instrText>id</w:instrText>
      </w:r>
      <w:r w:rsidRPr="00A13953">
        <w:rPr>
          <w:lang w:val="ru-RU" w:eastAsia="it-IT"/>
        </w:rPr>
        <w:instrText>":"</w:instrText>
      </w:r>
      <w:r w:rsidRPr="001F0EE6">
        <w:rPr>
          <w:lang w:val="en-US" w:eastAsia="it-IT"/>
        </w:rPr>
        <w:instrText>ITEM</w:instrText>
      </w:r>
      <w:r w:rsidRPr="00A13953">
        <w:rPr>
          <w:lang w:val="ru-RU" w:eastAsia="it-IT"/>
        </w:rPr>
        <w:instrText>-2","</w:instrText>
      </w:r>
      <w:r w:rsidRPr="001F0EE6">
        <w:rPr>
          <w:lang w:val="en-US" w:eastAsia="it-IT"/>
        </w:rPr>
        <w:instrText>issue</w:instrText>
      </w:r>
      <w:r w:rsidRPr="00A13953">
        <w:rPr>
          <w:lang w:val="ru-RU" w:eastAsia="it-IT"/>
        </w:rPr>
        <w:instrText>":"1","</w:instrText>
      </w:r>
      <w:r w:rsidRPr="001F0EE6">
        <w:rPr>
          <w:lang w:val="en-US" w:eastAsia="it-IT"/>
        </w:rPr>
        <w:instrText>issued</w:instrText>
      </w:r>
      <w:r w:rsidRPr="00A13953">
        <w:rPr>
          <w:lang w:val="ru-RU" w:eastAsia="it-IT"/>
        </w:rPr>
        <w:instrText>":{"</w:instrText>
      </w:r>
      <w:r w:rsidRPr="001F0EE6">
        <w:rPr>
          <w:lang w:val="en-US" w:eastAsia="it-IT"/>
        </w:rPr>
        <w:instrText>date</w:instrText>
      </w:r>
      <w:r w:rsidRPr="00A13953">
        <w:rPr>
          <w:lang w:val="ru-RU" w:eastAsia="it-IT"/>
        </w:rPr>
        <w:instrText>-</w:instrText>
      </w:r>
      <w:r w:rsidRPr="001F0EE6">
        <w:rPr>
          <w:lang w:val="en-US" w:eastAsia="it-IT"/>
        </w:rPr>
        <w:instrText>parts</w:instrText>
      </w:r>
      <w:r w:rsidRPr="00A13953">
        <w:rPr>
          <w:lang w:val="ru-RU" w:eastAsia="it-IT"/>
        </w:rPr>
        <w:instrText>":[["2018"]]},"</w:instrText>
      </w:r>
      <w:r w:rsidRPr="001F0EE6">
        <w:rPr>
          <w:lang w:val="en-US" w:eastAsia="it-IT"/>
        </w:rPr>
        <w:instrText>page</w:instrText>
      </w:r>
      <w:r w:rsidRPr="00A13953">
        <w:rPr>
          <w:lang w:val="ru-RU" w:eastAsia="it-IT"/>
        </w:rPr>
        <w:instrText>":"130-144","</w:instrText>
      </w:r>
      <w:r w:rsidRPr="001F0EE6">
        <w:rPr>
          <w:lang w:val="en-US" w:eastAsia="it-IT"/>
        </w:rPr>
        <w:instrText>publisher</w:instrText>
      </w:r>
      <w:r w:rsidRPr="00A13953">
        <w:rPr>
          <w:lang w:val="ru-RU" w:eastAsia="it-IT"/>
        </w:rPr>
        <w:instrText>":"</w:instrText>
      </w:r>
      <w:r w:rsidRPr="001F0EE6">
        <w:rPr>
          <w:lang w:val="en-US" w:eastAsia="it-IT"/>
        </w:rPr>
        <w:instrText>GeoScienceWorld</w:instrText>
      </w:r>
      <w:r w:rsidRPr="00A13953">
        <w:rPr>
          <w:lang w:val="ru-RU" w:eastAsia="it-IT"/>
        </w:rPr>
        <w:instrText>","</w:instrText>
      </w:r>
      <w:r w:rsidRPr="001F0EE6">
        <w:rPr>
          <w:lang w:val="en-US" w:eastAsia="it-IT"/>
        </w:rPr>
        <w:instrText>title</w:instrText>
      </w:r>
      <w:r w:rsidRPr="00A13953">
        <w:rPr>
          <w:lang w:val="ru-RU" w:eastAsia="it-IT"/>
        </w:rPr>
        <w:instrText>":"</w:instrText>
      </w:r>
      <w:r w:rsidRPr="001F0EE6">
        <w:rPr>
          <w:lang w:val="en-US" w:eastAsia="it-IT"/>
        </w:rPr>
        <w:instrText>Probabilistic</w:instrText>
      </w:r>
      <w:r w:rsidRPr="00A13953">
        <w:rPr>
          <w:lang w:val="ru-RU" w:eastAsia="it-IT"/>
        </w:rPr>
        <w:instrText xml:space="preserve"> </w:instrText>
      </w:r>
      <w:r w:rsidRPr="001F0EE6">
        <w:rPr>
          <w:lang w:val="en-US" w:eastAsia="it-IT"/>
        </w:rPr>
        <w:instrText>Seismic</w:instrText>
      </w:r>
      <w:r w:rsidRPr="00A13953">
        <w:rPr>
          <w:lang w:val="ru-RU" w:eastAsia="it-IT"/>
        </w:rPr>
        <w:instrText xml:space="preserve"> </w:instrText>
      </w:r>
      <w:r w:rsidRPr="001F0EE6">
        <w:rPr>
          <w:lang w:val="en-US" w:eastAsia="it-IT"/>
        </w:rPr>
        <w:instrText>Hazard</w:instrText>
      </w:r>
      <w:r w:rsidRPr="00A13953">
        <w:rPr>
          <w:lang w:val="ru-RU" w:eastAsia="it-IT"/>
        </w:rPr>
        <w:instrText xml:space="preserve"> </w:instrText>
      </w:r>
      <w:r w:rsidRPr="001F0EE6">
        <w:rPr>
          <w:lang w:val="en-US" w:eastAsia="it-IT"/>
        </w:rPr>
        <w:instrText>Assessment</w:instrText>
      </w:r>
      <w:r w:rsidRPr="00A13953">
        <w:rPr>
          <w:lang w:val="ru-RU" w:eastAsia="it-IT"/>
        </w:rPr>
        <w:instrText xml:space="preserve"> </w:instrText>
      </w:r>
      <w:r w:rsidRPr="001F0EE6">
        <w:rPr>
          <w:lang w:val="en-US" w:eastAsia="it-IT"/>
        </w:rPr>
        <w:instrText>for</w:instrText>
      </w:r>
      <w:r w:rsidRPr="00A13953">
        <w:rPr>
          <w:lang w:val="ru-RU" w:eastAsia="it-IT"/>
        </w:rPr>
        <w:instrText xml:space="preserve"> </w:instrText>
      </w:r>
      <w:r w:rsidRPr="001F0EE6">
        <w:rPr>
          <w:lang w:val="en-US" w:eastAsia="it-IT"/>
        </w:rPr>
        <w:instrText>the</w:instrText>
      </w:r>
      <w:r w:rsidRPr="00A13953">
        <w:rPr>
          <w:lang w:val="ru-RU" w:eastAsia="it-IT"/>
        </w:rPr>
        <w:instrText xml:space="preserve"> </w:instrText>
      </w:r>
      <w:r w:rsidRPr="001F0EE6">
        <w:rPr>
          <w:lang w:val="en-US" w:eastAsia="it-IT"/>
        </w:rPr>
        <w:instrText>Area</w:instrText>
      </w:r>
      <w:r w:rsidRPr="00A13953">
        <w:rPr>
          <w:lang w:val="ru-RU" w:eastAsia="it-IT"/>
        </w:rPr>
        <w:instrText xml:space="preserve"> </w:instrText>
      </w:r>
      <w:r w:rsidRPr="001F0EE6">
        <w:rPr>
          <w:lang w:val="en-US" w:eastAsia="it-IT"/>
        </w:rPr>
        <w:instrText>of</w:instrText>
      </w:r>
      <w:r w:rsidRPr="00A13953">
        <w:rPr>
          <w:lang w:val="ru-RU" w:eastAsia="it-IT"/>
        </w:rPr>
        <w:instrText xml:space="preserve"> </w:instrText>
      </w:r>
      <w:r w:rsidRPr="001F0EE6">
        <w:rPr>
          <w:lang w:val="en-US" w:eastAsia="it-IT"/>
        </w:rPr>
        <w:instrText>Kyrgyzstan</w:instrText>
      </w:r>
      <w:r w:rsidRPr="00A13953">
        <w:rPr>
          <w:lang w:val="ru-RU" w:eastAsia="it-IT"/>
        </w:rPr>
        <w:instrText xml:space="preserve">, </w:instrText>
      </w:r>
      <w:r w:rsidRPr="001F0EE6">
        <w:rPr>
          <w:lang w:val="en-US" w:eastAsia="it-IT"/>
        </w:rPr>
        <w:instrText>Tajikistan</w:instrText>
      </w:r>
      <w:r w:rsidRPr="00A13953">
        <w:rPr>
          <w:lang w:val="ru-RU" w:eastAsia="it-IT"/>
        </w:rPr>
        <w:instrText xml:space="preserve">, </w:instrText>
      </w:r>
      <w:r w:rsidRPr="001F0EE6">
        <w:rPr>
          <w:lang w:val="en-US" w:eastAsia="it-IT"/>
        </w:rPr>
        <w:instrText>and</w:instrText>
      </w:r>
      <w:r w:rsidRPr="00A13953">
        <w:rPr>
          <w:lang w:val="ru-RU" w:eastAsia="it-IT"/>
        </w:rPr>
        <w:instrText xml:space="preserve"> </w:instrText>
      </w:r>
      <w:r w:rsidRPr="001F0EE6">
        <w:rPr>
          <w:lang w:val="en-US" w:eastAsia="it-IT"/>
        </w:rPr>
        <w:instrText>Eastern</w:instrText>
      </w:r>
      <w:r w:rsidRPr="00A13953">
        <w:rPr>
          <w:lang w:val="ru-RU" w:eastAsia="it-IT"/>
        </w:rPr>
        <w:instrText xml:space="preserve"> </w:instrText>
      </w:r>
      <w:r w:rsidRPr="001F0EE6">
        <w:rPr>
          <w:lang w:val="en-US" w:eastAsia="it-IT"/>
        </w:rPr>
        <w:instrText>Uzbekistan</w:instrText>
      </w:r>
      <w:r w:rsidRPr="00A13953">
        <w:rPr>
          <w:lang w:val="ru-RU" w:eastAsia="it-IT"/>
        </w:rPr>
        <w:instrText xml:space="preserve">, </w:instrText>
      </w:r>
      <w:r w:rsidRPr="001F0EE6">
        <w:rPr>
          <w:lang w:val="en-US" w:eastAsia="it-IT"/>
        </w:rPr>
        <w:instrText>Central</w:instrText>
      </w:r>
      <w:r w:rsidRPr="00A13953">
        <w:rPr>
          <w:lang w:val="ru-RU" w:eastAsia="it-IT"/>
        </w:rPr>
        <w:instrText xml:space="preserve"> </w:instrText>
      </w:r>
      <w:r w:rsidRPr="001F0EE6">
        <w:rPr>
          <w:lang w:val="en-US" w:eastAsia="it-IT"/>
        </w:rPr>
        <w:instrText>AsiaProbabilistic</w:instrText>
      </w:r>
      <w:r w:rsidRPr="00A13953">
        <w:rPr>
          <w:lang w:val="ru-RU" w:eastAsia="it-IT"/>
        </w:rPr>
        <w:instrText xml:space="preserve"> </w:instrText>
      </w:r>
      <w:r w:rsidRPr="001F0EE6">
        <w:rPr>
          <w:lang w:val="en-US" w:eastAsia="it-IT"/>
        </w:rPr>
        <w:instrText>Seismic</w:instrText>
      </w:r>
      <w:r w:rsidRPr="00A13953">
        <w:rPr>
          <w:lang w:val="ru-RU" w:eastAsia="it-IT"/>
        </w:rPr>
        <w:instrText xml:space="preserve"> </w:instrText>
      </w:r>
      <w:r w:rsidRPr="001F0EE6">
        <w:rPr>
          <w:lang w:val="en-US" w:eastAsia="it-IT"/>
        </w:rPr>
        <w:instrText>Hazard</w:instrText>
      </w:r>
      <w:r w:rsidRPr="00A13953">
        <w:rPr>
          <w:lang w:val="ru-RU" w:eastAsia="it-IT"/>
        </w:rPr>
        <w:instrText xml:space="preserve"> </w:instrText>
      </w:r>
      <w:r w:rsidRPr="001F0EE6">
        <w:rPr>
          <w:lang w:val="en-US" w:eastAsia="it-IT"/>
        </w:rPr>
        <w:instrText>Assessment</w:instrText>
      </w:r>
      <w:r w:rsidRPr="00A13953">
        <w:rPr>
          <w:lang w:val="ru-RU" w:eastAsia="it-IT"/>
        </w:rPr>
        <w:instrText xml:space="preserve"> </w:instrText>
      </w:r>
      <w:r w:rsidRPr="001F0EE6">
        <w:rPr>
          <w:lang w:val="en-US" w:eastAsia="it-IT"/>
        </w:rPr>
        <w:instrText>for</w:instrText>
      </w:r>
      <w:r w:rsidRPr="00A13953">
        <w:rPr>
          <w:lang w:val="ru-RU" w:eastAsia="it-IT"/>
        </w:rPr>
        <w:instrText xml:space="preserve"> </w:instrText>
      </w:r>
      <w:r w:rsidRPr="001F0EE6">
        <w:rPr>
          <w:lang w:val="en-US" w:eastAsia="it-IT"/>
        </w:rPr>
        <w:instrText>the</w:instrText>
      </w:r>
      <w:r w:rsidRPr="00A13953">
        <w:rPr>
          <w:lang w:val="ru-RU" w:eastAsia="it-IT"/>
        </w:rPr>
        <w:instrText xml:space="preserve"> </w:instrText>
      </w:r>
      <w:r w:rsidRPr="001F0EE6">
        <w:rPr>
          <w:lang w:val="en-US" w:eastAsia="it-IT"/>
        </w:rPr>
        <w:instrText>Area</w:instrText>
      </w:r>
      <w:r w:rsidRPr="00A13953">
        <w:rPr>
          <w:lang w:val="ru-RU" w:eastAsia="it-IT"/>
        </w:rPr>
        <w:instrText xml:space="preserve"> </w:instrText>
      </w:r>
      <w:r w:rsidRPr="001F0EE6">
        <w:rPr>
          <w:lang w:val="en-US" w:eastAsia="it-IT"/>
        </w:rPr>
        <w:instrText>of</w:instrText>
      </w:r>
      <w:r w:rsidRPr="00A13953">
        <w:rPr>
          <w:lang w:val="ru-RU" w:eastAsia="it-IT"/>
        </w:rPr>
        <w:instrText xml:space="preserve"> </w:instrText>
      </w:r>
      <w:r w:rsidRPr="001F0EE6">
        <w:rPr>
          <w:lang w:val="en-US" w:eastAsia="it-IT"/>
        </w:rPr>
        <w:instrText>Kyrgyzstan</w:instrText>
      </w:r>
      <w:r w:rsidRPr="00A13953">
        <w:rPr>
          <w:lang w:val="ru-RU" w:eastAsia="it-IT"/>
        </w:rPr>
        <w:instrText xml:space="preserve">, </w:instrText>
      </w:r>
      <w:r w:rsidRPr="001F0EE6">
        <w:rPr>
          <w:lang w:val="en-US" w:eastAsia="it-IT"/>
        </w:rPr>
        <w:instrText>Tajikistan</w:instrText>
      </w:r>
      <w:r w:rsidRPr="00A13953">
        <w:rPr>
          <w:lang w:val="ru-RU" w:eastAsia="it-IT"/>
        </w:rPr>
        <w:instrText xml:space="preserve">, </w:instrText>
      </w:r>
      <w:r w:rsidRPr="001F0EE6">
        <w:rPr>
          <w:lang w:val="en-US" w:eastAsia="it-IT"/>
        </w:rPr>
        <w:instrText>and</w:instrText>
      </w:r>
      <w:r w:rsidRPr="00A13953">
        <w:rPr>
          <w:lang w:val="ru-RU" w:eastAsia="it-IT"/>
        </w:rPr>
        <w:instrText xml:space="preserve"> </w:instrText>
      </w:r>
      <w:r w:rsidRPr="001F0EE6">
        <w:rPr>
          <w:lang w:val="en-US" w:eastAsia="it-IT"/>
        </w:rPr>
        <w:instrText>Eastern</w:instrText>
      </w:r>
      <w:r w:rsidRPr="00A13953">
        <w:rPr>
          <w:lang w:val="ru-RU" w:eastAsia="it-IT"/>
        </w:rPr>
        <w:instrText xml:space="preserve"> </w:instrText>
      </w:r>
      <w:r w:rsidRPr="001F0EE6">
        <w:rPr>
          <w:lang w:val="en-US" w:eastAsia="it-IT"/>
        </w:rPr>
        <w:instrText>Uzbekistan</w:instrText>
      </w:r>
      <w:r w:rsidRPr="00A13953">
        <w:rPr>
          <w:lang w:val="ru-RU" w:eastAsia="it-IT"/>
        </w:rPr>
        <w:instrText>","</w:instrText>
      </w:r>
      <w:r w:rsidRPr="001F0EE6">
        <w:rPr>
          <w:lang w:val="en-US" w:eastAsia="it-IT"/>
        </w:rPr>
        <w:instrText>type</w:instrText>
      </w:r>
      <w:r w:rsidRPr="00A13953">
        <w:rPr>
          <w:lang w:val="ru-RU" w:eastAsia="it-IT"/>
        </w:rPr>
        <w:instrText>":"</w:instrText>
      </w:r>
      <w:r w:rsidRPr="001F0EE6">
        <w:rPr>
          <w:lang w:val="en-US" w:eastAsia="it-IT"/>
        </w:rPr>
        <w:instrText>article</w:instrText>
      </w:r>
      <w:r w:rsidRPr="00A13953">
        <w:rPr>
          <w:lang w:val="ru-RU" w:eastAsia="it-IT"/>
        </w:rPr>
        <w:instrText>-</w:instrText>
      </w:r>
      <w:r w:rsidRPr="001F0EE6">
        <w:rPr>
          <w:lang w:val="en-US" w:eastAsia="it-IT"/>
        </w:rPr>
        <w:instrText>journal</w:instrText>
      </w:r>
      <w:r w:rsidRPr="00A13953">
        <w:rPr>
          <w:lang w:val="ru-RU" w:eastAsia="it-IT"/>
        </w:rPr>
        <w:instrText>","</w:instrText>
      </w:r>
      <w:r w:rsidRPr="001F0EE6">
        <w:rPr>
          <w:lang w:val="en-US" w:eastAsia="it-IT"/>
        </w:rPr>
        <w:instrText>volume</w:instrText>
      </w:r>
      <w:r w:rsidRPr="00A13953">
        <w:rPr>
          <w:lang w:val="ru-RU" w:eastAsia="it-IT"/>
        </w:rPr>
        <w:instrText>":"108"},"</w:instrText>
      </w:r>
      <w:r w:rsidRPr="001F0EE6">
        <w:rPr>
          <w:lang w:val="en-US" w:eastAsia="it-IT"/>
        </w:rPr>
        <w:instrText>uris</w:instrText>
      </w:r>
      <w:r w:rsidRPr="00A13953">
        <w:rPr>
          <w:lang w:val="ru-RU" w:eastAsia="it-IT"/>
        </w:rPr>
        <w:instrText>":["</w:instrText>
      </w:r>
      <w:r w:rsidRPr="001F0EE6">
        <w:rPr>
          <w:lang w:val="en-US" w:eastAsia="it-IT"/>
        </w:rPr>
        <w:instrText>http</w:instrText>
      </w:r>
      <w:r w:rsidRPr="00A13953">
        <w:rPr>
          <w:lang w:val="ru-RU" w:eastAsia="it-IT"/>
        </w:rPr>
        <w:instrText>://</w:instrText>
      </w:r>
      <w:r w:rsidRPr="001F0EE6">
        <w:rPr>
          <w:lang w:val="en-US" w:eastAsia="it-IT"/>
        </w:rPr>
        <w:instrText>www</w:instrText>
      </w:r>
      <w:r w:rsidRPr="00A13953">
        <w:rPr>
          <w:lang w:val="ru-RU" w:eastAsia="it-IT"/>
        </w:rPr>
        <w:instrText>.</w:instrText>
      </w:r>
      <w:r w:rsidRPr="001F0EE6">
        <w:rPr>
          <w:lang w:val="en-US" w:eastAsia="it-IT"/>
        </w:rPr>
        <w:instrText>mendeley</w:instrText>
      </w:r>
      <w:r w:rsidRPr="00A13953">
        <w:rPr>
          <w:lang w:val="ru-RU" w:eastAsia="it-IT"/>
        </w:rPr>
        <w:instrText>.</w:instrText>
      </w:r>
      <w:r w:rsidRPr="001F0EE6">
        <w:rPr>
          <w:lang w:val="en-US" w:eastAsia="it-IT"/>
        </w:rPr>
        <w:instrText>com</w:instrText>
      </w:r>
      <w:r w:rsidRPr="00A13953">
        <w:rPr>
          <w:lang w:val="ru-RU" w:eastAsia="it-IT"/>
        </w:rPr>
        <w:instrText>/</w:instrText>
      </w:r>
      <w:r w:rsidRPr="001F0EE6">
        <w:rPr>
          <w:lang w:val="en-US" w:eastAsia="it-IT"/>
        </w:rPr>
        <w:instrText>documents</w:instrText>
      </w:r>
      <w:r w:rsidRPr="00A13953">
        <w:rPr>
          <w:lang w:val="ru-RU" w:eastAsia="it-IT"/>
        </w:rPr>
        <w:instrText>/?</w:instrText>
      </w:r>
      <w:r w:rsidRPr="001F0EE6">
        <w:rPr>
          <w:lang w:val="en-US" w:eastAsia="it-IT"/>
        </w:rPr>
        <w:instrText>uuid</w:instrText>
      </w:r>
      <w:r w:rsidRPr="00A13953">
        <w:rPr>
          <w:lang w:val="ru-RU" w:eastAsia="it-IT"/>
        </w:rPr>
        <w:instrText>=4</w:instrText>
      </w:r>
      <w:r w:rsidRPr="001F0EE6">
        <w:rPr>
          <w:lang w:val="en-US" w:eastAsia="it-IT"/>
        </w:rPr>
        <w:instrText>d</w:instrText>
      </w:r>
      <w:r w:rsidRPr="00A13953">
        <w:rPr>
          <w:lang w:val="ru-RU" w:eastAsia="it-IT"/>
        </w:rPr>
        <w:instrText>7319</w:instrText>
      </w:r>
      <w:r w:rsidRPr="001F0EE6">
        <w:rPr>
          <w:lang w:val="en-US" w:eastAsia="it-IT"/>
        </w:rPr>
        <w:instrText>bc</w:instrText>
      </w:r>
      <w:r w:rsidRPr="00A13953">
        <w:rPr>
          <w:lang w:val="ru-RU" w:eastAsia="it-IT"/>
        </w:rPr>
        <w:instrText>-5179-4</w:instrText>
      </w:r>
      <w:r w:rsidRPr="001F0EE6">
        <w:rPr>
          <w:lang w:val="en-US" w:eastAsia="it-IT"/>
        </w:rPr>
        <w:instrText>ef</w:instrText>
      </w:r>
      <w:r w:rsidRPr="00A13953">
        <w:rPr>
          <w:lang w:val="ru-RU" w:eastAsia="it-IT"/>
        </w:rPr>
        <w:instrText>2-9074-19295</w:instrText>
      </w:r>
      <w:r w:rsidRPr="001F0EE6">
        <w:rPr>
          <w:lang w:val="en-US" w:eastAsia="it-IT"/>
        </w:rPr>
        <w:instrText>ed</w:instrText>
      </w:r>
      <w:r w:rsidRPr="00A13953">
        <w:rPr>
          <w:lang w:val="ru-RU" w:eastAsia="it-IT"/>
        </w:rPr>
        <w:instrText>36</w:instrText>
      </w:r>
      <w:r w:rsidRPr="001F0EE6">
        <w:rPr>
          <w:lang w:val="en-US" w:eastAsia="it-IT"/>
        </w:rPr>
        <w:instrText>fac</w:instrText>
      </w:r>
      <w:r w:rsidRPr="00A13953">
        <w:rPr>
          <w:lang w:val="ru-RU" w:eastAsia="it-IT"/>
        </w:rPr>
        <w:instrText>"]}],"</w:instrText>
      </w:r>
      <w:r w:rsidRPr="001F0EE6">
        <w:rPr>
          <w:lang w:val="en-US" w:eastAsia="it-IT"/>
        </w:rPr>
        <w:instrText>mendeley</w:instrText>
      </w:r>
      <w:r w:rsidRPr="00A13953">
        <w:rPr>
          <w:lang w:val="ru-RU" w:eastAsia="it-IT"/>
        </w:rPr>
        <w:instrText>":{"</w:instrText>
      </w:r>
      <w:r w:rsidRPr="001F0EE6">
        <w:rPr>
          <w:lang w:val="en-US" w:eastAsia="it-IT"/>
        </w:rPr>
        <w:instrText>formattedCitation</w:instrText>
      </w:r>
      <w:r w:rsidRPr="00A13953">
        <w:rPr>
          <w:lang w:val="ru-RU" w:eastAsia="it-IT"/>
        </w:rPr>
        <w:instrText>":"(</w:instrText>
      </w:r>
      <w:r w:rsidRPr="001F0EE6">
        <w:rPr>
          <w:lang w:val="en-US" w:eastAsia="it-IT"/>
        </w:rPr>
        <w:instrText>A</w:instrText>
      </w:r>
      <w:r w:rsidRPr="00A13953">
        <w:rPr>
          <w:lang w:val="ru-RU" w:eastAsia="it-IT"/>
        </w:rPr>
        <w:instrText xml:space="preserve"> </w:instrText>
      </w:r>
      <w:r w:rsidRPr="001F0EE6">
        <w:rPr>
          <w:lang w:val="en-US" w:eastAsia="it-IT"/>
        </w:rPr>
        <w:instrText>Ischuk</w:instrText>
      </w:r>
      <w:r w:rsidRPr="00A13953">
        <w:rPr>
          <w:lang w:val="ru-RU" w:eastAsia="it-IT"/>
        </w:rPr>
        <w:instrText xml:space="preserve"> </w:instrText>
      </w:r>
      <w:r w:rsidRPr="001F0EE6">
        <w:rPr>
          <w:lang w:val="en-US" w:eastAsia="it-IT"/>
        </w:rPr>
        <w:instrText>et</w:instrText>
      </w:r>
      <w:r w:rsidRPr="00A13953">
        <w:rPr>
          <w:lang w:val="ru-RU" w:eastAsia="it-IT"/>
        </w:rPr>
        <w:instrText xml:space="preserve"> </w:instrText>
      </w:r>
      <w:r w:rsidRPr="001F0EE6">
        <w:rPr>
          <w:lang w:val="en-US" w:eastAsia="it-IT"/>
        </w:rPr>
        <w:instrText>al</w:instrText>
      </w:r>
      <w:r w:rsidRPr="00A13953">
        <w:rPr>
          <w:lang w:val="ru-RU" w:eastAsia="it-IT"/>
        </w:rPr>
        <w:instrText xml:space="preserve">., 2018; </w:instrText>
      </w:r>
      <w:r w:rsidRPr="001F0EE6">
        <w:rPr>
          <w:lang w:val="en-US" w:eastAsia="it-IT"/>
        </w:rPr>
        <w:instrText>Ischuk</w:instrText>
      </w:r>
      <w:r w:rsidRPr="00A13953">
        <w:rPr>
          <w:lang w:val="ru-RU" w:eastAsia="it-IT"/>
        </w:rPr>
        <w:instrText xml:space="preserve"> </w:instrText>
      </w:r>
      <w:r w:rsidRPr="001F0EE6">
        <w:rPr>
          <w:lang w:val="en-US" w:eastAsia="it-IT"/>
        </w:rPr>
        <w:instrText>and</w:instrText>
      </w:r>
      <w:r w:rsidRPr="00A13953">
        <w:rPr>
          <w:lang w:val="ru-RU" w:eastAsia="it-IT"/>
        </w:rPr>
        <w:instrText xml:space="preserve"> </w:instrText>
      </w:r>
      <w:r w:rsidRPr="001F0EE6">
        <w:rPr>
          <w:lang w:val="en-US" w:eastAsia="it-IT"/>
        </w:rPr>
        <w:instrText>Mamadjanov</w:instrText>
      </w:r>
      <w:r w:rsidRPr="00A13953">
        <w:rPr>
          <w:lang w:val="ru-RU" w:eastAsia="it-IT"/>
        </w:rPr>
        <w:instrText>, 2014)","</w:instrText>
      </w:r>
      <w:r w:rsidRPr="001F0EE6">
        <w:rPr>
          <w:lang w:val="en-US" w:eastAsia="it-IT"/>
        </w:rPr>
        <w:instrText>manualFormatting</w:instrText>
      </w:r>
      <w:r w:rsidRPr="00A13953">
        <w:rPr>
          <w:lang w:val="ru-RU" w:eastAsia="it-IT"/>
        </w:rPr>
        <w:instrText>":"(2014, 2018)","</w:instrText>
      </w:r>
      <w:r w:rsidRPr="001F0EE6">
        <w:rPr>
          <w:lang w:val="en-US" w:eastAsia="it-IT"/>
        </w:rPr>
        <w:instrText>plainTextFormattedCitation</w:instrText>
      </w:r>
      <w:r w:rsidRPr="00A13953">
        <w:rPr>
          <w:lang w:val="ru-RU" w:eastAsia="it-IT"/>
        </w:rPr>
        <w:instrText>":"(</w:instrText>
      </w:r>
      <w:r w:rsidRPr="001F0EE6">
        <w:rPr>
          <w:lang w:val="en-US" w:eastAsia="it-IT"/>
        </w:rPr>
        <w:instrText>A</w:instrText>
      </w:r>
      <w:r w:rsidRPr="00A13953">
        <w:rPr>
          <w:lang w:val="ru-RU" w:eastAsia="it-IT"/>
        </w:rPr>
        <w:instrText xml:space="preserve"> </w:instrText>
      </w:r>
      <w:r w:rsidRPr="001F0EE6">
        <w:rPr>
          <w:lang w:val="en-US" w:eastAsia="it-IT"/>
        </w:rPr>
        <w:instrText>Ischuk</w:instrText>
      </w:r>
      <w:r w:rsidRPr="00A13953">
        <w:rPr>
          <w:lang w:val="ru-RU" w:eastAsia="it-IT"/>
        </w:rPr>
        <w:instrText xml:space="preserve"> </w:instrText>
      </w:r>
      <w:r w:rsidRPr="001F0EE6">
        <w:rPr>
          <w:lang w:val="en-US" w:eastAsia="it-IT"/>
        </w:rPr>
        <w:instrText>et</w:instrText>
      </w:r>
      <w:r w:rsidRPr="00A13953">
        <w:rPr>
          <w:lang w:val="ru-RU" w:eastAsia="it-IT"/>
        </w:rPr>
        <w:instrText xml:space="preserve"> </w:instrText>
      </w:r>
      <w:r w:rsidRPr="001F0EE6">
        <w:rPr>
          <w:lang w:val="en-US" w:eastAsia="it-IT"/>
        </w:rPr>
        <w:instrText>al</w:instrText>
      </w:r>
      <w:r w:rsidRPr="00A13953">
        <w:rPr>
          <w:lang w:val="ru-RU" w:eastAsia="it-IT"/>
        </w:rPr>
        <w:instrText xml:space="preserve">., 2018; </w:instrText>
      </w:r>
      <w:r w:rsidRPr="001F0EE6">
        <w:rPr>
          <w:lang w:val="en-US" w:eastAsia="it-IT"/>
        </w:rPr>
        <w:instrText>Ischuk</w:instrText>
      </w:r>
      <w:r w:rsidRPr="00A13953">
        <w:rPr>
          <w:lang w:val="ru-RU" w:eastAsia="it-IT"/>
        </w:rPr>
        <w:instrText xml:space="preserve"> </w:instrText>
      </w:r>
      <w:r w:rsidRPr="001F0EE6">
        <w:rPr>
          <w:lang w:val="en-US" w:eastAsia="it-IT"/>
        </w:rPr>
        <w:instrText>and</w:instrText>
      </w:r>
      <w:r w:rsidRPr="00A13953">
        <w:rPr>
          <w:lang w:val="ru-RU" w:eastAsia="it-IT"/>
        </w:rPr>
        <w:instrText xml:space="preserve"> </w:instrText>
      </w:r>
      <w:r w:rsidRPr="001F0EE6">
        <w:rPr>
          <w:lang w:val="en-US" w:eastAsia="it-IT"/>
        </w:rPr>
        <w:instrText>Mamadjanov</w:instrText>
      </w:r>
      <w:r w:rsidRPr="00A13953">
        <w:rPr>
          <w:lang w:val="ru-RU" w:eastAsia="it-IT"/>
        </w:rPr>
        <w:instrText>, 2014)","</w:instrText>
      </w:r>
      <w:r w:rsidRPr="001F0EE6">
        <w:rPr>
          <w:lang w:val="en-US" w:eastAsia="it-IT"/>
        </w:rPr>
        <w:instrText>previouslyFormattedCitation</w:instrText>
      </w:r>
      <w:r w:rsidRPr="00A13953">
        <w:rPr>
          <w:lang w:val="ru-RU" w:eastAsia="it-IT"/>
        </w:rPr>
        <w:instrText>":"(</w:instrText>
      </w:r>
      <w:r w:rsidRPr="001F0EE6">
        <w:rPr>
          <w:lang w:val="en-US" w:eastAsia="it-IT"/>
        </w:rPr>
        <w:instrText>A</w:instrText>
      </w:r>
      <w:r w:rsidRPr="00A13953">
        <w:rPr>
          <w:lang w:val="ru-RU" w:eastAsia="it-IT"/>
        </w:rPr>
        <w:instrText xml:space="preserve"> </w:instrText>
      </w:r>
      <w:r w:rsidRPr="001F0EE6">
        <w:rPr>
          <w:lang w:val="en-US" w:eastAsia="it-IT"/>
        </w:rPr>
        <w:instrText>Ischuk</w:instrText>
      </w:r>
      <w:r w:rsidRPr="00A13953">
        <w:rPr>
          <w:lang w:val="ru-RU" w:eastAsia="it-IT"/>
        </w:rPr>
        <w:instrText xml:space="preserve"> </w:instrText>
      </w:r>
      <w:r w:rsidRPr="001F0EE6">
        <w:rPr>
          <w:lang w:val="en-US" w:eastAsia="it-IT"/>
        </w:rPr>
        <w:instrText>et</w:instrText>
      </w:r>
      <w:r w:rsidRPr="00A13953">
        <w:rPr>
          <w:lang w:val="ru-RU" w:eastAsia="it-IT"/>
        </w:rPr>
        <w:instrText xml:space="preserve"> </w:instrText>
      </w:r>
      <w:r w:rsidRPr="001F0EE6">
        <w:rPr>
          <w:lang w:val="en-US" w:eastAsia="it-IT"/>
        </w:rPr>
        <w:instrText>al</w:instrText>
      </w:r>
      <w:r w:rsidRPr="00A13953">
        <w:rPr>
          <w:lang w:val="ru-RU" w:eastAsia="it-IT"/>
        </w:rPr>
        <w:instrText xml:space="preserve">., 2018; </w:instrText>
      </w:r>
      <w:r w:rsidRPr="001F0EE6">
        <w:rPr>
          <w:lang w:val="en-US" w:eastAsia="it-IT"/>
        </w:rPr>
        <w:instrText>Ischuk</w:instrText>
      </w:r>
      <w:r w:rsidRPr="00A13953">
        <w:rPr>
          <w:lang w:val="ru-RU" w:eastAsia="it-IT"/>
        </w:rPr>
        <w:instrText xml:space="preserve"> </w:instrText>
      </w:r>
      <w:r w:rsidRPr="001F0EE6">
        <w:rPr>
          <w:lang w:val="en-US" w:eastAsia="it-IT"/>
        </w:rPr>
        <w:instrText>and</w:instrText>
      </w:r>
      <w:r w:rsidRPr="00A13953">
        <w:rPr>
          <w:lang w:val="ru-RU" w:eastAsia="it-IT"/>
        </w:rPr>
        <w:instrText xml:space="preserve"> </w:instrText>
      </w:r>
      <w:r w:rsidRPr="001F0EE6">
        <w:rPr>
          <w:lang w:val="en-US" w:eastAsia="it-IT"/>
        </w:rPr>
        <w:instrText>Mamadjanov</w:instrText>
      </w:r>
      <w:r w:rsidRPr="00A13953">
        <w:rPr>
          <w:lang w:val="ru-RU" w:eastAsia="it-IT"/>
        </w:rPr>
        <w:instrText>, 2014)"},"</w:instrText>
      </w:r>
      <w:r w:rsidRPr="001F0EE6">
        <w:rPr>
          <w:lang w:val="en-US" w:eastAsia="it-IT"/>
        </w:rPr>
        <w:instrText>properties</w:instrText>
      </w:r>
      <w:r w:rsidRPr="00A13953">
        <w:rPr>
          <w:lang w:val="ru-RU" w:eastAsia="it-IT"/>
        </w:rPr>
        <w:instrText>":{"</w:instrText>
      </w:r>
      <w:r w:rsidRPr="001F0EE6">
        <w:rPr>
          <w:lang w:val="en-US" w:eastAsia="it-IT"/>
        </w:rPr>
        <w:instrText>noteIndex</w:instrText>
      </w:r>
      <w:r w:rsidRPr="00A13953">
        <w:rPr>
          <w:lang w:val="ru-RU" w:eastAsia="it-IT"/>
        </w:rPr>
        <w:instrText>":0},"</w:instrText>
      </w:r>
      <w:r w:rsidRPr="001F0EE6">
        <w:rPr>
          <w:lang w:val="en-US" w:eastAsia="it-IT"/>
        </w:rPr>
        <w:instrText>schema</w:instrText>
      </w:r>
      <w:r w:rsidRPr="00A13953">
        <w:rPr>
          <w:lang w:val="ru-RU" w:eastAsia="it-IT"/>
        </w:rPr>
        <w:instrText>":"</w:instrText>
      </w:r>
      <w:r w:rsidRPr="001F0EE6">
        <w:rPr>
          <w:lang w:val="en-US" w:eastAsia="it-IT"/>
        </w:rPr>
        <w:instrText>https</w:instrText>
      </w:r>
      <w:r w:rsidRPr="00A13953">
        <w:rPr>
          <w:lang w:val="ru-RU" w:eastAsia="it-IT"/>
        </w:rPr>
        <w:instrText>://</w:instrText>
      </w:r>
      <w:r w:rsidRPr="001F0EE6">
        <w:rPr>
          <w:lang w:val="en-US" w:eastAsia="it-IT"/>
        </w:rPr>
        <w:instrText>github</w:instrText>
      </w:r>
      <w:r w:rsidRPr="00A13953">
        <w:rPr>
          <w:lang w:val="ru-RU" w:eastAsia="it-IT"/>
        </w:rPr>
        <w:instrText>.</w:instrText>
      </w:r>
      <w:r w:rsidRPr="001F0EE6">
        <w:rPr>
          <w:lang w:val="en-US" w:eastAsia="it-IT"/>
        </w:rPr>
        <w:instrText>com</w:instrText>
      </w:r>
      <w:r w:rsidRPr="00A13953">
        <w:rPr>
          <w:lang w:val="ru-RU" w:eastAsia="it-IT"/>
        </w:rPr>
        <w:instrText>/</w:instrText>
      </w:r>
      <w:r w:rsidRPr="001F0EE6">
        <w:rPr>
          <w:lang w:val="en-US" w:eastAsia="it-IT"/>
        </w:rPr>
        <w:instrText>citation</w:instrText>
      </w:r>
      <w:r w:rsidRPr="00A13953">
        <w:rPr>
          <w:lang w:val="ru-RU" w:eastAsia="it-IT"/>
        </w:rPr>
        <w:instrText>-</w:instrText>
      </w:r>
      <w:r w:rsidRPr="001F0EE6">
        <w:rPr>
          <w:lang w:val="en-US" w:eastAsia="it-IT"/>
        </w:rPr>
        <w:instrText>style</w:instrText>
      </w:r>
      <w:r w:rsidRPr="00A13953">
        <w:rPr>
          <w:lang w:val="ru-RU" w:eastAsia="it-IT"/>
        </w:rPr>
        <w:instrText>-</w:instrText>
      </w:r>
      <w:r w:rsidRPr="001F0EE6">
        <w:rPr>
          <w:lang w:val="en-US" w:eastAsia="it-IT"/>
        </w:rPr>
        <w:instrText>language</w:instrText>
      </w:r>
      <w:r w:rsidRPr="00A13953">
        <w:rPr>
          <w:lang w:val="ru-RU" w:eastAsia="it-IT"/>
        </w:rPr>
        <w:instrText>/</w:instrText>
      </w:r>
      <w:r w:rsidRPr="001F0EE6">
        <w:rPr>
          <w:lang w:val="en-US" w:eastAsia="it-IT"/>
        </w:rPr>
        <w:instrText>schema</w:instrText>
      </w:r>
      <w:r w:rsidRPr="00A13953">
        <w:rPr>
          <w:lang w:val="ru-RU" w:eastAsia="it-IT"/>
        </w:rPr>
        <w:instrText>/</w:instrText>
      </w:r>
      <w:r w:rsidRPr="001F0EE6">
        <w:rPr>
          <w:lang w:val="en-US" w:eastAsia="it-IT"/>
        </w:rPr>
        <w:instrText>raw</w:instrText>
      </w:r>
      <w:r w:rsidRPr="00A13953">
        <w:rPr>
          <w:lang w:val="ru-RU" w:eastAsia="it-IT"/>
        </w:rPr>
        <w:instrText>/</w:instrText>
      </w:r>
      <w:r w:rsidRPr="001F0EE6">
        <w:rPr>
          <w:lang w:val="en-US" w:eastAsia="it-IT"/>
        </w:rPr>
        <w:instrText>master</w:instrText>
      </w:r>
      <w:r w:rsidRPr="00A13953">
        <w:rPr>
          <w:lang w:val="ru-RU" w:eastAsia="it-IT"/>
        </w:rPr>
        <w:instrText>/</w:instrText>
      </w:r>
      <w:r w:rsidRPr="001F0EE6">
        <w:rPr>
          <w:lang w:val="en-US" w:eastAsia="it-IT"/>
        </w:rPr>
        <w:instrText>csl</w:instrText>
      </w:r>
      <w:r w:rsidRPr="00A13953">
        <w:rPr>
          <w:lang w:val="ru-RU" w:eastAsia="it-IT"/>
        </w:rPr>
        <w:instrText>-</w:instrText>
      </w:r>
      <w:r w:rsidRPr="001F0EE6">
        <w:rPr>
          <w:lang w:val="en-US" w:eastAsia="it-IT"/>
        </w:rPr>
        <w:instrText>citation</w:instrText>
      </w:r>
      <w:r w:rsidRPr="00A13953">
        <w:rPr>
          <w:lang w:val="ru-RU" w:eastAsia="it-IT"/>
        </w:rPr>
        <w:instrText>.</w:instrText>
      </w:r>
      <w:r w:rsidRPr="001F0EE6">
        <w:rPr>
          <w:lang w:val="en-US" w:eastAsia="it-IT"/>
        </w:rPr>
        <w:instrText>json</w:instrText>
      </w:r>
      <w:r w:rsidRPr="00A13953">
        <w:rPr>
          <w:lang w:val="ru-RU" w:eastAsia="it-IT"/>
        </w:rPr>
        <w:instrText>"}</w:instrText>
      </w:r>
      <w:r w:rsidRPr="001F0EE6">
        <w:rPr>
          <w:lang w:val="en-US" w:eastAsia="it-IT"/>
        </w:rPr>
        <w:fldChar w:fldCharType="separate"/>
      </w:r>
      <w:r w:rsidRPr="00A13953">
        <w:rPr>
          <w:lang w:val="ru-RU" w:eastAsia="it-IT"/>
        </w:rPr>
        <w:t>(2014, 2018)</w:t>
      </w:r>
      <w:r w:rsidRPr="001F0EE6">
        <w:rPr>
          <w:lang w:val="en-US" w:eastAsia="it-IT"/>
        </w:rPr>
        <w:fldChar w:fldCharType="end"/>
      </w:r>
      <w:r>
        <w:rPr>
          <w:lang w:val="ru-RU" w:eastAsia="it-IT"/>
        </w:rPr>
        <w:t xml:space="preserve"> для К</w:t>
      </w:r>
      <w:r w:rsidR="00F56778">
        <w:rPr>
          <w:lang w:val="ru-RU" w:eastAsia="it-IT"/>
        </w:rPr>
        <w:t>ы</w:t>
      </w:r>
      <w:r>
        <w:rPr>
          <w:lang w:val="ru-RU" w:eastAsia="it-IT"/>
        </w:rPr>
        <w:t>рг</w:t>
      </w:r>
      <w:r w:rsidR="00F56778">
        <w:rPr>
          <w:lang w:val="ru-RU" w:eastAsia="it-IT"/>
        </w:rPr>
        <w:t>ы</w:t>
      </w:r>
      <w:r>
        <w:rPr>
          <w:lang w:val="ru-RU" w:eastAsia="it-IT"/>
        </w:rPr>
        <w:t xml:space="preserve">зстана, Таджикистана и Восточного Узбекистана, в  </w:t>
      </w:r>
      <w:proofErr w:type="spellStart"/>
      <w:r w:rsidRPr="001F0EE6">
        <w:rPr>
          <w:lang w:val="en-US" w:eastAsia="it-IT"/>
        </w:rPr>
        <w:t>Silacheva</w:t>
      </w:r>
      <w:proofErr w:type="spellEnd"/>
      <w:r w:rsidRPr="00A13953">
        <w:rPr>
          <w:lang w:val="ru-RU" w:eastAsia="it-IT"/>
        </w:rPr>
        <w:t xml:space="preserve"> </w:t>
      </w:r>
      <w:r w:rsidRPr="001F0EE6">
        <w:rPr>
          <w:lang w:val="en-US" w:eastAsia="it-IT"/>
        </w:rPr>
        <w:t>et</w:t>
      </w:r>
      <w:r w:rsidRPr="00A13953">
        <w:rPr>
          <w:lang w:val="ru-RU" w:eastAsia="it-IT"/>
        </w:rPr>
        <w:t xml:space="preserve"> </w:t>
      </w:r>
      <w:r w:rsidRPr="001F0EE6">
        <w:rPr>
          <w:lang w:val="en-US" w:eastAsia="it-IT"/>
        </w:rPr>
        <w:t>al</w:t>
      </w:r>
      <w:r w:rsidRPr="00A13953">
        <w:rPr>
          <w:lang w:val="ru-RU" w:eastAsia="it-IT"/>
        </w:rPr>
        <w:t xml:space="preserve">. </w:t>
      </w:r>
      <w:r w:rsidRPr="001F0EE6">
        <w:rPr>
          <w:lang w:val="en-US" w:eastAsia="it-IT"/>
        </w:rPr>
        <w:fldChar w:fldCharType="begin" w:fldLock="1"/>
      </w:r>
      <w:r w:rsidRPr="001F0EE6">
        <w:rPr>
          <w:lang w:val="en-US" w:eastAsia="it-IT"/>
        </w:rPr>
        <w:instrText>ADDIN</w:instrText>
      </w:r>
      <w:r w:rsidRPr="00A13953">
        <w:rPr>
          <w:lang w:val="ru-RU" w:eastAsia="it-IT"/>
        </w:rPr>
        <w:instrText xml:space="preserve"> </w:instrText>
      </w:r>
      <w:r w:rsidRPr="001F0EE6">
        <w:rPr>
          <w:lang w:val="en-US" w:eastAsia="it-IT"/>
        </w:rPr>
        <w:instrText>CSL</w:instrText>
      </w:r>
      <w:r w:rsidRPr="00A13953">
        <w:rPr>
          <w:lang w:val="ru-RU" w:eastAsia="it-IT"/>
        </w:rPr>
        <w:instrText>_</w:instrText>
      </w:r>
      <w:r w:rsidRPr="001F0EE6">
        <w:rPr>
          <w:lang w:val="en-US" w:eastAsia="it-IT"/>
        </w:rPr>
        <w:instrText>CITATION</w:instrText>
      </w:r>
      <w:r w:rsidRPr="00A13953">
        <w:rPr>
          <w:lang w:val="ru-RU" w:eastAsia="it-IT"/>
        </w:rPr>
        <w:instrText xml:space="preserve"> {"</w:instrText>
      </w:r>
      <w:r w:rsidRPr="001F0EE6">
        <w:rPr>
          <w:lang w:val="en-US" w:eastAsia="it-IT"/>
        </w:rPr>
        <w:instrText>citationItems</w:instrText>
      </w:r>
      <w:r w:rsidRPr="00A13953">
        <w:rPr>
          <w:lang w:val="ru-RU" w:eastAsia="it-IT"/>
        </w:rPr>
        <w:instrText>":[{"</w:instrText>
      </w:r>
      <w:r w:rsidRPr="001F0EE6">
        <w:rPr>
          <w:lang w:val="en-US" w:eastAsia="it-IT"/>
        </w:rPr>
        <w:instrText>id</w:instrText>
      </w:r>
      <w:r w:rsidRPr="00A13953">
        <w:rPr>
          <w:lang w:val="ru-RU" w:eastAsia="it-IT"/>
        </w:rPr>
        <w:instrText>":"</w:instrText>
      </w:r>
      <w:r w:rsidRPr="001F0EE6">
        <w:rPr>
          <w:lang w:val="en-US" w:eastAsia="it-IT"/>
        </w:rPr>
        <w:instrText>ITEM</w:instrText>
      </w:r>
      <w:r w:rsidRPr="00A13953">
        <w:rPr>
          <w:lang w:val="ru-RU" w:eastAsia="it-IT"/>
        </w:rPr>
        <w:instrText>-1","</w:instrText>
      </w:r>
      <w:r w:rsidRPr="001F0EE6">
        <w:rPr>
          <w:lang w:val="en-US" w:eastAsia="it-IT"/>
        </w:rPr>
        <w:instrText>itemData</w:instrText>
      </w:r>
      <w:r w:rsidRPr="00A13953">
        <w:rPr>
          <w:lang w:val="ru-RU" w:eastAsia="it-IT"/>
        </w:rPr>
        <w:instrText>":{"</w:instrText>
      </w:r>
      <w:r w:rsidRPr="001F0EE6">
        <w:rPr>
          <w:lang w:val="en-US" w:eastAsia="it-IT"/>
        </w:rPr>
        <w:instrText>author</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V</w:instrText>
      </w:r>
      <w:r w:rsidRPr="00A13953">
        <w:rPr>
          <w:lang w:val="ru-RU" w:eastAsia="it-IT"/>
        </w:rPr>
        <w:instrText>","</w:instrText>
      </w:r>
      <w:r w:rsidRPr="001F0EE6">
        <w:rPr>
          <w:lang w:val="en-US" w:eastAsia="it-IT"/>
        </w:rPr>
        <w:instrText>family</w:instrText>
      </w:r>
      <w:r w:rsidRPr="00A13953">
        <w:rPr>
          <w:lang w:val="ru-RU" w:eastAsia="it-IT"/>
        </w:rPr>
        <w:instrText>":"</w:instrText>
      </w:r>
      <w:r w:rsidRPr="001F0EE6">
        <w:rPr>
          <w:lang w:val="en-US" w:eastAsia="it-IT"/>
        </w:rPr>
        <w:instrText>Silacheva</w:instrText>
      </w:r>
      <w:r w:rsidRPr="00A13953">
        <w:rPr>
          <w:lang w:val="ru-RU" w:eastAsia="it-IT"/>
        </w:rPr>
        <w:instrText>","</w:instrText>
      </w:r>
      <w:r w:rsidRPr="001F0EE6">
        <w:rPr>
          <w:lang w:val="en-US" w:eastAsia="it-IT"/>
        </w:rPr>
        <w:instrText>given</w:instrText>
      </w:r>
      <w:r w:rsidRPr="00A13953">
        <w:rPr>
          <w:lang w:val="ru-RU" w:eastAsia="it-IT"/>
        </w:rPr>
        <w:instrText>":"</w:instrText>
      </w:r>
      <w:r w:rsidRPr="001F0EE6">
        <w:rPr>
          <w:lang w:val="en-US" w:eastAsia="it-IT"/>
        </w:rPr>
        <w:instrText>N</w:instrText>
      </w:r>
      <w:r w:rsidRPr="00A13953">
        <w:rPr>
          <w:lang w:val="ru-RU" w:eastAsia="it-IT"/>
        </w:rPr>
        <w:instrText>","</w:instrText>
      </w:r>
      <w:r w:rsidRPr="001F0EE6">
        <w:rPr>
          <w:lang w:val="en-US" w:eastAsia="it-IT"/>
        </w:rPr>
        <w:instrText>non</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parse</w:instrText>
      </w:r>
      <w:r w:rsidRPr="00A13953">
        <w:rPr>
          <w:lang w:val="ru-RU" w:eastAsia="it-IT"/>
        </w:rPr>
        <w:instrText>-</w:instrText>
      </w:r>
      <w:r w:rsidRPr="001F0EE6">
        <w:rPr>
          <w:lang w:val="en-US" w:eastAsia="it-IT"/>
        </w:rPr>
        <w:instrText>names</w:instrText>
      </w:r>
      <w:r w:rsidRPr="00A13953">
        <w:rPr>
          <w:lang w:val="ru-RU" w:eastAsia="it-IT"/>
        </w:rPr>
        <w:instrText>":</w:instrText>
      </w:r>
      <w:r w:rsidRPr="001F0EE6">
        <w:rPr>
          <w:lang w:val="en-US" w:eastAsia="it-IT"/>
        </w:rPr>
        <w:instrText>false</w:instrText>
      </w:r>
      <w:r w:rsidRPr="00A13953">
        <w:rPr>
          <w:lang w:val="ru-RU" w:eastAsia="it-IT"/>
        </w:rPr>
        <w:instrText>,"</w:instrText>
      </w:r>
      <w:r w:rsidRPr="001F0EE6">
        <w:rPr>
          <w:lang w:val="en-US" w:eastAsia="it-IT"/>
        </w:rPr>
        <w:instrText>suffix</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family</w:instrText>
      </w:r>
      <w:r w:rsidRPr="00A13953">
        <w:rPr>
          <w:lang w:val="ru-RU" w:eastAsia="it-IT"/>
        </w:rPr>
        <w:instrText>":"</w:instrText>
      </w:r>
      <w:r w:rsidRPr="001F0EE6">
        <w:rPr>
          <w:lang w:val="en-US" w:eastAsia="it-IT"/>
        </w:rPr>
        <w:instrText>Kulbayeva</w:instrText>
      </w:r>
      <w:r w:rsidRPr="00A13953">
        <w:rPr>
          <w:lang w:val="ru-RU" w:eastAsia="it-IT"/>
        </w:rPr>
        <w:instrText>","</w:instrText>
      </w:r>
      <w:r w:rsidRPr="001F0EE6">
        <w:rPr>
          <w:lang w:val="en-US" w:eastAsia="it-IT"/>
        </w:rPr>
        <w:instrText>given</w:instrText>
      </w:r>
      <w:r w:rsidRPr="00A13953">
        <w:rPr>
          <w:lang w:val="ru-RU" w:eastAsia="it-IT"/>
        </w:rPr>
        <w:instrText>":"</w:instrText>
      </w:r>
      <w:r w:rsidRPr="001F0EE6">
        <w:rPr>
          <w:lang w:val="en-US" w:eastAsia="it-IT"/>
        </w:rPr>
        <w:instrText>U</w:instrText>
      </w:r>
      <w:r w:rsidRPr="00A13953">
        <w:rPr>
          <w:lang w:val="ru-RU" w:eastAsia="it-IT"/>
        </w:rPr>
        <w:instrText xml:space="preserve"> </w:instrText>
      </w:r>
      <w:r w:rsidRPr="001F0EE6">
        <w:rPr>
          <w:lang w:val="en-US" w:eastAsia="it-IT"/>
        </w:rPr>
        <w:instrText>K</w:instrText>
      </w:r>
      <w:r w:rsidRPr="00A13953">
        <w:rPr>
          <w:lang w:val="ru-RU" w:eastAsia="it-IT"/>
        </w:rPr>
        <w:instrText>","</w:instrText>
      </w:r>
      <w:r w:rsidRPr="001F0EE6">
        <w:rPr>
          <w:lang w:val="en-US" w:eastAsia="it-IT"/>
        </w:rPr>
        <w:instrText>non</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parse</w:instrText>
      </w:r>
      <w:r w:rsidRPr="00A13953">
        <w:rPr>
          <w:lang w:val="ru-RU" w:eastAsia="it-IT"/>
        </w:rPr>
        <w:instrText>-</w:instrText>
      </w:r>
      <w:r w:rsidRPr="001F0EE6">
        <w:rPr>
          <w:lang w:val="en-US" w:eastAsia="it-IT"/>
        </w:rPr>
        <w:instrText>names</w:instrText>
      </w:r>
      <w:r w:rsidRPr="00A13953">
        <w:rPr>
          <w:lang w:val="ru-RU" w:eastAsia="it-IT"/>
        </w:rPr>
        <w:instrText>":</w:instrText>
      </w:r>
      <w:r w:rsidRPr="001F0EE6">
        <w:rPr>
          <w:lang w:val="en-US" w:eastAsia="it-IT"/>
        </w:rPr>
        <w:instrText>false</w:instrText>
      </w:r>
      <w:r w:rsidRPr="00A13953">
        <w:rPr>
          <w:lang w:val="ru-RU" w:eastAsia="it-IT"/>
        </w:rPr>
        <w:instrText>,"</w:instrText>
      </w:r>
      <w:r w:rsidRPr="001F0EE6">
        <w:rPr>
          <w:lang w:val="en-US" w:eastAsia="it-IT"/>
        </w:rPr>
        <w:instrText>suffix</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family</w:instrText>
      </w:r>
      <w:r w:rsidRPr="00A13953">
        <w:rPr>
          <w:lang w:val="ru-RU" w:eastAsia="it-IT"/>
        </w:rPr>
        <w:instrText>":"</w:instrText>
      </w:r>
      <w:r w:rsidRPr="001F0EE6">
        <w:rPr>
          <w:lang w:val="en-US" w:eastAsia="it-IT"/>
        </w:rPr>
        <w:instrText>Kravchenko</w:instrText>
      </w:r>
      <w:r w:rsidRPr="00A13953">
        <w:rPr>
          <w:lang w:val="ru-RU" w:eastAsia="it-IT"/>
        </w:rPr>
        <w:instrText>","</w:instrText>
      </w:r>
      <w:r w:rsidRPr="001F0EE6">
        <w:rPr>
          <w:lang w:val="en-US" w:eastAsia="it-IT"/>
        </w:rPr>
        <w:instrText>given</w:instrText>
      </w:r>
      <w:r w:rsidRPr="00A13953">
        <w:rPr>
          <w:lang w:val="ru-RU" w:eastAsia="it-IT"/>
        </w:rPr>
        <w:instrText>":"</w:instrText>
      </w:r>
      <w:r w:rsidRPr="001F0EE6">
        <w:rPr>
          <w:lang w:val="en-US" w:eastAsia="it-IT"/>
        </w:rPr>
        <w:instrText>N</w:instrText>
      </w:r>
      <w:r w:rsidRPr="00A13953">
        <w:rPr>
          <w:lang w:val="ru-RU" w:eastAsia="it-IT"/>
        </w:rPr>
        <w:instrText xml:space="preserve"> </w:instrText>
      </w:r>
      <w:r w:rsidRPr="001F0EE6">
        <w:rPr>
          <w:lang w:val="en-US" w:eastAsia="it-IT"/>
        </w:rPr>
        <w:instrText>A</w:instrText>
      </w:r>
      <w:r w:rsidRPr="00A13953">
        <w:rPr>
          <w:lang w:val="ru-RU" w:eastAsia="it-IT"/>
        </w:rPr>
        <w:instrText>","</w:instrText>
      </w:r>
      <w:r w:rsidRPr="001F0EE6">
        <w:rPr>
          <w:lang w:val="en-US" w:eastAsia="it-IT"/>
        </w:rPr>
        <w:instrText>non</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parse</w:instrText>
      </w:r>
      <w:r w:rsidRPr="00A13953">
        <w:rPr>
          <w:lang w:val="ru-RU" w:eastAsia="it-IT"/>
        </w:rPr>
        <w:instrText>-</w:instrText>
      </w:r>
      <w:r w:rsidRPr="001F0EE6">
        <w:rPr>
          <w:lang w:val="en-US" w:eastAsia="it-IT"/>
        </w:rPr>
        <w:instrText>names</w:instrText>
      </w:r>
      <w:r w:rsidRPr="00A13953">
        <w:rPr>
          <w:lang w:val="ru-RU" w:eastAsia="it-IT"/>
        </w:rPr>
        <w:instrText>":</w:instrText>
      </w:r>
      <w:r w:rsidRPr="001F0EE6">
        <w:rPr>
          <w:lang w:val="en-US" w:eastAsia="it-IT"/>
        </w:rPr>
        <w:instrText>false</w:instrText>
      </w:r>
      <w:r w:rsidRPr="00A13953">
        <w:rPr>
          <w:lang w:val="ru-RU" w:eastAsia="it-IT"/>
        </w:rPr>
        <w:instrText>,"</w:instrText>
      </w:r>
      <w:r w:rsidRPr="001F0EE6">
        <w:rPr>
          <w:lang w:val="en-US" w:eastAsia="it-IT"/>
        </w:rPr>
        <w:instrText>suffix</w:instrText>
      </w:r>
      <w:r w:rsidRPr="00A13953">
        <w:rPr>
          <w:lang w:val="ru-RU" w:eastAsia="it-IT"/>
        </w:rPr>
        <w:instrText>":""}],"</w:instrText>
      </w:r>
      <w:r w:rsidRPr="001F0EE6">
        <w:rPr>
          <w:lang w:val="en-US" w:eastAsia="it-IT"/>
        </w:rPr>
        <w:instrText>container</w:instrText>
      </w:r>
      <w:r w:rsidRPr="00A13953">
        <w:rPr>
          <w:lang w:val="ru-RU" w:eastAsia="it-IT"/>
        </w:rPr>
        <w:instrText>-</w:instrText>
      </w:r>
      <w:r w:rsidRPr="001F0EE6">
        <w:rPr>
          <w:lang w:val="en-US" w:eastAsia="it-IT"/>
        </w:rPr>
        <w:instrText>title</w:instrText>
      </w:r>
      <w:r w:rsidRPr="00A13953">
        <w:rPr>
          <w:lang w:val="ru-RU" w:eastAsia="it-IT"/>
        </w:rPr>
        <w:instrText>":"</w:instrText>
      </w:r>
      <w:r w:rsidRPr="001F0EE6">
        <w:rPr>
          <w:lang w:val="en-US" w:eastAsia="it-IT"/>
        </w:rPr>
        <w:instrText>Geodesy</w:instrText>
      </w:r>
      <w:r w:rsidRPr="00A13953">
        <w:rPr>
          <w:lang w:val="ru-RU" w:eastAsia="it-IT"/>
        </w:rPr>
        <w:instrText xml:space="preserve"> </w:instrText>
      </w:r>
      <w:r w:rsidRPr="001F0EE6">
        <w:rPr>
          <w:lang w:val="en-US" w:eastAsia="it-IT"/>
        </w:rPr>
        <w:instrText>and</w:instrText>
      </w:r>
      <w:r w:rsidRPr="00A13953">
        <w:rPr>
          <w:lang w:val="ru-RU" w:eastAsia="it-IT"/>
        </w:rPr>
        <w:instrText xml:space="preserve"> </w:instrText>
      </w:r>
      <w:r w:rsidRPr="001F0EE6">
        <w:rPr>
          <w:lang w:val="en-US" w:eastAsia="it-IT"/>
        </w:rPr>
        <w:instrText>Geodynamics</w:instrText>
      </w:r>
      <w:r w:rsidRPr="00A13953">
        <w:rPr>
          <w:lang w:val="ru-RU" w:eastAsia="it-IT"/>
        </w:rPr>
        <w:instrText>","</w:instrText>
      </w:r>
      <w:r w:rsidRPr="001F0EE6">
        <w:rPr>
          <w:lang w:val="en-US" w:eastAsia="it-IT"/>
        </w:rPr>
        <w:instrText>id</w:instrText>
      </w:r>
      <w:r w:rsidRPr="00A13953">
        <w:rPr>
          <w:lang w:val="ru-RU" w:eastAsia="it-IT"/>
        </w:rPr>
        <w:instrText>":"</w:instrText>
      </w:r>
      <w:r w:rsidRPr="001F0EE6">
        <w:rPr>
          <w:lang w:val="en-US" w:eastAsia="it-IT"/>
        </w:rPr>
        <w:instrText>ITEM</w:instrText>
      </w:r>
      <w:r w:rsidRPr="00A13953">
        <w:rPr>
          <w:lang w:val="ru-RU" w:eastAsia="it-IT"/>
        </w:rPr>
        <w:instrText>-1","</w:instrText>
      </w:r>
      <w:r w:rsidRPr="001F0EE6">
        <w:rPr>
          <w:lang w:val="en-US" w:eastAsia="it-IT"/>
        </w:rPr>
        <w:instrText>issue</w:instrText>
      </w:r>
      <w:r w:rsidRPr="00A13953">
        <w:rPr>
          <w:lang w:val="ru-RU" w:eastAsia="it-IT"/>
        </w:rPr>
        <w:instrText>":"2","</w:instrText>
      </w:r>
      <w:r w:rsidRPr="001F0EE6">
        <w:rPr>
          <w:lang w:val="en-US" w:eastAsia="it-IT"/>
        </w:rPr>
        <w:instrText>issued</w:instrText>
      </w:r>
      <w:r w:rsidRPr="00A13953">
        <w:rPr>
          <w:lang w:val="ru-RU" w:eastAsia="it-IT"/>
        </w:rPr>
        <w:instrText>":{"</w:instrText>
      </w:r>
      <w:r w:rsidRPr="001F0EE6">
        <w:rPr>
          <w:lang w:val="en-US" w:eastAsia="it-IT"/>
        </w:rPr>
        <w:instrText>date</w:instrText>
      </w:r>
      <w:r w:rsidRPr="00A13953">
        <w:rPr>
          <w:lang w:val="ru-RU" w:eastAsia="it-IT"/>
        </w:rPr>
        <w:instrText>-</w:instrText>
      </w:r>
      <w:r w:rsidRPr="001F0EE6">
        <w:rPr>
          <w:lang w:val="en-US" w:eastAsia="it-IT"/>
        </w:rPr>
        <w:instrText>parts</w:instrText>
      </w:r>
      <w:r w:rsidRPr="00A13953">
        <w:rPr>
          <w:lang w:val="ru-RU" w:eastAsia="it-IT"/>
        </w:rPr>
        <w:instrText>":[["2018"]]},"</w:instrText>
      </w:r>
      <w:r w:rsidRPr="001F0EE6">
        <w:rPr>
          <w:lang w:val="en-US" w:eastAsia="it-IT"/>
        </w:rPr>
        <w:instrText>page</w:instrText>
      </w:r>
      <w:r w:rsidRPr="00A13953">
        <w:rPr>
          <w:lang w:val="ru-RU" w:eastAsia="it-IT"/>
        </w:rPr>
        <w:instrText>":"131-141","</w:instrText>
      </w:r>
      <w:r w:rsidRPr="001F0EE6">
        <w:rPr>
          <w:lang w:val="en-US" w:eastAsia="it-IT"/>
        </w:rPr>
        <w:instrText>publisher</w:instrText>
      </w:r>
      <w:r w:rsidRPr="00A13953">
        <w:rPr>
          <w:lang w:val="ru-RU" w:eastAsia="it-IT"/>
        </w:rPr>
        <w:instrText>":"</w:instrText>
      </w:r>
      <w:r w:rsidRPr="001F0EE6">
        <w:rPr>
          <w:lang w:val="en-US" w:eastAsia="it-IT"/>
        </w:rPr>
        <w:instrText>Elsevier</w:instrText>
      </w:r>
      <w:r w:rsidRPr="00A13953">
        <w:rPr>
          <w:lang w:val="ru-RU" w:eastAsia="it-IT"/>
        </w:rPr>
        <w:instrText>","</w:instrText>
      </w:r>
      <w:r w:rsidRPr="001F0EE6">
        <w:rPr>
          <w:lang w:val="en-US" w:eastAsia="it-IT"/>
        </w:rPr>
        <w:instrText>title</w:instrText>
      </w:r>
      <w:r w:rsidRPr="00A13953">
        <w:rPr>
          <w:lang w:val="ru-RU" w:eastAsia="it-IT"/>
        </w:rPr>
        <w:instrText>":"</w:instrText>
      </w:r>
      <w:r w:rsidRPr="001F0EE6">
        <w:rPr>
          <w:lang w:val="en-US" w:eastAsia="it-IT"/>
        </w:rPr>
        <w:instrText>Probabilistic</w:instrText>
      </w:r>
      <w:r w:rsidRPr="00A13953">
        <w:rPr>
          <w:lang w:val="ru-RU" w:eastAsia="it-IT"/>
        </w:rPr>
        <w:instrText xml:space="preserve"> </w:instrText>
      </w:r>
      <w:r w:rsidRPr="001F0EE6">
        <w:rPr>
          <w:lang w:val="en-US" w:eastAsia="it-IT"/>
        </w:rPr>
        <w:instrText>seismic</w:instrText>
      </w:r>
      <w:r w:rsidRPr="00A13953">
        <w:rPr>
          <w:lang w:val="ru-RU" w:eastAsia="it-IT"/>
        </w:rPr>
        <w:instrText xml:space="preserve"> </w:instrText>
      </w:r>
      <w:r w:rsidRPr="001F0EE6">
        <w:rPr>
          <w:lang w:val="en-US" w:eastAsia="it-IT"/>
        </w:rPr>
        <w:instrText>hazard</w:instrText>
      </w:r>
      <w:r w:rsidRPr="00A13953">
        <w:rPr>
          <w:lang w:val="ru-RU" w:eastAsia="it-IT"/>
        </w:rPr>
        <w:instrText xml:space="preserve"> </w:instrText>
      </w:r>
      <w:r w:rsidRPr="001F0EE6">
        <w:rPr>
          <w:lang w:val="en-US" w:eastAsia="it-IT"/>
        </w:rPr>
        <w:instrText>assessment</w:instrText>
      </w:r>
      <w:r w:rsidRPr="00A13953">
        <w:rPr>
          <w:lang w:val="ru-RU" w:eastAsia="it-IT"/>
        </w:rPr>
        <w:instrText xml:space="preserve"> </w:instrText>
      </w:r>
      <w:r w:rsidRPr="001F0EE6">
        <w:rPr>
          <w:lang w:val="en-US" w:eastAsia="it-IT"/>
        </w:rPr>
        <w:instrText>of</w:instrText>
      </w:r>
      <w:r w:rsidRPr="00A13953">
        <w:rPr>
          <w:lang w:val="ru-RU" w:eastAsia="it-IT"/>
        </w:rPr>
        <w:instrText xml:space="preserve"> </w:instrText>
      </w:r>
      <w:r w:rsidRPr="001F0EE6">
        <w:rPr>
          <w:lang w:val="en-US" w:eastAsia="it-IT"/>
        </w:rPr>
        <w:instrText>Kazakhstan</w:instrText>
      </w:r>
      <w:r w:rsidRPr="00A13953">
        <w:rPr>
          <w:lang w:val="ru-RU" w:eastAsia="it-IT"/>
        </w:rPr>
        <w:instrText xml:space="preserve"> </w:instrText>
      </w:r>
      <w:r w:rsidRPr="001F0EE6">
        <w:rPr>
          <w:lang w:val="en-US" w:eastAsia="it-IT"/>
        </w:rPr>
        <w:instrText>and</w:instrText>
      </w:r>
      <w:r w:rsidRPr="00A13953">
        <w:rPr>
          <w:lang w:val="ru-RU" w:eastAsia="it-IT"/>
        </w:rPr>
        <w:instrText xml:space="preserve"> </w:instrText>
      </w:r>
      <w:r w:rsidRPr="001F0EE6">
        <w:rPr>
          <w:lang w:val="en-US" w:eastAsia="it-IT"/>
        </w:rPr>
        <w:instrText>Almaty</w:instrText>
      </w:r>
      <w:r w:rsidRPr="00A13953">
        <w:rPr>
          <w:lang w:val="ru-RU" w:eastAsia="it-IT"/>
        </w:rPr>
        <w:instrText xml:space="preserve"> </w:instrText>
      </w:r>
      <w:r w:rsidRPr="001F0EE6">
        <w:rPr>
          <w:lang w:val="en-US" w:eastAsia="it-IT"/>
        </w:rPr>
        <w:instrText>city</w:instrText>
      </w:r>
      <w:r w:rsidRPr="00A13953">
        <w:rPr>
          <w:lang w:val="ru-RU" w:eastAsia="it-IT"/>
        </w:rPr>
        <w:instrText xml:space="preserve"> </w:instrText>
      </w:r>
      <w:r w:rsidRPr="001F0EE6">
        <w:rPr>
          <w:lang w:val="en-US" w:eastAsia="it-IT"/>
        </w:rPr>
        <w:instrText>in</w:instrText>
      </w:r>
      <w:r w:rsidRPr="00A13953">
        <w:rPr>
          <w:lang w:val="ru-RU" w:eastAsia="it-IT"/>
        </w:rPr>
        <w:instrText xml:space="preserve"> </w:instrText>
      </w:r>
      <w:r w:rsidRPr="001F0EE6">
        <w:rPr>
          <w:lang w:val="en-US" w:eastAsia="it-IT"/>
        </w:rPr>
        <w:instrText>peak</w:instrText>
      </w:r>
      <w:r w:rsidRPr="00A13953">
        <w:rPr>
          <w:lang w:val="ru-RU" w:eastAsia="it-IT"/>
        </w:rPr>
        <w:instrText xml:space="preserve"> </w:instrText>
      </w:r>
      <w:r w:rsidRPr="001F0EE6">
        <w:rPr>
          <w:lang w:val="en-US" w:eastAsia="it-IT"/>
        </w:rPr>
        <w:instrText>ground</w:instrText>
      </w:r>
      <w:r w:rsidRPr="00A13953">
        <w:rPr>
          <w:lang w:val="ru-RU" w:eastAsia="it-IT"/>
        </w:rPr>
        <w:instrText xml:space="preserve"> </w:instrText>
      </w:r>
      <w:r w:rsidRPr="001F0EE6">
        <w:rPr>
          <w:lang w:val="en-US" w:eastAsia="it-IT"/>
        </w:rPr>
        <w:instrText>accelerations</w:instrText>
      </w:r>
      <w:r w:rsidRPr="00A13953">
        <w:rPr>
          <w:lang w:val="ru-RU" w:eastAsia="it-IT"/>
        </w:rPr>
        <w:instrText>","</w:instrText>
      </w:r>
      <w:r w:rsidRPr="001F0EE6">
        <w:rPr>
          <w:lang w:val="en-US" w:eastAsia="it-IT"/>
        </w:rPr>
        <w:instrText>type</w:instrText>
      </w:r>
      <w:r w:rsidRPr="00A13953">
        <w:rPr>
          <w:lang w:val="ru-RU" w:eastAsia="it-IT"/>
        </w:rPr>
        <w:instrText>":"</w:instrText>
      </w:r>
      <w:r w:rsidRPr="001F0EE6">
        <w:rPr>
          <w:lang w:val="en-US" w:eastAsia="it-IT"/>
        </w:rPr>
        <w:instrText>article</w:instrText>
      </w:r>
      <w:r w:rsidRPr="00A13953">
        <w:rPr>
          <w:lang w:val="ru-RU" w:eastAsia="it-IT"/>
        </w:rPr>
        <w:instrText>-</w:instrText>
      </w:r>
      <w:r w:rsidRPr="001F0EE6">
        <w:rPr>
          <w:lang w:val="en-US" w:eastAsia="it-IT"/>
        </w:rPr>
        <w:instrText>journal</w:instrText>
      </w:r>
      <w:r w:rsidRPr="00A13953">
        <w:rPr>
          <w:lang w:val="ru-RU" w:eastAsia="it-IT"/>
        </w:rPr>
        <w:instrText>","</w:instrText>
      </w:r>
      <w:r w:rsidRPr="001F0EE6">
        <w:rPr>
          <w:lang w:val="en-US" w:eastAsia="it-IT"/>
        </w:rPr>
        <w:instrText>volume</w:instrText>
      </w:r>
      <w:r w:rsidRPr="00A13953">
        <w:rPr>
          <w:lang w:val="ru-RU" w:eastAsia="it-IT"/>
        </w:rPr>
        <w:instrText>":"9"},"</w:instrText>
      </w:r>
      <w:r w:rsidRPr="001F0EE6">
        <w:rPr>
          <w:lang w:val="en-US" w:eastAsia="it-IT"/>
        </w:rPr>
        <w:instrText>uris</w:instrText>
      </w:r>
      <w:r w:rsidRPr="00A13953">
        <w:rPr>
          <w:lang w:val="ru-RU" w:eastAsia="it-IT"/>
        </w:rPr>
        <w:instrText>":["</w:instrText>
      </w:r>
      <w:r w:rsidRPr="001F0EE6">
        <w:rPr>
          <w:lang w:val="en-US" w:eastAsia="it-IT"/>
        </w:rPr>
        <w:instrText>http</w:instrText>
      </w:r>
      <w:r w:rsidRPr="00A13953">
        <w:rPr>
          <w:lang w:val="ru-RU" w:eastAsia="it-IT"/>
        </w:rPr>
        <w:instrText>://</w:instrText>
      </w:r>
      <w:r w:rsidRPr="001F0EE6">
        <w:rPr>
          <w:lang w:val="en-US" w:eastAsia="it-IT"/>
        </w:rPr>
        <w:instrText>www</w:instrText>
      </w:r>
      <w:r w:rsidRPr="00A13953">
        <w:rPr>
          <w:lang w:val="ru-RU" w:eastAsia="it-IT"/>
        </w:rPr>
        <w:instrText>.</w:instrText>
      </w:r>
      <w:r w:rsidRPr="001F0EE6">
        <w:rPr>
          <w:lang w:val="en-US" w:eastAsia="it-IT"/>
        </w:rPr>
        <w:instrText>mendeley</w:instrText>
      </w:r>
      <w:r w:rsidRPr="00A13953">
        <w:rPr>
          <w:lang w:val="ru-RU" w:eastAsia="it-IT"/>
        </w:rPr>
        <w:instrText>.</w:instrText>
      </w:r>
      <w:r w:rsidRPr="001F0EE6">
        <w:rPr>
          <w:lang w:val="en-US" w:eastAsia="it-IT"/>
        </w:rPr>
        <w:instrText>com</w:instrText>
      </w:r>
      <w:r w:rsidRPr="00A13953">
        <w:rPr>
          <w:lang w:val="ru-RU" w:eastAsia="it-IT"/>
        </w:rPr>
        <w:instrText>/</w:instrText>
      </w:r>
      <w:r w:rsidRPr="001F0EE6">
        <w:rPr>
          <w:lang w:val="en-US" w:eastAsia="it-IT"/>
        </w:rPr>
        <w:instrText>documents</w:instrText>
      </w:r>
      <w:r w:rsidRPr="00A13953">
        <w:rPr>
          <w:lang w:val="ru-RU" w:eastAsia="it-IT"/>
        </w:rPr>
        <w:instrText>/?</w:instrText>
      </w:r>
      <w:r w:rsidRPr="001F0EE6">
        <w:rPr>
          <w:lang w:val="en-US" w:eastAsia="it-IT"/>
        </w:rPr>
        <w:instrText>uuid</w:instrText>
      </w:r>
      <w:r w:rsidRPr="00A13953">
        <w:rPr>
          <w:lang w:val="ru-RU" w:eastAsia="it-IT"/>
        </w:rPr>
        <w:instrText>=</w:instrText>
      </w:r>
      <w:r w:rsidRPr="001F0EE6">
        <w:rPr>
          <w:lang w:val="en-US" w:eastAsia="it-IT"/>
        </w:rPr>
        <w:instrText>a</w:instrText>
      </w:r>
      <w:r w:rsidRPr="00A13953">
        <w:rPr>
          <w:lang w:val="ru-RU" w:eastAsia="it-IT"/>
        </w:rPr>
        <w:instrText>925</w:instrText>
      </w:r>
      <w:r w:rsidRPr="001F0EE6">
        <w:rPr>
          <w:lang w:val="en-US" w:eastAsia="it-IT"/>
        </w:rPr>
        <w:instrText>b</w:instrText>
      </w:r>
      <w:r w:rsidRPr="00A13953">
        <w:rPr>
          <w:lang w:val="ru-RU" w:eastAsia="it-IT"/>
        </w:rPr>
        <w:instrText>1</w:instrText>
      </w:r>
      <w:r w:rsidRPr="001F0EE6">
        <w:rPr>
          <w:lang w:val="en-US" w:eastAsia="it-IT"/>
        </w:rPr>
        <w:instrText>d</w:instrText>
      </w:r>
      <w:r w:rsidRPr="00A13953">
        <w:rPr>
          <w:lang w:val="ru-RU" w:eastAsia="it-IT"/>
        </w:rPr>
        <w:instrText>5-</w:instrText>
      </w:r>
      <w:r w:rsidRPr="001F0EE6">
        <w:rPr>
          <w:lang w:val="en-US" w:eastAsia="it-IT"/>
        </w:rPr>
        <w:instrText>eb</w:instrText>
      </w:r>
      <w:r w:rsidRPr="00A13953">
        <w:rPr>
          <w:lang w:val="ru-RU" w:eastAsia="it-IT"/>
        </w:rPr>
        <w:instrText>2</w:instrText>
      </w:r>
      <w:r w:rsidRPr="001F0EE6">
        <w:rPr>
          <w:lang w:val="en-US" w:eastAsia="it-IT"/>
        </w:rPr>
        <w:instrText>c</w:instrText>
      </w:r>
      <w:r w:rsidRPr="00A13953">
        <w:rPr>
          <w:lang w:val="ru-RU" w:eastAsia="it-IT"/>
        </w:rPr>
        <w:instrText>-45</w:instrText>
      </w:r>
      <w:r w:rsidRPr="001F0EE6">
        <w:rPr>
          <w:lang w:val="en-US" w:eastAsia="it-IT"/>
        </w:rPr>
        <w:instrText>b</w:instrText>
      </w:r>
      <w:r w:rsidRPr="00A13953">
        <w:rPr>
          <w:lang w:val="ru-RU" w:eastAsia="it-IT"/>
        </w:rPr>
        <w:instrText>4-</w:instrText>
      </w:r>
      <w:r w:rsidRPr="001F0EE6">
        <w:rPr>
          <w:lang w:val="en-US" w:eastAsia="it-IT"/>
        </w:rPr>
        <w:instrText>af</w:instrText>
      </w:r>
      <w:r w:rsidRPr="00A13953">
        <w:rPr>
          <w:lang w:val="ru-RU" w:eastAsia="it-IT"/>
        </w:rPr>
        <w:instrText>9</w:instrText>
      </w:r>
      <w:r w:rsidRPr="001F0EE6">
        <w:rPr>
          <w:lang w:val="en-US" w:eastAsia="it-IT"/>
        </w:rPr>
        <w:instrText>a</w:instrText>
      </w:r>
      <w:r w:rsidRPr="00A13953">
        <w:rPr>
          <w:lang w:val="ru-RU" w:eastAsia="it-IT"/>
        </w:rPr>
        <w:instrText>-</w:instrText>
      </w:r>
      <w:r w:rsidRPr="001F0EE6">
        <w:rPr>
          <w:lang w:val="en-US" w:eastAsia="it-IT"/>
        </w:rPr>
        <w:instrText>b</w:instrText>
      </w:r>
      <w:r w:rsidRPr="00A13953">
        <w:rPr>
          <w:lang w:val="ru-RU" w:eastAsia="it-IT"/>
        </w:rPr>
        <w:instrText>8</w:instrText>
      </w:r>
      <w:r w:rsidRPr="001F0EE6">
        <w:rPr>
          <w:lang w:val="en-US" w:eastAsia="it-IT"/>
        </w:rPr>
        <w:instrText>d</w:instrText>
      </w:r>
      <w:r w:rsidRPr="00A13953">
        <w:rPr>
          <w:lang w:val="ru-RU" w:eastAsia="it-IT"/>
        </w:rPr>
        <w:instrText>15478</w:instrText>
      </w:r>
      <w:r w:rsidRPr="001F0EE6">
        <w:rPr>
          <w:lang w:val="en-US" w:eastAsia="it-IT"/>
        </w:rPr>
        <w:instrText>a</w:instrText>
      </w:r>
      <w:r w:rsidRPr="00A13953">
        <w:rPr>
          <w:lang w:val="ru-RU" w:eastAsia="it-IT"/>
        </w:rPr>
        <w:instrText>56</w:instrText>
      </w:r>
      <w:r w:rsidRPr="001F0EE6">
        <w:rPr>
          <w:lang w:val="en-US" w:eastAsia="it-IT"/>
        </w:rPr>
        <w:instrText>d</w:instrText>
      </w:r>
      <w:r w:rsidRPr="00A13953">
        <w:rPr>
          <w:lang w:val="ru-RU" w:eastAsia="it-IT"/>
        </w:rPr>
        <w:instrText>"]}],"</w:instrText>
      </w:r>
      <w:r w:rsidRPr="001F0EE6">
        <w:rPr>
          <w:lang w:val="en-US" w:eastAsia="it-IT"/>
        </w:rPr>
        <w:instrText>mendeley</w:instrText>
      </w:r>
      <w:r w:rsidRPr="00A13953">
        <w:rPr>
          <w:lang w:val="ru-RU" w:eastAsia="it-IT"/>
        </w:rPr>
        <w:instrText>":{"</w:instrText>
      </w:r>
      <w:r w:rsidRPr="001F0EE6">
        <w:rPr>
          <w:lang w:val="en-US" w:eastAsia="it-IT"/>
        </w:rPr>
        <w:instrText>formattedCitation</w:instrText>
      </w:r>
      <w:r w:rsidRPr="00A13953">
        <w:rPr>
          <w:lang w:val="ru-RU" w:eastAsia="it-IT"/>
        </w:rPr>
        <w:instrText>":"(</w:instrText>
      </w:r>
      <w:r w:rsidRPr="001F0EE6">
        <w:rPr>
          <w:lang w:val="en-US" w:eastAsia="it-IT"/>
        </w:rPr>
        <w:instrText>Silacheva</w:instrText>
      </w:r>
      <w:r w:rsidRPr="00A13953">
        <w:rPr>
          <w:lang w:val="ru-RU" w:eastAsia="it-IT"/>
        </w:rPr>
        <w:instrText xml:space="preserve"> </w:instrText>
      </w:r>
      <w:r w:rsidRPr="001F0EE6">
        <w:rPr>
          <w:lang w:val="en-US" w:eastAsia="it-IT"/>
        </w:rPr>
        <w:instrText>et</w:instrText>
      </w:r>
      <w:r w:rsidRPr="00A13953">
        <w:rPr>
          <w:lang w:val="ru-RU" w:eastAsia="it-IT"/>
        </w:rPr>
        <w:instrText xml:space="preserve"> </w:instrText>
      </w:r>
      <w:r w:rsidRPr="001F0EE6">
        <w:rPr>
          <w:lang w:val="en-US" w:eastAsia="it-IT"/>
        </w:rPr>
        <w:instrText>al</w:instrText>
      </w:r>
      <w:r w:rsidRPr="00A13953">
        <w:rPr>
          <w:lang w:val="ru-RU" w:eastAsia="it-IT"/>
        </w:rPr>
        <w:instrText>., 2018)","</w:instrText>
      </w:r>
      <w:r w:rsidRPr="001F0EE6">
        <w:rPr>
          <w:lang w:val="en-US" w:eastAsia="it-IT"/>
        </w:rPr>
        <w:instrText>manualFormatting</w:instrText>
      </w:r>
      <w:r w:rsidRPr="00A13953">
        <w:rPr>
          <w:lang w:val="ru-RU" w:eastAsia="it-IT"/>
        </w:rPr>
        <w:instrText>":"(2018)","</w:instrText>
      </w:r>
      <w:r w:rsidRPr="001F0EE6">
        <w:rPr>
          <w:lang w:val="en-US" w:eastAsia="it-IT"/>
        </w:rPr>
        <w:instrText>plainTextFormattedCitation</w:instrText>
      </w:r>
      <w:r w:rsidRPr="00A13953">
        <w:rPr>
          <w:lang w:val="ru-RU" w:eastAsia="it-IT"/>
        </w:rPr>
        <w:instrText>":"(</w:instrText>
      </w:r>
      <w:r w:rsidRPr="001F0EE6">
        <w:rPr>
          <w:lang w:val="en-US" w:eastAsia="it-IT"/>
        </w:rPr>
        <w:instrText>Silacheva</w:instrText>
      </w:r>
      <w:r w:rsidRPr="00A13953">
        <w:rPr>
          <w:lang w:val="ru-RU" w:eastAsia="it-IT"/>
        </w:rPr>
        <w:instrText xml:space="preserve"> </w:instrText>
      </w:r>
      <w:r w:rsidRPr="001F0EE6">
        <w:rPr>
          <w:lang w:val="en-US" w:eastAsia="it-IT"/>
        </w:rPr>
        <w:instrText>et</w:instrText>
      </w:r>
      <w:r w:rsidRPr="00A13953">
        <w:rPr>
          <w:lang w:val="ru-RU" w:eastAsia="it-IT"/>
        </w:rPr>
        <w:instrText xml:space="preserve"> </w:instrText>
      </w:r>
      <w:r w:rsidRPr="001F0EE6">
        <w:rPr>
          <w:lang w:val="en-US" w:eastAsia="it-IT"/>
        </w:rPr>
        <w:instrText>al</w:instrText>
      </w:r>
      <w:r w:rsidRPr="00A13953">
        <w:rPr>
          <w:lang w:val="ru-RU" w:eastAsia="it-IT"/>
        </w:rPr>
        <w:instrText>., 2018)","</w:instrText>
      </w:r>
      <w:r w:rsidRPr="001F0EE6">
        <w:rPr>
          <w:lang w:val="en-US" w:eastAsia="it-IT"/>
        </w:rPr>
        <w:instrText>previouslyFormattedCitation</w:instrText>
      </w:r>
      <w:r w:rsidRPr="00A13953">
        <w:rPr>
          <w:lang w:val="ru-RU" w:eastAsia="it-IT"/>
        </w:rPr>
        <w:instrText>":"(</w:instrText>
      </w:r>
      <w:r w:rsidRPr="001F0EE6">
        <w:rPr>
          <w:lang w:val="en-US" w:eastAsia="it-IT"/>
        </w:rPr>
        <w:instrText>Silacheva</w:instrText>
      </w:r>
      <w:r w:rsidRPr="00A13953">
        <w:rPr>
          <w:lang w:val="ru-RU" w:eastAsia="it-IT"/>
        </w:rPr>
        <w:instrText xml:space="preserve"> </w:instrText>
      </w:r>
      <w:r w:rsidRPr="001F0EE6">
        <w:rPr>
          <w:lang w:val="en-US" w:eastAsia="it-IT"/>
        </w:rPr>
        <w:instrText>et</w:instrText>
      </w:r>
      <w:r w:rsidRPr="00A13953">
        <w:rPr>
          <w:lang w:val="ru-RU" w:eastAsia="it-IT"/>
        </w:rPr>
        <w:instrText xml:space="preserve"> </w:instrText>
      </w:r>
      <w:r w:rsidRPr="001F0EE6">
        <w:rPr>
          <w:lang w:val="en-US" w:eastAsia="it-IT"/>
        </w:rPr>
        <w:instrText>al</w:instrText>
      </w:r>
      <w:r w:rsidRPr="00A13953">
        <w:rPr>
          <w:lang w:val="ru-RU" w:eastAsia="it-IT"/>
        </w:rPr>
        <w:instrText>., 2018)"},"</w:instrText>
      </w:r>
      <w:r w:rsidRPr="001F0EE6">
        <w:rPr>
          <w:lang w:val="en-US" w:eastAsia="it-IT"/>
        </w:rPr>
        <w:instrText>properties</w:instrText>
      </w:r>
      <w:r w:rsidRPr="00A13953">
        <w:rPr>
          <w:lang w:val="ru-RU" w:eastAsia="it-IT"/>
        </w:rPr>
        <w:instrText>":{"</w:instrText>
      </w:r>
      <w:r w:rsidRPr="001F0EE6">
        <w:rPr>
          <w:lang w:val="en-US" w:eastAsia="it-IT"/>
        </w:rPr>
        <w:instrText>noteIndex</w:instrText>
      </w:r>
      <w:r w:rsidRPr="00A13953">
        <w:rPr>
          <w:lang w:val="ru-RU" w:eastAsia="it-IT"/>
        </w:rPr>
        <w:instrText>":0},"</w:instrText>
      </w:r>
      <w:r w:rsidRPr="001F0EE6">
        <w:rPr>
          <w:lang w:val="en-US" w:eastAsia="it-IT"/>
        </w:rPr>
        <w:instrText>schema</w:instrText>
      </w:r>
      <w:r w:rsidRPr="00A13953">
        <w:rPr>
          <w:lang w:val="ru-RU" w:eastAsia="it-IT"/>
        </w:rPr>
        <w:instrText>":"</w:instrText>
      </w:r>
      <w:r w:rsidRPr="001F0EE6">
        <w:rPr>
          <w:lang w:val="en-US" w:eastAsia="it-IT"/>
        </w:rPr>
        <w:instrText>https</w:instrText>
      </w:r>
      <w:r w:rsidRPr="00A13953">
        <w:rPr>
          <w:lang w:val="ru-RU" w:eastAsia="it-IT"/>
        </w:rPr>
        <w:instrText>://</w:instrText>
      </w:r>
      <w:r w:rsidRPr="001F0EE6">
        <w:rPr>
          <w:lang w:val="en-US" w:eastAsia="it-IT"/>
        </w:rPr>
        <w:instrText>github</w:instrText>
      </w:r>
      <w:r w:rsidRPr="00A13953">
        <w:rPr>
          <w:lang w:val="ru-RU" w:eastAsia="it-IT"/>
        </w:rPr>
        <w:instrText>.</w:instrText>
      </w:r>
      <w:r w:rsidRPr="001F0EE6">
        <w:rPr>
          <w:lang w:val="en-US" w:eastAsia="it-IT"/>
        </w:rPr>
        <w:instrText>com</w:instrText>
      </w:r>
      <w:r w:rsidRPr="00A13953">
        <w:rPr>
          <w:lang w:val="ru-RU" w:eastAsia="it-IT"/>
        </w:rPr>
        <w:instrText>/</w:instrText>
      </w:r>
      <w:r w:rsidRPr="001F0EE6">
        <w:rPr>
          <w:lang w:val="en-US" w:eastAsia="it-IT"/>
        </w:rPr>
        <w:instrText>citation</w:instrText>
      </w:r>
      <w:r w:rsidRPr="00A13953">
        <w:rPr>
          <w:lang w:val="ru-RU" w:eastAsia="it-IT"/>
        </w:rPr>
        <w:instrText>-</w:instrText>
      </w:r>
      <w:r w:rsidRPr="001F0EE6">
        <w:rPr>
          <w:lang w:val="en-US" w:eastAsia="it-IT"/>
        </w:rPr>
        <w:instrText>style</w:instrText>
      </w:r>
      <w:r w:rsidRPr="00A13953">
        <w:rPr>
          <w:lang w:val="ru-RU" w:eastAsia="it-IT"/>
        </w:rPr>
        <w:instrText>-</w:instrText>
      </w:r>
      <w:r w:rsidRPr="001F0EE6">
        <w:rPr>
          <w:lang w:val="en-US" w:eastAsia="it-IT"/>
        </w:rPr>
        <w:instrText>language</w:instrText>
      </w:r>
      <w:r w:rsidRPr="00A13953">
        <w:rPr>
          <w:lang w:val="ru-RU" w:eastAsia="it-IT"/>
        </w:rPr>
        <w:instrText>/</w:instrText>
      </w:r>
      <w:r w:rsidRPr="001F0EE6">
        <w:rPr>
          <w:lang w:val="en-US" w:eastAsia="it-IT"/>
        </w:rPr>
        <w:instrText>schema</w:instrText>
      </w:r>
      <w:r w:rsidRPr="00A13953">
        <w:rPr>
          <w:lang w:val="ru-RU" w:eastAsia="it-IT"/>
        </w:rPr>
        <w:instrText>/</w:instrText>
      </w:r>
      <w:r w:rsidRPr="001F0EE6">
        <w:rPr>
          <w:lang w:val="en-US" w:eastAsia="it-IT"/>
        </w:rPr>
        <w:instrText>raw</w:instrText>
      </w:r>
      <w:r w:rsidRPr="00A13953">
        <w:rPr>
          <w:lang w:val="ru-RU" w:eastAsia="it-IT"/>
        </w:rPr>
        <w:instrText>/</w:instrText>
      </w:r>
      <w:r w:rsidRPr="001F0EE6">
        <w:rPr>
          <w:lang w:val="en-US" w:eastAsia="it-IT"/>
        </w:rPr>
        <w:instrText>master</w:instrText>
      </w:r>
      <w:r w:rsidRPr="00A13953">
        <w:rPr>
          <w:lang w:val="ru-RU" w:eastAsia="it-IT"/>
        </w:rPr>
        <w:instrText>/</w:instrText>
      </w:r>
      <w:r w:rsidRPr="001F0EE6">
        <w:rPr>
          <w:lang w:val="en-US" w:eastAsia="it-IT"/>
        </w:rPr>
        <w:instrText>csl</w:instrText>
      </w:r>
      <w:r w:rsidRPr="00A13953">
        <w:rPr>
          <w:lang w:val="ru-RU" w:eastAsia="it-IT"/>
        </w:rPr>
        <w:instrText>-</w:instrText>
      </w:r>
      <w:r w:rsidRPr="001F0EE6">
        <w:rPr>
          <w:lang w:val="en-US" w:eastAsia="it-IT"/>
        </w:rPr>
        <w:instrText>citation</w:instrText>
      </w:r>
      <w:r w:rsidRPr="00A13953">
        <w:rPr>
          <w:lang w:val="ru-RU" w:eastAsia="it-IT"/>
        </w:rPr>
        <w:instrText>.</w:instrText>
      </w:r>
      <w:r w:rsidRPr="001F0EE6">
        <w:rPr>
          <w:lang w:val="en-US" w:eastAsia="it-IT"/>
        </w:rPr>
        <w:instrText>json</w:instrText>
      </w:r>
      <w:r w:rsidRPr="00A13953">
        <w:rPr>
          <w:lang w:val="ru-RU" w:eastAsia="it-IT"/>
        </w:rPr>
        <w:instrText>"}</w:instrText>
      </w:r>
      <w:r w:rsidRPr="001F0EE6">
        <w:rPr>
          <w:lang w:val="en-US" w:eastAsia="it-IT"/>
        </w:rPr>
        <w:fldChar w:fldCharType="separate"/>
      </w:r>
      <w:r w:rsidRPr="00A13953">
        <w:rPr>
          <w:lang w:val="ru-RU" w:eastAsia="it-IT"/>
        </w:rPr>
        <w:t>(2018)</w:t>
      </w:r>
      <w:r w:rsidRPr="001F0EE6">
        <w:rPr>
          <w:lang w:val="en-US" w:eastAsia="it-IT"/>
        </w:rPr>
        <w:fldChar w:fldCharType="end"/>
      </w:r>
      <w:r w:rsidRPr="00A13953">
        <w:rPr>
          <w:lang w:val="ru-RU" w:eastAsia="it-IT"/>
        </w:rPr>
        <w:t xml:space="preserve"> </w:t>
      </w:r>
      <w:r>
        <w:rPr>
          <w:lang w:val="ru-RU" w:eastAsia="it-IT"/>
        </w:rPr>
        <w:t>и</w:t>
      </w:r>
      <w:r w:rsidRPr="00A13953">
        <w:rPr>
          <w:lang w:val="ru-RU" w:eastAsia="it-IT"/>
        </w:rPr>
        <w:t xml:space="preserve"> </w:t>
      </w:r>
      <w:proofErr w:type="spellStart"/>
      <w:r w:rsidRPr="001F0EE6">
        <w:rPr>
          <w:lang w:val="en-US" w:eastAsia="it-IT"/>
        </w:rPr>
        <w:t>Mosca</w:t>
      </w:r>
      <w:proofErr w:type="spellEnd"/>
      <w:r w:rsidRPr="00A13953">
        <w:rPr>
          <w:lang w:val="ru-RU" w:eastAsia="it-IT"/>
        </w:rPr>
        <w:t xml:space="preserve"> </w:t>
      </w:r>
      <w:r w:rsidRPr="001F0EE6">
        <w:rPr>
          <w:lang w:val="en-US" w:eastAsia="it-IT"/>
        </w:rPr>
        <w:t>et</w:t>
      </w:r>
      <w:r w:rsidRPr="00A13953">
        <w:rPr>
          <w:lang w:val="ru-RU" w:eastAsia="it-IT"/>
        </w:rPr>
        <w:t xml:space="preserve"> </w:t>
      </w:r>
      <w:r w:rsidRPr="001F0EE6">
        <w:rPr>
          <w:lang w:val="en-US" w:eastAsia="it-IT"/>
        </w:rPr>
        <w:t>al</w:t>
      </w:r>
      <w:r w:rsidRPr="00A13953">
        <w:rPr>
          <w:lang w:val="ru-RU" w:eastAsia="it-IT"/>
        </w:rPr>
        <w:t xml:space="preserve">. </w:t>
      </w:r>
      <w:r w:rsidRPr="001F0EE6">
        <w:rPr>
          <w:lang w:val="en-US" w:eastAsia="it-IT"/>
        </w:rPr>
        <w:fldChar w:fldCharType="begin" w:fldLock="1"/>
      </w:r>
      <w:r w:rsidRPr="001F0EE6">
        <w:rPr>
          <w:lang w:val="en-US" w:eastAsia="it-IT"/>
        </w:rPr>
        <w:instrText>ADDIN</w:instrText>
      </w:r>
      <w:r w:rsidRPr="00A13953">
        <w:rPr>
          <w:lang w:val="ru-RU" w:eastAsia="it-IT"/>
        </w:rPr>
        <w:instrText xml:space="preserve"> </w:instrText>
      </w:r>
      <w:r w:rsidRPr="001F0EE6">
        <w:rPr>
          <w:lang w:val="en-US" w:eastAsia="it-IT"/>
        </w:rPr>
        <w:instrText>CSL</w:instrText>
      </w:r>
      <w:r w:rsidRPr="00A13953">
        <w:rPr>
          <w:lang w:val="ru-RU" w:eastAsia="it-IT"/>
        </w:rPr>
        <w:instrText>_</w:instrText>
      </w:r>
      <w:r w:rsidRPr="001F0EE6">
        <w:rPr>
          <w:lang w:val="en-US" w:eastAsia="it-IT"/>
        </w:rPr>
        <w:instrText>CITATION</w:instrText>
      </w:r>
      <w:r w:rsidRPr="00A13953">
        <w:rPr>
          <w:lang w:val="ru-RU" w:eastAsia="it-IT"/>
        </w:rPr>
        <w:instrText xml:space="preserve"> {"</w:instrText>
      </w:r>
      <w:r w:rsidRPr="001F0EE6">
        <w:rPr>
          <w:lang w:val="en-US" w:eastAsia="it-IT"/>
        </w:rPr>
        <w:instrText>citationItems</w:instrText>
      </w:r>
      <w:r w:rsidRPr="00A13953">
        <w:rPr>
          <w:lang w:val="ru-RU" w:eastAsia="it-IT"/>
        </w:rPr>
        <w:instrText>":[{"</w:instrText>
      </w:r>
      <w:r w:rsidRPr="001F0EE6">
        <w:rPr>
          <w:lang w:val="en-US" w:eastAsia="it-IT"/>
        </w:rPr>
        <w:instrText>id</w:instrText>
      </w:r>
      <w:r w:rsidRPr="00A13953">
        <w:rPr>
          <w:lang w:val="ru-RU" w:eastAsia="it-IT"/>
        </w:rPr>
        <w:instrText>":"</w:instrText>
      </w:r>
      <w:r w:rsidRPr="001F0EE6">
        <w:rPr>
          <w:lang w:val="en-US" w:eastAsia="it-IT"/>
        </w:rPr>
        <w:instrText>ITEM</w:instrText>
      </w:r>
      <w:r w:rsidRPr="00A13953">
        <w:rPr>
          <w:lang w:val="ru-RU" w:eastAsia="it-IT"/>
        </w:rPr>
        <w:instrText>-1","</w:instrText>
      </w:r>
      <w:r w:rsidRPr="001F0EE6">
        <w:rPr>
          <w:lang w:val="en-US" w:eastAsia="it-IT"/>
        </w:rPr>
        <w:instrText>itemData</w:instrText>
      </w:r>
      <w:r w:rsidRPr="00A13953">
        <w:rPr>
          <w:lang w:val="ru-RU" w:eastAsia="it-IT"/>
        </w:rPr>
        <w:instrText>":{"</w:instrText>
      </w:r>
      <w:r w:rsidRPr="001F0EE6">
        <w:rPr>
          <w:lang w:val="en-US" w:eastAsia="it-IT"/>
        </w:rPr>
        <w:instrText>author</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family</w:instrText>
      </w:r>
      <w:r w:rsidRPr="00A13953">
        <w:rPr>
          <w:lang w:val="ru-RU" w:eastAsia="it-IT"/>
        </w:rPr>
        <w:instrText>":"</w:instrText>
      </w:r>
      <w:r w:rsidRPr="001F0EE6">
        <w:rPr>
          <w:lang w:val="en-US" w:eastAsia="it-IT"/>
        </w:rPr>
        <w:instrText>Mosca</w:instrText>
      </w:r>
      <w:r w:rsidRPr="00A13953">
        <w:rPr>
          <w:lang w:val="ru-RU" w:eastAsia="it-IT"/>
        </w:rPr>
        <w:instrText>","</w:instrText>
      </w:r>
      <w:r w:rsidRPr="001F0EE6">
        <w:rPr>
          <w:lang w:val="en-US" w:eastAsia="it-IT"/>
        </w:rPr>
        <w:instrText>given</w:instrText>
      </w:r>
      <w:r w:rsidRPr="00A13953">
        <w:rPr>
          <w:lang w:val="ru-RU" w:eastAsia="it-IT"/>
        </w:rPr>
        <w:instrText>":"</w:instrText>
      </w:r>
      <w:r w:rsidRPr="001F0EE6">
        <w:rPr>
          <w:lang w:val="en-US" w:eastAsia="it-IT"/>
        </w:rPr>
        <w:instrText>I</w:instrText>
      </w:r>
      <w:r w:rsidRPr="00A13953">
        <w:rPr>
          <w:lang w:val="ru-RU" w:eastAsia="it-IT"/>
        </w:rPr>
        <w:instrText>","</w:instrText>
      </w:r>
      <w:r w:rsidRPr="001F0EE6">
        <w:rPr>
          <w:lang w:val="en-US" w:eastAsia="it-IT"/>
        </w:rPr>
        <w:instrText>non</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parse</w:instrText>
      </w:r>
      <w:r w:rsidRPr="00A13953">
        <w:rPr>
          <w:lang w:val="ru-RU" w:eastAsia="it-IT"/>
        </w:rPr>
        <w:instrText>-</w:instrText>
      </w:r>
      <w:r w:rsidRPr="001F0EE6">
        <w:rPr>
          <w:lang w:val="en-US" w:eastAsia="it-IT"/>
        </w:rPr>
        <w:instrText>names</w:instrText>
      </w:r>
      <w:r w:rsidRPr="00A13953">
        <w:rPr>
          <w:lang w:val="ru-RU" w:eastAsia="it-IT"/>
        </w:rPr>
        <w:instrText>":</w:instrText>
      </w:r>
      <w:r w:rsidRPr="001F0EE6">
        <w:rPr>
          <w:lang w:val="en-US" w:eastAsia="it-IT"/>
        </w:rPr>
        <w:instrText>false</w:instrText>
      </w:r>
      <w:r w:rsidRPr="00A13953">
        <w:rPr>
          <w:lang w:val="ru-RU" w:eastAsia="it-IT"/>
        </w:rPr>
        <w:instrText>,"</w:instrText>
      </w:r>
      <w:r w:rsidRPr="001F0EE6">
        <w:rPr>
          <w:lang w:val="en-US" w:eastAsia="it-IT"/>
        </w:rPr>
        <w:instrText>suffix</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family</w:instrText>
      </w:r>
      <w:r w:rsidRPr="00A13953">
        <w:rPr>
          <w:lang w:val="ru-RU" w:eastAsia="it-IT"/>
        </w:rPr>
        <w:instrText>":"</w:instrText>
      </w:r>
      <w:r w:rsidRPr="001F0EE6">
        <w:rPr>
          <w:lang w:val="en-US" w:eastAsia="it-IT"/>
        </w:rPr>
        <w:instrText>Baptie</w:instrText>
      </w:r>
      <w:r w:rsidRPr="00A13953">
        <w:rPr>
          <w:lang w:val="ru-RU" w:eastAsia="it-IT"/>
        </w:rPr>
        <w:instrText>","</w:instrText>
      </w:r>
      <w:r w:rsidRPr="001F0EE6">
        <w:rPr>
          <w:lang w:val="en-US" w:eastAsia="it-IT"/>
        </w:rPr>
        <w:instrText>given</w:instrText>
      </w:r>
      <w:r w:rsidRPr="00A13953">
        <w:rPr>
          <w:lang w:val="ru-RU" w:eastAsia="it-IT"/>
        </w:rPr>
        <w:instrText>":"</w:instrText>
      </w:r>
      <w:r w:rsidRPr="001F0EE6">
        <w:rPr>
          <w:lang w:val="en-US" w:eastAsia="it-IT"/>
        </w:rPr>
        <w:instrText>B</w:instrText>
      </w:r>
      <w:r w:rsidRPr="00A13953">
        <w:rPr>
          <w:lang w:val="ru-RU" w:eastAsia="it-IT"/>
        </w:rPr>
        <w:instrText>","</w:instrText>
      </w:r>
      <w:r w:rsidRPr="001F0EE6">
        <w:rPr>
          <w:lang w:val="en-US" w:eastAsia="it-IT"/>
        </w:rPr>
        <w:instrText>non</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parse</w:instrText>
      </w:r>
      <w:r w:rsidRPr="00A13953">
        <w:rPr>
          <w:lang w:val="ru-RU" w:eastAsia="it-IT"/>
        </w:rPr>
        <w:instrText>-</w:instrText>
      </w:r>
      <w:r w:rsidRPr="001F0EE6">
        <w:rPr>
          <w:lang w:val="en-US" w:eastAsia="it-IT"/>
        </w:rPr>
        <w:instrText>names</w:instrText>
      </w:r>
      <w:r w:rsidRPr="00A13953">
        <w:rPr>
          <w:lang w:val="ru-RU" w:eastAsia="it-IT"/>
        </w:rPr>
        <w:instrText>":</w:instrText>
      </w:r>
      <w:r w:rsidRPr="001F0EE6">
        <w:rPr>
          <w:lang w:val="en-US" w:eastAsia="it-IT"/>
        </w:rPr>
        <w:instrText>false</w:instrText>
      </w:r>
      <w:r w:rsidRPr="00A13953">
        <w:rPr>
          <w:lang w:val="ru-RU" w:eastAsia="it-IT"/>
        </w:rPr>
        <w:instrText>,"</w:instrText>
      </w:r>
      <w:r w:rsidRPr="001F0EE6">
        <w:rPr>
          <w:lang w:val="en-US" w:eastAsia="it-IT"/>
        </w:rPr>
        <w:instrText>suffix</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family</w:instrText>
      </w:r>
      <w:r w:rsidRPr="00A13953">
        <w:rPr>
          <w:lang w:val="ru-RU" w:eastAsia="it-IT"/>
        </w:rPr>
        <w:instrText>":"</w:instrText>
      </w:r>
      <w:r w:rsidRPr="001F0EE6">
        <w:rPr>
          <w:lang w:val="en-US" w:eastAsia="it-IT"/>
        </w:rPr>
        <w:instrText>Sargeant</w:instrText>
      </w:r>
      <w:r w:rsidRPr="00A13953">
        <w:rPr>
          <w:lang w:val="ru-RU" w:eastAsia="it-IT"/>
        </w:rPr>
        <w:instrText>","</w:instrText>
      </w:r>
      <w:r w:rsidRPr="001F0EE6">
        <w:rPr>
          <w:lang w:val="en-US" w:eastAsia="it-IT"/>
        </w:rPr>
        <w:instrText>given</w:instrText>
      </w:r>
      <w:r w:rsidRPr="00A13953">
        <w:rPr>
          <w:lang w:val="ru-RU" w:eastAsia="it-IT"/>
        </w:rPr>
        <w:instrText>":"</w:instrText>
      </w:r>
      <w:r w:rsidRPr="001F0EE6">
        <w:rPr>
          <w:lang w:val="en-US" w:eastAsia="it-IT"/>
        </w:rPr>
        <w:instrText>S</w:instrText>
      </w:r>
      <w:r w:rsidRPr="00A13953">
        <w:rPr>
          <w:lang w:val="ru-RU" w:eastAsia="it-IT"/>
        </w:rPr>
        <w:instrText>","</w:instrText>
      </w:r>
      <w:r w:rsidRPr="001F0EE6">
        <w:rPr>
          <w:lang w:val="en-US" w:eastAsia="it-IT"/>
        </w:rPr>
        <w:instrText>non</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parse</w:instrText>
      </w:r>
      <w:r w:rsidRPr="00A13953">
        <w:rPr>
          <w:lang w:val="ru-RU" w:eastAsia="it-IT"/>
        </w:rPr>
        <w:instrText>-</w:instrText>
      </w:r>
      <w:r w:rsidRPr="001F0EE6">
        <w:rPr>
          <w:lang w:val="en-US" w:eastAsia="it-IT"/>
        </w:rPr>
        <w:instrText>names</w:instrText>
      </w:r>
      <w:r w:rsidRPr="00A13953">
        <w:rPr>
          <w:lang w:val="ru-RU" w:eastAsia="it-IT"/>
        </w:rPr>
        <w:instrText>":</w:instrText>
      </w:r>
      <w:r w:rsidRPr="001F0EE6">
        <w:rPr>
          <w:lang w:val="en-US" w:eastAsia="it-IT"/>
        </w:rPr>
        <w:instrText>false</w:instrText>
      </w:r>
      <w:r w:rsidRPr="00A13953">
        <w:rPr>
          <w:lang w:val="ru-RU" w:eastAsia="it-IT"/>
        </w:rPr>
        <w:instrText>,"</w:instrText>
      </w:r>
      <w:r w:rsidRPr="001F0EE6">
        <w:rPr>
          <w:lang w:val="en-US" w:eastAsia="it-IT"/>
        </w:rPr>
        <w:instrText>suffix</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family</w:instrText>
      </w:r>
      <w:r w:rsidRPr="00A13953">
        <w:rPr>
          <w:lang w:val="ru-RU" w:eastAsia="it-IT"/>
        </w:rPr>
        <w:instrText>":"</w:instrText>
      </w:r>
      <w:r w:rsidRPr="001F0EE6">
        <w:rPr>
          <w:lang w:val="en-US" w:eastAsia="it-IT"/>
        </w:rPr>
        <w:instrText>Walker</w:instrText>
      </w:r>
      <w:r w:rsidRPr="00A13953">
        <w:rPr>
          <w:lang w:val="ru-RU" w:eastAsia="it-IT"/>
        </w:rPr>
        <w:instrText>","</w:instrText>
      </w:r>
      <w:r w:rsidRPr="001F0EE6">
        <w:rPr>
          <w:lang w:val="en-US" w:eastAsia="it-IT"/>
        </w:rPr>
        <w:instrText>given</w:instrText>
      </w:r>
      <w:r w:rsidRPr="00A13953">
        <w:rPr>
          <w:lang w:val="ru-RU" w:eastAsia="it-IT"/>
        </w:rPr>
        <w:instrText>":"</w:instrText>
      </w:r>
      <w:r w:rsidRPr="001F0EE6">
        <w:rPr>
          <w:lang w:val="en-US" w:eastAsia="it-IT"/>
        </w:rPr>
        <w:instrText>R</w:instrText>
      </w:r>
      <w:r w:rsidRPr="00A13953">
        <w:rPr>
          <w:lang w:val="ru-RU" w:eastAsia="it-IT"/>
        </w:rPr>
        <w:instrText xml:space="preserve"> </w:instrText>
      </w:r>
      <w:r w:rsidRPr="001F0EE6">
        <w:rPr>
          <w:lang w:val="en-US" w:eastAsia="it-IT"/>
        </w:rPr>
        <w:instrText>T</w:instrText>
      </w:r>
      <w:r w:rsidRPr="00A13953">
        <w:rPr>
          <w:lang w:val="ru-RU" w:eastAsia="it-IT"/>
        </w:rPr>
        <w:instrText>","</w:instrText>
      </w:r>
      <w:r w:rsidRPr="001F0EE6">
        <w:rPr>
          <w:lang w:val="en-US" w:eastAsia="it-IT"/>
        </w:rPr>
        <w:instrText>non</w:instrText>
      </w:r>
      <w:r w:rsidRPr="00A13953">
        <w:rPr>
          <w:lang w:val="ru-RU" w:eastAsia="it-IT"/>
        </w:rPr>
        <w:instrText>-</w:instrText>
      </w:r>
      <w:r w:rsidRPr="001F0EE6">
        <w:rPr>
          <w:lang w:val="en-US" w:eastAsia="it-IT"/>
        </w:rPr>
        <w:instrText>dropping</w:instrText>
      </w:r>
      <w:r w:rsidRPr="00A13953">
        <w:rPr>
          <w:lang w:val="ru-RU" w:eastAsia="it-IT"/>
        </w:rPr>
        <w:instrText>-</w:instrText>
      </w:r>
      <w:r w:rsidRPr="001F0EE6">
        <w:rPr>
          <w:lang w:val="en-US" w:eastAsia="it-IT"/>
        </w:rPr>
        <w:instrText>particle</w:instrText>
      </w:r>
      <w:r w:rsidRPr="00A13953">
        <w:rPr>
          <w:lang w:val="ru-RU" w:eastAsia="it-IT"/>
        </w:rPr>
        <w:instrText>":"","</w:instrText>
      </w:r>
      <w:r w:rsidRPr="001F0EE6">
        <w:rPr>
          <w:lang w:val="en-US" w:eastAsia="it-IT"/>
        </w:rPr>
        <w:instrText>parse</w:instrText>
      </w:r>
      <w:r w:rsidRPr="00A13953">
        <w:rPr>
          <w:lang w:val="ru-RU" w:eastAsia="it-IT"/>
        </w:rPr>
        <w:instrText>-</w:instrText>
      </w:r>
      <w:r w:rsidRPr="001F0EE6">
        <w:rPr>
          <w:lang w:val="en-US" w:eastAsia="it-IT"/>
        </w:rPr>
        <w:instrText>names</w:instrText>
      </w:r>
      <w:r w:rsidRPr="00A13953">
        <w:rPr>
          <w:lang w:val="ru-RU" w:eastAsia="it-IT"/>
        </w:rPr>
        <w:instrText>":</w:instrText>
      </w:r>
      <w:r w:rsidRPr="001F0EE6">
        <w:rPr>
          <w:lang w:val="en-US" w:eastAsia="it-IT"/>
        </w:rPr>
        <w:instrText>false</w:instrText>
      </w:r>
      <w:r w:rsidRPr="00A13953">
        <w:rPr>
          <w:lang w:val="ru-RU" w:eastAsia="it-IT"/>
        </w:rPr>
        <w:instrText>,"</w:instrText>
      </w:r>
      <w:r w:rsidRPr="001F0EE6">
        <w:rPr>
          <w:lang w:val="en-US" w:eastAsia="it-IT"/>
        </w:rPr>
        <w:instrText>suffix</w:instrText>
      </w:r>
      <w:r w:rsidRPr="00A13953">
        <w:rPr>
          <w:lang w:val="ru-RU" w:eastAsia="it-IT"/>
        </w:rPr>
        <w:instrText>":""}],"</w:instrText>
      </w:r>
      <w:r w:rsidRPr="001F0EE6">
        <w:rPr>
          <w:lang w:val="en-US" w:eastAsia="it-IT"/>
        </w:rPr>
        <w:instrText>container</w:instrText>
      </w:r>
      <w:r w:rsidRPr="00A13953">
        <w:rPr>
          <w:lang w:val="ru-RU" w:eastAsia="it-IT"/>
        </w:rPr>
        <w:instrText>-</w:instrText>
      </w:r>
      <w:r w:rsidRPr="001F0EE6">
        <w:rPr>
          <w:lang w:val="en-US" w:eastAsia="it-IT"/>
        </w:rPr>
        <w:instrText>title</w:instrText>
      </w:r>
      <w:r w:rsidRPr="00A13953">
        <w:rPr>
          <w:lang w:val="ru-RU" w:eastAsia="it-IT"/>
        </w:rPr>
        <w:instrText>":"</w:instrText>
      </w:r>
      <w:r w:rsidRPr="001F0EE6">
        <w:rPr>
          <w:lang w:val="en-US" w:eastAsia="it-IT"/>
        </w:rPr>
        <w:instrText>Bulletin</w:instrText>
      </w:r>
      <w:r w:rsidRPr="00A13953">
        <w:rPr>
          <w:lang w:val="ru-RU" w:eastAsia="it-IT"/>
        </w:rPr>
        <w:instrText xml:space="preserve"> </w:instrText>
      </w:r>
      <w:r w:rsidRPr="001F0EE6">
        <w:rPr>
          <w:lang w:val="en-US" w:eastAsia="it-IT"/>
        </w:rPr>
        <w:instrText>of</w:instrText>
      </w:r>
      <w:r w:rsidRPr="00A13953">
        <w:rPr>
          <w:lang w:val="ru-RU" w:eastAsia="it-IT"/>
        </w:rPr>
        <w:instrText xml:space="preserve"> </w:instrText>
      </w:r>
      <w:r w:rsidRPr="001F0EE6">
        <w:rPr>
          <w:lang w:val="en-US" w:eastAsia="it-IT"/>
        </w:rPr>
        <w:instrText>the</w:instrText>
      </w:r>
      <w:r w:rsidRPr="00A13953">
        <w:rPr>
          <w:lang w:val="ru-RU" w:eastAsia="it-IT"/>
        </w:rPr>
        <w:instrText xml:space="preserve"> </w:instrText>
      </w:r>
      <w:r w:rsidRPr="001F0EE6">
        <w:rPr>
          <w:lang w:val="en-US" w:eastAsia="it-IT"/>
        </w:rPr>
        <w:instrText>Seismological</w:instrText>
      </w:r>
      <w:r w:rsidRPr="00A13953">
        <w:rPr>
          <w:lang w:val="ru-RU" w:eastAsia="it-IT"/>
        </w:rPr>
        <w:instrText xml:space="preserve"> </w:instrText>
      </w:r>
      <w:r w:rsidRPr="001F0EE6">
        <w:rPr>
          <w:lang w:val="en-US" w:eastAsia="it-IT"/>
        </w:rPr>
        <w:instrText>Society</w:instrText>
      </w:r>
      <w:r w:rsidRPr="00A13953">
        <w:rPr>
          <w:lang w:val="ru-RU" w:eastAsia="it-IT"/>
        </w:rPr>
        <w:instrText xml:space="preserve"> </w:instrText>
      </w:r>
      <w:r w:rsidRPr="001F0EE6">
        <w:rPr>
          <w:lang w:val="en-US" w:eastAsia="it-IT"/>
        </w:rPr>
        <w:instrText>of</w:instrText>
      </w:r>
      <w:r w:rsidRPr="00A13953">
        <w:rPr>
          <w:lang w:val="ru-RU" w:eastAsia="it-IT"/>
        </w:rPr>
        <w:instrText xml:space="preserve"> </w:instrText>
      </w:r>
      <w:r w:rsidRPr="001F0EE6">
        <w:rPr>
          <w:lang w:val="en-US" w:eastAsia="it-IT"/>
        </w:rPr>
        <w:instrText>America</w:instrText>
      </w:r>
      <w:r w:rsidRPr="00A13953">
        <w:rPr>
          <w:lang w:val="ru-RU" w:eastAsia="it-IT"/>
        </w:rPr>
        <w:instrText>","</w:instrText>
      </w:r>
      <w:r w:rsidRPr="001F0EE6">
        <w:rPr>
          <w:lang w:val="en-US" w:eastAsia="it-IT"/>
        </w:rPr>
        <w:instrText>id</w:instrText>
      </w:r>
      <w:r w:rsidRPr="00A13953">
        <w:rPr>
          <w:lang w:val="ru-RU" w:eastAsia="it-IT"/>
        </w:rPr>
        <w:instrText>":"</w:instrText>
      </w:r>
      <w:r w:rsidRPr="001F0EE6">
        <w:rPr>
          <w:lang w:val="en-US" w:eastAsia="it-IT"/>
        </w:rPr>
        <w:instrText>ITEM</w:instrText>
      </w:r>
      <w:r w:rsidRPr="00A13953">
        <w:rPr>
          <w:lang w:val="ru-RU" w:eastAsia="it-IT"/>
        </w:rPr>
        <w:instrText>-1","</w:instrText>
      </w:r>
      <w:r w:rsidRPr="001F0EE6">
        <w:rPr>
          <w:lang w:val="en-US" w:eastAsia="it-IT"/>
        </w:rPr>
        <w:instrText>issue</w:instrText>
      </w:r>
      <w:r w:rsidRPr="00A13953">
        <w:rPr>
          <w:lang w:val="ru-RU" w:eastAsia="it-IT"/>
        </w:rPr>
        <w:instrText>":"2","</w:instrText>
      </w:r>
      <w:r w:rsidRPr="001F0EE6">
        <w:rPr>
          <w:lang w:val="en-US" w:eastAsia="it-IT"/>
        </w:rPr>
        <w:instrText>issued</w:instrText>
      </w:r>
      <w:r w:rsidRPr="00A13953">
        <w:rPr>
          <w:lang w:val="ru-RU" w:eastAsia="it-IT"/>
        </w:rPr>
        <w:instrText>":{"</w:instrText>
      </w:r>
      <w:r w:rsidRPr="001F0EE6">
        <w:rPr>
          <w:lang w:val="en-US" w:eastAsia="it-IT"/>
        </w:rPr>
        <w:instrText>date</w:instrText>
      </w:r>
      <w:r w:rsidRPr="00A13953">
        <w:rPr>
          <w:lang w:val="ru-RU" w:eastAsia="it-IT"/>
        </w:rPr>
        <w:instrText>-</w:instrText>
      </w:r>
      <w:r w:rsidRPr="001F0EE6">
        <w:rPr>
          <w:lang w:val="en-US" w:eastAsia="it-IT"/>
        </w:rPr>
        <w:instrText>parts</w:instrText>
      </w:r>
      <w:r w:rsidRPr="00A13953">
        <w:rPr>
          <w:lang w:val="ru-RU" w:eastAsia="it-IT"/>
        </w:rPr>
        <w:instrText>":[["2019"]]},"</w:instrText>
      </w:r>
      <w:r w:rsidRPr="001F0EE6">
        <w:rPr>
          <w:lang w:val="en-US" w:eastAsia="it-IT"/>
        </w:rPr>
        <w:instrText>page</w:instrText>
      </w:r>
      <w:r w:rsidRPr="00A13953">
        <w:rPr>
          <w:lang w:val="ru-RU" w:eastAsia="it-IT"/>
        </w:rPr>
        <w:instrText>":"688-715","</w:instrText>
      </w:r>
      <w:r w:rsidRPr="001F0EE6">
        <w:rPr>
          <w:lang w:val="en-US" w:eastAsia="it-IT"/>
        </w:rPr>
        <w:instrText>publisher</w:instrText>
      </w:r>
      <w:r w:rsidRPr="00A13953">
        <w:rPr>
          <w:lang w:val="ru-RU" w:eastAsia="it-IT"/>
        </w:rPr>
        <w:instrText>":"</w:instrText>
      </w:r>
      <w:r w:rsidRPr="001F0EE6">
        <w:rPr>
          <w:lang w:val="en-US" w:eastAsia="it-IT"/>
        </w:rPr>
        <w:instrText>GeoScienceWorld</w:instrText>
      </w:r>
      <w:r w:rsidRPr="00A13953">
        <w:rPr>
          <w:lang w:val="ru-RU" w:eastAsia="it-IT"/>
        </w:rPr>
        <w:instrText>","</w:instrText>
      </w:r>
      <w:r w:rsidRPr="001F0EE6">
        <w:rPr>
          <w:lang w:val="en-US" w:eastAsia="it-IT"/>
        </w:rPr>
        <w:instrText>title</w:instrText>
      </w:r>
      <w:r w:rsidRPr="00A13953">
        <w:rPr>
          <w:lang w:val="ru-RU" w:eastAsia="it-IT"/>
        </w:rPr>
        <w:instrText>":"</w:instrText>
      </w:r>
      <w:r w:rsidRPr="001F0EE6">
        <w:rPr>
          <w:lang w:val="en-US" w:eastAsia="it-IT"/>
        </w:rPr>
        <w:instrText>Integrating</w:instrText>
      </w:r>
      <w:r w:rsidRPr="00A13953">
        <w:rPr>
          <w:lang w:val="ru-RU" w:eastAsia="it-IT"/>
        </w:rPr>
        <w:instrText xml:space="preserve"> </w:instrText>
      </w:r>
      <w:r w:rsidRPr="001F0EE6">
        <w:rPr>
          <w:lang w:val="en-US" w:eastAsia="it-IT"/>
        </w:rPr>
        <w:instrText>Outcomes</w:instrText>
      </w:r>
      <w:r w:rsidRPr="00A13953">
        <w:rPr>
          <w:lang w:val="ru-RU" w:eastAsia="it-IT"/>
        </w:rPr>
        <w:instrText xml:space="preserve"> </w:instrText>
      </w:r>
      <w:r w:rsidRPr="001F0EE6">
        <w:rPr>
          <w:lang w:val="en-US" w:eastAsia="it-IT"/>
        </w:rPr>
        <w:instrText>from</w:instrText>
      </w:r>
      <w:r w:rsidRPr="00A13953">
        <w:rPr>
          <w:lang w:val="ru-RU" w:eastAsia="it-IT"/>
        </w:rPr>
        <w:instrText xml:space="preserve"> </w:instrText>
      </w:r>
      <w:r w:rsidRPr="001F0EE6">
        <w:rPr>
          <w:lang w:val="en-US" w:eastAsia="it-IT"/>
        </w:rPr>
        <w:instrText>Probabilistic</w:instrText>
      </w:r>
      <w:r w:rsidRPr="00A13953">
        <w:rPr>
          <w:lang w:val="ru-RU" w:eastAsia="it-IT"/>
        </w:rPr>
        <w:instrText xml:space="preserve"> </w:instrText>
      </w:r>
      <w:r w:rsidRPr="001F0EE6">
        <w:rPr>
          <w:lang w:val="en-US" w:eastAsia="it-IT"/>
        </w:rPr>
        <w:instrText>and</w:instrText>
      </w:r>
      <w:r w:rsidRPr="00A13953">
        <w:rPr>
          <w:lang w:val="ru-RU" w:eastAsia="it-IT"/>
        </w:rPr>
        <w:instrText xml:space="preserve"> </w:instrText>
      </w:r>
      <w:r w:rsidRPr="001F0EE6">
        <w:rPr>
          <w:lang w:val="en-US" w:eastAsia="it-IT"/>
        </w:rPr>
        <w:instrText>Deterministic</w:instrText>
      </w:r>
      <w:r w:rsidRPr="00A13953">
        <w:rPr>
          <w:lang w:val="ru-RU" w:eastAsia="it-IT"/>
        </w:rPr>
        <w:instrText xml:space="preserve"> </w:instrText>
      </w:r>
      <w:r w:rsidRPr="001F0EE6">
        <w:rPr>
          <w:lang w:val="en-US" w:eastAsia="it-IT"/>
        </w:rPr>
        <w:instrText>Seismic</w:instrText>
      </w:r>
      <w:r w:rsidRPr="00A13953">
        <w:rPr>
          <w:lang w:val="ru-RU" w:eastAsia="it-IT"/>
        </w:rPr>
        <w:instrText xml:space="preserve"> </w:instrText>
      </w:r>
      <w:r w:rsidRPr="001F0EE6">
        <w:rPr>
          <w:lang w:val="en-US" w:eastAsia="it-IT"/>
        </w:rPr>
        <w:instrText>Hazard</w:instrText>
      </w:r>
      <w:r w:rsidRPr="00A13953">
        <w:rPr>
          <w:lang w:val="ru-RU" w:eastAsia="it-IT"/>
        </w:rPr>
        <w:instrText xml:space="preserve"> </w:instrText>
      </w:r>
      <w:r w:rsidRPr="001F0EE6">
        <w:rPr>
          <w:lang w:val="en-US" w:eastAsia="it-IT"/>
        </w:rPr>
        <w:instrText>Analysis</w:instrText>
      </w:r>
      <w:r w:rsidRPr="00A13953">
        <w:rPr>
          <w:lang w:val="ru-RU" w:eastAsia="it-IT"/>
        </w:rPr>
        <w:instrText xml:space="preserve"> </w:instrText>
      </w:r>
      <w:r w:rsidRPr="001F0EE6">
        <w:rPr>
          <w:lang w:val="en-US" w:eastAsia="it-IT"/>
        </w:rPr>
        <w:instrText>in</w:instrText>
      </w:r>
      <w:r w:rsidRPr="00A13953">
        <w:rPr>
          <w:lang w:val="ru-RU" w:eastAsia="it-IT"/>
        </w:rPr>
        <w:instrText xml:space="preserve"> </w:instrText>
      </w:r>
      <w:r w:rsidRPr="001F0EE6">
        <w:rPr>
          <w:lang w:val="en-US" w:eastAsia="it-IT"/>
        </w:rPr>
        <w:instrText>the</w:instrText>
      </w:r>
      <w:r w:rsidRPr="00A13953">
        <w:rPr>
          <w:lang w:val="ru-RU" w:eastAsia="it-IT"/>
        </w:rPr>
        <w:instrText xml:space="preserve"> </w:instrText>
      </w:r>
      <w:r w:rsidRPr="001F0EE6">
        <w:rPr>
          <w:lang w:val="en-US" w:eastAsia="it-IT"/>
        </w:rPr>
        <w:instrText>Tien</w:instrText>
      </w:r>
      <w:r w:rsidRPr="00A13953">
        <w:rPr>
          <w:lang w:val="ru-RU" w:eastAsia="it-IT"/>
        </w:rPr>
        <w:instrText xml:space="preserve"> </w:instrText>
      </w:r>
      <w:r w:rsidRPr="001F0EE6">
        <w:rPr>
          <w:lang w:val="en-US" w:eastAsia="it-IT"/>
        </w:rPr>
        <w:instrText>ShanIntegrating</w:instrText>
      </w:r>
      <w:r w:rsidRPr="00A13953">
        <w:rPr>
          <w:lang w:val="ru-RU" w:eastAsia="it-IT"/>
        </w:rPr>
        <w:instrText xml:space="preserve"> </w:instrText>
      </w:r>
      <w:r w:rsidRPr="001F0EE6">
        <w:rPr>
          <w:lang w:val="en-US" w:eastAsia="it-IT"/>
        </w:rPr>
        <w:instrText>Outcomes</w:instrText>
      </w:r>
      <w:r w:rsidRPr="00A13953">
        <w:rPr>
          <w:lang w:val="ru-RU" w:eastAsia="it-IT"/>
        </w:rPr>
        <w:instrText xml:space="preserve"> </w:instrText>
      </w:r>
      <w:r w:rsidRPr="001F0EE6">
        <w:rPr>
          <w:lang w:val="en-US" w:eastAsia="it-IT"/>
        </w:rPr>
        <w:instrText>from</w:instrText>
      </w:r>
      <w:r w:rsidRPr="00A13953">
        <w:rPr>
          <w:lang w:val="ru-RU" w:eastAsia="it-IT"/>
        </w:rPr>
        <w:instrText xml:space="preserve"> </w:instrText>
      </w:r>
      <w:r w:rsidRPr="001F0EE6">
        <w:rPr>
          <w:lang w:val="en-US" w:eastAsia="it-IT"/>
        </w:rPr>
        <w:instrText>Probabilistic</w:instrText>
      </w:r>
      <w:r w:rsidRPr="00A13953">
        <w:rPr>
          <w:lang w:val="ru-RU" w:eastAsia="it-IT"/>
        </w:rPr>
        <w:instrText xml:space="preserve"> </w:instrText>
      </w:r>
      <w:r w:rsidRPr="001F0EE6">
        <w:rPr>
          <w:lang w:val="en-US" w:eastAsia="it-IT"/>
        </w:rPr>
        <w:instrText>and</w:instrText>
      </w:r>
      <w:r w:rsidRPr="00A13953">
        <w:rPr>
          <w:lang w:val="ru-RU" w:eastAsia="it-IT"/>
        </w:rPr>
        <w:instrText xml:space="preserve"> </w:instrText>
      </w:r>
      <w:r w:rsidRPr="001F0EE6">
        <w:rPr>
          <w:lang w:val="en-US" w:eastAsia="it-IT"/>
        </w:rPr>
        <w:instrText>Deterministic</w:instrText>
      </w:r>
      <w:r w:rsidRPr="00A13953">
        <w:rPr>
          <w:lang w:val="ru-RU" w:eastAsia="it-IT"/>
        </w:rPr>
        <w:instrText xml:space="preserve"> </w:instrText>
      </w:r>
      <w:r w:rsidRPr="001F0EE6">
        <w:rPr>
          <w:lang w:val="en-US" w:eastAsia="it-IT"/>
        </w:rPr>
        <w:instrText>Seismic</w:instrText>
      </w:r>
      <w:r w:rsidRPr="00A13953">
        <w:rPr>
          <w:lang w:val="ru-RU" w:eastAsia="it-IT"/>
        </w:rPr>
        <w:instrText xml:space="preserve"> </w:instrText>
      </w:r>
      <w:r w:rsidRPr="001F0EE6">
        <w:rPr>
          <w:lang w:val="en-US" w:eastAsia="it-IT"/>
        </w:rPr>
        <w:instrText>Hazard</w:instrText>
      </w:r>
      <w:r w:rsidRPr="00A13953">
        <w:rPr>
          <w:lang w:val="ru-RU" w:eastAsia="it-IT"/>
        </w:rPr>
        <w:instrText xml:space="preserve"> </w:instrText>
      </w:r>
      <w:r w:rsidRPr="001F0EE6">
        <w:rPr>
          <w:lang w:val="en-US" w:eastAsia="it-IT"/>
        </w:rPr>
        <w:instrText>Analysis</w:instrText>
      </w:r>
      <w:r w:rsidRPr="00A13953">
        <w:rPr>
          <w:lang w:val="ru-RU" w:eastAsia="it-IT"/>
        </w:rPr>
        <w:instrText xml:space="preserve"> </w:instrText>
      </w:r>
      <w:r w:rsidRPr="001F0EE6">
        <w:rPr>
          <w:lang w:val="en-US" w:eastAsia="it-IT"/>
        </w:rPr>
        <w:instrText>in</w:instrText>
      </w:r>
      <w:r w:rsidRPr="00A13953">
        <w:rPr>
          <w:lang w:val="ru-RU" w:eastAsia="it-IT"/>
        </w:rPr>
        <w:instrText xml:space="preserve"> </w:instrText>
      </w:r>
      <w:r w:rsidRPr="001F0EE6">
        <w:rPr>
          <w:lang w:val="en-US" w:eastAsia="it-IT"/>
        </w:rPr>
        <w:instrText>the</w:instrText>
      </w:r>
      <w:r w:rsidRPr="00A13953">
        <w:rPr>
          <w:lang w:val="ru-RU" w:eastAsia="it-IT"/>
        </w:rPr>
        <w:instrText xml:space="preserve"> </w:instrText>
      </w:r>
      <w:r w:rsidRPr="001F0EE6">
        <w:rPr>
          <w:lang w:val="en-US" w:eastAsia="it-IT"/>
        </w:rPr>
        <w:instrText>Tien</w:instrText>
      </w:r>
      <w:r w:rsidRPr="00A13953">
        <w:rPr>
          <w:lang w:val="ru-RU" w:eastAsia="it-IT"/>
        </w:rPr>
        <w:instrText xml:space="preserve"> </w:instrText>
      </w:r>
      <w:r w:rsidRPr="001F0EE6">
        <w:rPr>
          <w:lang w:val="en-US" w:eastAsia="it-IT"/>
        </w:rPr>
        <w:instrText>Shan</w:instrText>
      </w:r>
      <w:r w:rsidRPr="00A13953">
        <w:rPr>
          <w:lang w:val="ru-RU" w:eastAsia="it-IT"/>
        </w:rPr>
        <w:instrText>","</w:instrText>
      </w:r>
      <w:r w:rsidRPr="001F0EE6">
        <w:rPr>
          <w:lang w:val="en-US" w:eastAsia="it-IT"/>
        </w:rPr>
        <w:instrText>type</w:instrText>
      </w:r>
      <w:r w:rsidRPr="00A13953">
        <w:rPr>
          <w:lang w:val="ru-RU" w:eastAsia="it-IT"/>
        </w:rPr>
        <w:instrText>":"</w:instrText>
      </w:r>
      <w:r w:rsidRPr="001F0EE6">
        <w:rPr>
          <w:lang w:val="en-US" w:eastAsia="it-IT"/>
        </w:rPr>
        <w:instrText>article</w:instrText>
      </w:r>
      <w:r w:rsidRPr="00A13953">
        <w:rPr>
          <w:lang w:val="ru-RU" w:eastAsia="it-IT"/>
        </w:rPr>
        <w:instrText>-</w:instrText>
      </w:r>
      <w:r w:rsidRPr="001F0EE6">
        <w:rPr>
          <w:lang w:val="en-US" w:eastAsia="it-IT"/>
        </w:rPr>
        <w:instrText>journal</w:instrText>
      </w:r>
      <w:r w:rsidRPr="00A13953">
        <w:rPr>
          <w:lang w:val="ru-RU" w:eastAsia="it-IT"/>
        </w:rPr>
        <w:instrText>","</w:instrText>
      </w:r>
      <w:r w:rsidRPr="001F0EE6">
        <w:rPr>
          <w:lang w:val="en-US" w:eastAsia="it-IT"/>
        </w:rPr>
        <w:instrText>volume</w:instrText>
      </w:r>
      <w:r w:rsidRPr="00A13953">
        <w:rPr>
          <w:lang w:val="ru-RU" w:eastAsia="it-IT"/>
        </w:rPr>
        <w:instrText>":"109"},"</w:instrText>
      </w:r>
      <w:r w:rsidRPr="001F0EE6">
        <w:rPr>
          <w:lang w:val="en-US" w:eastAsia="it-IT"/>
        </w:rPr>
        <w:instrText>uris</w:instrText>
      </w:r>
      <w:r w:rsidRPr="00A13953">
        <w:rPr>
          <w:lang w:val="ru-RU" w:eastAsia="it-IT"/>
        </w:rPr>
        <w:instrText>":["</w:instrText>
      </w:r>
      <w:r w:rsidRPr="001F0EE6">
        <w:rPr>
          <w:lang w:val="en-US" w:eastAsia="it-IT"/>
        </w:rPr>
        <w:instrText>http</w:instrText>
      </w:r>
      <w:r w:rsidRPr="00A13953">
        <w:rPr>
          <w:lang w:val="ru-RU" w:eastAsia="it-IT"/>
        </w:rPr>
        <w:instrText>://</w:instrText>
      </w:r>
      <w:r w:rsidRPr="001F0EE6">
        <w:rPr>
          <w:lang w:val="en-US" w:eastAsia="it-IT"/>
        </w:rPr>
        <w:instrText>www</w:instrText>
      </w:r>
      <w:r w:rsidRPr="00A13953">
        <w:rPr>
          <w:lang w:val="ru-RU" w:eastAsia="it-IT"/>
        </w:rPr>
        <w:instrText>.</w:instrText>
      </w:r>
      <w:r w:rsidRPr="001F0EE6">
        <w:rPr>
          <w:lang w:val="en-US" w:eastAsia="it-IT"/>
        </w:rPr>
        <w:instrText>mendeley</w:instrText>
      </w:r>
      <w:r w:rsidRPr="00A13953">
        <w:rPr>
          <w:lang w:val="ru-RU" w:eastAsia="it-IT"/>
        </w:rPr>
        <w:instrText>.</w:instrText>
      </w:r>
      <w:r w:rsidRPr="001F0EE6">
        <w:rPr>
          <w:lang w:val="en-US" w:eastAsia="it-IT"/>
        </w:rPr>
        <w:instrText>com</w:instrText>
      </w:r>
      <w:r w:rsidRPr="00A13953">
        <w:rPr>
          <w:lang w:val="ru-RU" w:eastAsia="it-IT"/>
        </w:rPr>
        <w:instrText>/</w:instrText>
      </w:r>
      <w:r w:rsidRPr="001F0EE6">
        <w:rPr>
          <w:lang w:val="en-US" w:eastAsia="it-IT"/>
        </w:rPr>
        <w:instrText>documents</w:instrText>
      </w:r>
      <w:r w:rsidRPr="00A13953">
        <w:rPr>
          <w:lang w:val="ru-RU" w:eastAsia="it-IT"/>
        </w:rPr>
        <w:instrText>/?</w:instrText>
      </w:r>
      <w:r w:rsidRPr="001F0EE6">
        <w:rPr>
          <w:lang w:val="en-US" w:eastAsia="it-IT"/>
        </w:rPr>
        <w:instrText>uuid</w:instrText>
      </w:r>
      <w:r w:rsidRPr="00A13953">
        <w:rPr>
          <w:lang w:val="ru-RU" w:eastAsia="it-IT"/>
        </w:rPr>
        <w:instrText>=5</w:instrText>
      </w:r>
      <w:r w:rsidRPr="001F0EE6">
        <w:rPr>
          <w:lang w:val="en-US" w:eastAsia="it-IT"/>
        </w:rPr>
        <w:instrText>a</w:instrText>
      </w:r>
      <w:r w:rsidRPr="00A13953">
        <w:rPr>
          <w:lang w:val="ru-RU" w:eastAsia="it-IT"/>
        </w:rPr>
        <w:instrText>400</w:instrText>
      </w:r>
      <w:r w:rsidRPr="001F0EE6">
        <w:rPr>
          <w:lang w:val="en-US" w:eastAsia="it-IT"/>
        </w:rPr>
        <w:instrText>ce</w:instrText>
      </w:r>
      <w:r w:rsidRPr="00A13953">
        <w:rPr>
          <w:lang w:val="ru-RU" w:eastAsia="it-IT"/>
        </w:rPr>
        <w:instrText>7-071</w:instrText>
      </w:r>
      <w:r w:rsidRPr="001F0EE6">
        <w:rPr>
          <w:lang w:val="en-US" w:eastAsia="it-IT"/>
        </w:rPr>
        <w:instrText>e</w:instrText>
      </w:r>
      <w:r w:rsidRPr="00A13953">
        <w:rPr>
          <w:lang w:val="ru-RU" w:eastAsia="it-IT"/>
        </w:rPr>
        <w:instrText>-4142-9821-4</w:instrText>
      </w:r>
      <w:r w:rsidRPr="001F0EE6">
        <w:rPr>
          <w:lang w:val="en-US" w:eastAsia="it-IT"/>
        </w:rPr>
        <w:instrText>f</w:instrText>
      </w:r>
      <w:r w:rsidRPr="00A13953">
        <w:rPr>
          <w:lang w:val="ru-RU" w:eastAsia="it-IT"/>
        </w:rPr>
        <w:instrText>239</w:instrText>
      </w:r>
      <w:r w:rsidRPr="001F0EE6">
        <w:rPr>
          <w:lang w:val="en-US" w:eastAsia="it-IT"/>
        </w:rPr>
        <w:instrText>c</w:instrText>
      </w:r>
      <w:r w:rsidRPr="00A13953">
        <w:rPr>
          <w:lang w:val="ru-RU" w:eastAsia="it-IT"/>
        </w:rPr>
        <w:instrText>990</w:instrText>
      </w:r>
      <w:r w:rsidRPr="001F0EE6">
        <w:rPr>
          <w:lang w:val="en-US" w:eastAsia="it-IT"/>
        </w:rPr>
        <w:instrText>c</w:instrText>
      </w:r>
      <w:r w:rsidRPr="00A13953">
        <w:rPr>
          <w:lang w:val="ru-RU" w:eastAsia="it-IT"/>
        </w:rPr>
        <w:instrText>1</w:instrText>
      </w:r>
      <w:r w:rsidRPr="001F0EE6">
        <w:rPr>
          <w:lang w:val="en-US" w:eastAsia="it-IT"/>
        </w:rPr>
        <w:instrText>f</w:instrText>
      </w:r>
      <w:r w:rsidRPr="00A13953">
        <w:rPr>
          <w:lang w:val="ru-RU" w:eastAsia="it-IT"/>
        </w:rPr>
        <w:instrText>"]}],"</w:instrText>
      </w:r>
      <w:r w:rsidRPr="001F0EE6">
        <w:rPr>
          <w:lang w:val="en-US" w:eastAsia="it-IT"/>
        </w:rPr>
        <w:instrText>mendeley</w:instrText>
      </w:r>
      <w:r w:rsidRPr="00A13953">
        <w:rPr>
          <w:lang w:val="ru-RU" w:eastAsia="it-IT"/>
        </w:rPr>
        <w:instrText>":{"</w:instrText>
      </w:r>
      <w:r w:rsidRPr="001F0EE6">
        <w:rPr>
          <w:lang w:val="en-US" w:eastAsia="it-IT"/>
        </w:rPr>
        <w:instrText>formattedCitation</w:instrText>
      </w:r>
      <w:r w:rsidRPr="00A13953">
        <w:rPr>
          <w:lang w:val="ru-RU" w:eastAsia="it-IT"/>
        </w:rPr>
        <w:instrText>":"(</w:instrText>
      </w:r>
      <w:r w:rsidRPr="001F0EE6">
        <w:rPr>
          <w:lang w:val="en-US" w:eastAsia="it-IT"/>
        </w:rPr>
        <w:instrText>Mosca</w:instrText>
      </w:r>
      <w:r w:rsidRPr="00A13953">
        <w:rPr>
          <w:lang w:val="ru-RU" w:eastAsia="it-IT"/>
        </w:rPr>
        <w:instrText xml:space="preserve"> </w:instrText>
      </w:r>
      <w:r w:rsidRPr="001F0EE6">
        <w:rPr>
          <w:lang w:val="en-US" w:eastAsia="it-IT"/>
        </w:rPr>
        <w:instrText>et</w:instrText>
      </w:r>
      <w:r w:rsidRPr="00A13953">
        <w:rPr>
          <w:lang w:val="ru-RU" w:eastAsia="it-IT"/>
        </w:rPr>
        <w:instrText xml:space="preserve"> </w:instrText>
      </w:r>
      <w:r w:rsidRPr="001F0EE6">
        <w:rPr>
          <w:lang w:val="en-US" w:eastAsia="it-IT"/>
        </w:rPr>
        <w:instrText>al</w:instrText>
      </w:r>
      <w:r w:rsidRPr="00A13953">
        <w:rPr>
          <w:lang w:val="ru-RU" w:eastAsia="it-IT"/>
        </w:rPr>
        <w:instrText>., 2019)","</w:instrText>
      </w:r>
      <w:r w:rsidRPr="001F0EE6">
        <w:rPr>
          <w:lang w:val="en-US" w:eastAsia="it-IT"/>
        </w:rPr>
        <w:instrText>manualFormatting</w:instrText>
      </w:r>
      <w:r w:rsidRPr="00A13953">
        <w:rPr>
          <w:lang w:val="ru-RU" w:eastAsia="it-IT"/>
        </w:rPr>
        <w:instrText>":"(2019)","</w:instrText>
      </w:r>
      <w:r w:rsidRPr="001F0EE6">
        <w:rPr>
          <w:lang w:val="en-US" w:eastAsia="it-IT"/>
        </w:rPr>
        <w:instrText>plainTextFormattedCitation</w:instrText>
      </w:r>
      <w:r w:rsidRPr="00A13953">
        <w:rPr>
          <w:lang w:val="ru-RU" w:eastAsia="it-IT"/>
        </w:rPr>
        <w:instrText>":"(</w:instrText>
      </w:r>
      <w:r w:rsidRPr="001F0EE6">
        <w:rPr>
          <w:lang w:val="en-US" w:eastAsia="it-IT"/>
        </w:rPr>
        <w:instrText>Mosca</w:instrText>
      </w:r>
      <w:r w:rsidRPr="00A13953">
        <w:rPr>
          <w:lang w:val="ru-RU" w:eastAsia="it-IT"/>
        </w:rPr>
        <w:instrText xml:space="preserve"> </w:instrText>
      </w:r>
      <w:r w:rsidRPr="001F0EE6">
        <w:rPr>
          <w:lang w:val="en-US" w:eastAsia="it-IT"/>
        </w:rPr>
        <w:instrText>et</w:instrText>
      </w:r>
      <w:r w:rsidRPr="00A13953">
        <w:rPr>
          <w:lang w:val="ru-RU" w:eastAsia="it-IT"/>
        </w:rPr>
        <w:instrText xml:space="preserve"> </w:instrText>
      </w:r>
      <w:r w:rsidRPr="001F0EE6">
        <w:rPr>
          <w:lang w:val="en-US" w:eastAsia="it-IT"/>
        </w:rPr>
        <w:instrText>al</w:instrText>
      </w:r>
      <w:r w:rsidRPr="00A13953">
        <w:rPr>
          <w:lang w:val="ru-RU" w:eastAsia="it-IT"/>
        </w:rPr>
        <w:instrText>., 2019)","</w:instrText>
      </w:r>
      <w:r w:rsidRPr="001F0EE6">
        <w:rPr>
          <w:lang w:val="en-US" w:eastAsia="it-IT"/>
        </w:rPr>
        <w:instrText>previouslyFormattedCitation</w:instrText>
      </w:r>
      <w:r w:rsidRPr="00A13953">
        <w:rPr>
          <w:lang w:val="ru-RU" w:eastAsia="it-IT"/>
        </w:rPr>
        <w:instrText>":"(</w:instrText>
      </w:r>
      <w:r w:rsidRPr="001F0EE6">
        <w:rPr>
          <w:lang w:val="en-US" w:eastAsia="it-IT"/>
        </w:rPr>
        <w:instrText>Mosca</w:instrText>
      </w:r>
      <w:r w:rsidRPr="00A13953">
        <w:rPr>
          <w:lang w:val="ru-RU" w:eastAsia="it-IT"/>
        </w:rPr>
        <w:instrText xml:space="preserve"> </w:instrText>
      </w:r>
      <w:r w:rsidRPr="001F0EE6">
        <w:rPr>
          <w:lang w:val="en-US" w:eastAsia="it-IT"/>
        </w:rPr>
        <w:instrText>et</w:instrText>
      </w:r>
      <w:r w:rsidRPr="00A13953">
        <w:rPr>
          <w:lang w:val="ru-RU" w:eastAsia="it-IT"/>
        </w:rPr>
        <w:instrText xml:space="preserve"> </w:instrText>
      </w:r>
      <w:r w:rsidRPr="001F0EE6">
        <w:rPr>
          <w:lang w:val="en-US" w:eastAsia="it-IT"/>
        </w:rPr>
        <w:instrText>al</w:instrText>
      </w:r>
      <w:r w:rsidRPr="00A13953">
        <w:rPr>
          <w:lang w:val="ru-RU" w:eastAsia="it-IT"/>
        </w:rPr>
        <w:instrText>., 2019)"},"</w:instrText>
      </w:r>
      <w:r w:rsidRPr="001F0EE6">
        <w:rPr>
          <w:lang w:val="en-US" w:eastAsia="it-IT"/>
        </w:rPr>
        <w:instrText>properties</w:instrText>
      </w:r>
      <w:r w:rsidRPr="00A13953">
        <w:rPr>
          <w:lang w:val="ru-RU" w:eastAsia="it-IT"/>
        </w:rPr>
        <w:instrText>":{"</w:instrText>
      </w:r>
      <w:r w:rsidRPr="001F0EE6">
        <w:rPr>
          <w:lang w:val="en-US" w:eastAsia="it-IT"/>
        </w:rPr>
        <w:instrText>noteIndex</w:instrText>
      </w:r>
      <w:r w:rsidRPr="00A13953">
        <w:rPr>
          <w:lang w:val="ru-RU" w:eastAsia="it-IT"/>
        </w:rPr>
        <w:instrText>":0},"</w:instrText>
      </w:r>
      <w:r w:rsidRPr="001F0EE6">
        <w:rPr>
          <w:lang w:val="en-US" w:eastAsia="it-IT"/>
        </w:rPr>
        <w:instrText>schema</w:instrText>
      </w:r>
      <w:r w:rsidRPr="00A13953">
        <w:rPr>
          <w:lang w:val="ru-RU" w:eastAsia="it-IT"/>
        </w:rPr>
        <w:instrText>":"</w:instrText>
      </w:r>
      <w:r w:rsidRPr="001F0EE6">
        <w:rPr>
          <w:lang w:val="en-US" w:eastAsia="it-IT"/>
        </w:rPr>
        <w:instrText>https</w:instrText>
      </w:r>
      <w:r w:rsidRPr="00A13953">
        <w:rPr>
          <w:lang w:val="ru-RU" w:eastAsia="it-IT"/>
        </w:rPr>
        <w:instrText>://</w:instrText>
      </w:r>
      <w:r w:rsidRPr="001F0EE6">
        <w:rPr>
          <w:lang w:val="en-US" w:eastAsia="it-IT"/>
        </w:rPr>
        <w:instrText>github</w:instrText>
      </w:r>
      <w:r w:rsidRPr="00A13953">
        <w:rPr>
          <w:lang w:val="ru-RU" w:eastAsia="it-IT"/>
        </w:rPr>
        <w:instrText>.</w:instrText>
      </w:r>
      <w:r w:rsidRPr="001F0EE6">
        <w:rPr>
          <w:lang w:val="en-US" w:eastAsia="it-IT"/>
        </w:rPr>
        <w:instrText>com</w:instrText>
      </w:r>
      <w:r w:rsidRPr="00A13953">
        <w:rPr>
          <w:lang w:val="ru-RU" w:eastAsia="it-IT"/>
        </w:rPr>
        <w:instrText>/</w:instrText>
      </w:r>
      <w:r w:rsidRPr="001F0EE6">
        <w:rPr>
          <w:lang w:val="en-US" w:eastAsia="it-IT"/>
        </w:rPr>
        <w:instrText>citation</w:instrText>
      </w:r>
      <w:r w:rsidRPr="00A13953">
        <w:rPr>
          <w:lang w:val="ru-RU" w:eastAsia="it-IT"/>
        </w:rPr>
        <w:instrText>-</w:instrText>
      </w:r>
      <w:r w:rsidRPr="001F0EE6">
        <w:rPr>
          <w:lang w:val="en-US" w:eastAsia="it-IT"/>
        </w:rPr>
        <w:instrText>style</w:instrText>
      </w:r>
      <w:r w:rsidRPr="00A13953">
        <w:rPr>
          <w:lang w:val="ru-RU" w:eastAsia="it-IT"/>
        </w:rPr>
        <w:instrText>-</w:instrText>
      </w:r>
      <w:r w:rsidRPr="001F0EE6">
        <w:rPr>
          <w:lang w:val="en-US" w:eastAsia="it-IT"/>
        </w:rPr>
        <w:instrText>language</w:instrText>
      </w:r>
      <w:r w:rsidRPr="00A13953">
        <w:rPr>
          <w:lang w:val="ru-RU" w:eastAsia="it-IT"/>
        </w:rPr>
        <w:instrText>/</w:instrText>
      </w:r>
      <w:r w:rsidRPr="001F0EE6">
        <w:rPr>
          <w:lang w:val="en-US" w:eastAsia="it-IT"/>
        </w:rPr>
        <w:instrText>schema</w:instrText>
      </w:r>
      <w:r w:rsidRPr="00A13953">
        <w:rPr>
          <w:lang w:val="ru-RU" w:eastAsia="it-IT"/>
        </w:rPr>
        <w:instrText>/</w:instrText>
      </w:r>
      <w:r w:rsidRPr="001F0EE6">
        <w:rPr>
          <w:lang w:val="en-US" w:eastAsia="it-IT"/>
        </w:rPr>
        <w:instrText>raw</w:instrText>
      </w:r>
      <w:r w:rsidRPr="00A13953">
        <w:rPr>
          <w:lang w:val="ru-RU" w:eastAsia="it-IT"/>
        </w:rPr>
        <w:instrText>/</w:instrText>
      </w:r>
      <w:r w:rsidRPr="001F0EE6">
        <w:rPr>
          <w:lang w:val="en-US" w:eastAsia="it-IT"/>
        </w:rPr>
        <w:instrText>master</w:instrText>
      </w:r>
      <w:r w:rsidRPr="00A13953">
        <w:rPr>
          <w:lang w:val="ru-RU" w:eastAsia="it-IT"/>
        </w:rPr>
        <w:instrText>/</w:instrText>
      </w:r>
      <w:r w:rsidRPr="001F0EE6">
        <w:rPr>
          <w:lang w:val="en-US" w:eastAsia="it-IT"/>
        </w:rPr>
        <w:instrText>csl</w:instrText>
      </w:r>
      <w:r w:rsidRPr="00A13953">
        <w:rPr>
          <w:lang w:val="ru-RU" w:eastAsia="it-IT"/>
        </w:rPr>
        <w:instrText>-</w:instrText>
      </w:r>
      <w:r w:rsidRPr="001F0EE6">
        <w:rPr>
          <w:lang w:val="en-US" w:eastAsia="it-IT"/>
        </w:rPr>
        <w:instrText>citation</w:instrText>
      </w:r>
      <w:r w:rsidRPr="00A13953">
        <w:rPr>
          <w:lang w:val="ru-RU" w:eastAsia="it-IT"/>
        </w:rPr>
        <w:instrText>.</w:instrText>
      </w:r>
      <w:r w:rsidRPr="001F0EE6">
        <w:rPr>
          <w:lang w:val="en-US" w:eastAsia="it-IT"/>
        </w:rPr>
        <w:instrText>json</w:instrText>
      </w:r>
      <w:r w:rsidRPr="00A13953">
        <w:rPr>
          <w:lang w:val="ru-RU" w:eastAsia="it-IT"/>
        </w:rPr>
        <w:instrText>"}</w:instrText>
      </w:r>
      <w:r w:rsidRPr="001F0EE6">
        <w:rPr>
          <w:lang w:val="en-US" w:eastAsia="it-IT"/>
        </w:rPr>
        <w:fldChar w:fldCharType="separate"/>
      </w:r>
      <w:r w:rsidRPr="00A13953">
        <w:rPr>
          <w:lang w:val="ru-RU" w:eastAsia="it-IT"/>
        </w:rPr>
        <w:t>(2019)</w:t>
      </w:r>
      <w:r w:rsidRPr="001F0EE6">
        <w:rPr>
          <w:lang w:val="en-US" w:eastAsia="it-IT"/>
        </w:rPr>
        <w:fldChar w:fldCharType="end"/>
      </w:r>
      <w:r>
        <w:rPr>
          <w:lang w:val="ru-RU" w:eastAsia="it-IT"/>
        </w:rPr>
        <w:t xml:space="preserve"> для Казахстана. Вероятностный </w:t>
      </w:r>
      <w:r>
        <w:rPr>
          <w:lang w:val="ru-RU" w:eastAsia="it-IT"/>
        </w:rPr>
        <w:lastRenderedPageBreak/>
        <w:t xml:space="preserve">анализ сейсмической опасности для территории Кыргызстана представлен в </w:t>
      </w:r>
      <w:proofErr w:type="spellStart"/>
      <w:r w:rsidRPr="001F0EE6">
        <w:rPr>
          <w:lang w:val="en-US" w:eastAsia="it-IT"/>
        </w:rPr>
        <w:t>Abdrakhmatov</w:t>
      </w:r>
      <w:proofErr w:type="spellEnd"/>
      <w:r w:rsidRPr="00A13953">
        <w:rPr>
          <w:lang w:val="ru-RU" w:eastAsia="it-IT"/>
        </w:rPr>
        <w:t xml:space="preserve"> </w:t>
      </w:r>
      <w:r w:rsidRPr="001F0EE6">
        <w:rPr>
          <w:lang w:val="en-US" w:eastAsia="it-IT"/>
        </w:rPr>
        <w:t>et</w:t>
      </w:r>
      <w:r w:rsidRPr="00A13953">
        <w:rPr>
          <w:lang w:val="ru-RU" w:eastAsia="it-IT"/>
        </w:rPr>
        <w:t xml:space="preserve"> </w:t>
      </w:r>
      <w:r w:rsidRPr="001F0EE6">
        <w:rPr>
          <w:lang w:val="en-US" w:eastAsia="it-IT"/>
        </w:rPr>
        <w:t>al</w:t>
      </w:r>
      <w:r w:rsidRPr="00A13953">
        <w:rPr>
          <w:lang w:val="ru-RU" w:eastAsia="it-IT"/>
        </w:rPr>
        <w:t>.</w:t>
      </w:r>
      <w:r>
        <w:rPr>
          <w:lang w:val="ru-RU" w:eastAsia="it-IT"/>
        </w:rPr>
        <w:t xml:space="preserve"> (2003) в значениях как пиковых ускорений грунта, так и интенсивности по </w:t>
      </w:r>
      <w:proofErr w:type="spellStart"/>
      <w:r>
        <w:rPr>
          <w:lang w:val="ru-RU" w:eastAsia="it-IT"/>
        </w:rPr>
        <w:t>Ариасу</w:t>
      </w:r>
      <w:proofErr w:type="spellEnd"/>
      <w:r>
        <w:rPr>
          <w:lang w:val="ru-RU" w:eastAsia="it-IT"/>
        </w:rPr>
        <w:t xml:space="preserve">. Более комплексная модель, включающая линии разломов, выполнена в рамках проекта </w:t>
      </w:r>
      <w:r>
        <w:rPr>
          <w:lang w:val="en-US" w:eastAsia="it-IT"/>
        </w:rPr>
        <w:t>CASRI</w:t>
      </w:r>
      <w:r w:rsidRPr="00A13953">
        <w:rPr>
          <w:lang w:val="ru-RU" w:eastAsia="it-IT"/>
        </w:rPr>
        <w:t xml:space="preserve"> - </w:t>
      </w:r>
      <w:r w:rsidRPr="001F0EE6">
        <w:rPr>
          <w:lang w:val="en-US" w:eastAsia="it-IT"/>
        </w:rPr>
        <w:t>Central</w:t>
      </w:r>
      <w:r w:rsidRPr="00A13953">
        <w:rPr>
          <w:lang w:val="ru-RU" w:eastAsia="it-IT"/>
        </w:rPr>
        <w:t xml:space="preserve"> </w:t>
      </w:r>
      <w:r w:rsidRPr="001F0EE6">
        <w:rPr>
          <w:lang w:val="en-US" w:eastAsia="it-IT"/>
        </w:rPr>
        <w:t>Asia</w:t>
      </w:r>
      <w:r w:rsidRPr="00A13953">
        <w:rPr>
          <w:lang w:val="ru-RU" w:eastAsia="it-IT"/>
        </w:rPr>
        <w:t xml:space="preserve"> </w:t>
      </w:r>
      <w:r w:rsidRPr="001F0EE6">
        <w:rPr>
          <w:lang w:val="en-US" w:eastAsia="it-IT"/>
        </w:rPr>
        <w:t>Seismic</w:t>
      </w:r>
      <w:r w:rsidRPr="00A13953">
        <w:rPr>
          <w:lang w:val="ru-RU" w:eastAsia="it-IT"/>
        </w:rPr>
        <w:t xml:space="preserve"> </w:t>
      </w:r>
      <w:r w:rsidRPr="001F0EE6">
        <w:rPr>
          <w:lang w:val="en-US" w:eastAsia="it-IT"/>
        </w:rPr>
        <w:t>Risk</w:t>
      </w:r>
      <w:r w:rsidRPr="00A13953">
        <w:rPr>
          <w:lang w:val="ru-RU" w:eastAsia="it-IT"/>
        </w:rPr>
        <w:t xml:space="preserve"> </w:t>
      </w:r>
      <w:r w:rsidRPr="001F0EE6">
        <w:rPr>
          <w:lang w:val="en-US" w:eastAsia="it-IT"/>
        </w:rPr>
        <w:t>Initiative</w:t>
      </w:r>
      <w:r>
        <w:rPr>
          <w:lang w:val="ru-RU" w:eastAsia="it-IT"/>
        </w:rPr>
        <w:t xml:space="preserve"> (Инициатива по сейсмическому риску Центральной Азии) </w:t>
      </w:r>
      <w:r w:rsidRPr="00A13953">
        <w:rPr>
          <w:lang w:val="ru-RU" w:eastAsia="it-IT"/>
        </w:rPr>
        <w:t>(</w:t>
      </w:r>
      <w:proofErr w:type="spellStart"/>
      <w:r w:rsidRPr="001F0EE6">
        <w:rPr>
          <w:lang w:val="en-US" w:eastAsia="it-IT"/>
        </w:rPr>
        <w:t>Abdrakhmatov</w:t>
      </w:r>
      <w:proofErr w:type="spellEnd"/>
      <w:r w:rsidRPr="00A13953">
        <w:rPr>
          <w:lang w:val="ru-RU" w:eastAsia="it-IT"/>
        </w:rPr>
        <w:t>, 2</w:t>
      </w:r>
      <w:r>
        <w:rPr>
          <w:lang w:val="ru-RU" w:eastAsia="it-IT"/>
        </w:rPr>
        <w:t>009). Оценки сейсмической опасности территории Узбекистана были выполнены в рамках национальных программ</w:t>
      </w:r>
      <w:r w:rsidR="00EB3F17">
        <w:rPr>
          <w:lang w:val="ru-RU" w:eastAsia="it-IT"/>
        </w:rPr>
        <w:t xml:space="preserve">:  </w:t>
      </w:r>
      <w:proofErr w:type="spellStart"/>
      <w:r w:rsidR="00EB3F17" w:rsidRPr="001F0EE6">
        <w:rPr>
          <w:lang w:val="en-US" w:eastAsia="it-IT"/>
        </w:rPr>
        <w:t>Abdullabekov</w:t>
      </w:r>
      <w:proofErr w:type="spellEnd"/>
      <w:r w:rsidR="00EB3F17" w:rsidRPr="00A13953">
        <w:rPr>
          <w:lang w:val="ru-RU" w:eastAsia="it-IT"/>
        </w:rPr>
        <w:t xml:space="preserve"> </w:t>
      </w:r>
      <w:r w:rsidR="00EB3F17" w:rsidRPr="001F0EE6">
        <w:rPr>
          <w:lang w:val="en-US" w:eastAsia="it-IT"/>
        </w:rPr>
        <w:t>et</w:t>
      </w:r>
      <w:r w:rsidR="00EB3F17" w:rsidRPr="00A13953">
        <w:rPr>
          <w:lang w:val="ru-RU" w:eastAsia="it-IT"/>
        </w:rPr>
        <w:t xml:space="preserve"> </w:t>
      </w:r>
      <w:r w:rsidR="00EB3F17" w:rsidRPr="001F0EE6">
        <w:rPr>
          <w:lang w:val="en-US" w:eastAsia="it-IT"/>
        </w:rPr>
        <w:t>al</w:t>
      </w:r>
      <w:r w:rsidR="00EB3F17" w:rsidRPr="00A13953">
        <w:rPr>
          <w:lang w:val="ru-RU" w:eastAsia="it-IT"/>
        </w:rPr>
        <w:t xml:space="preserve">. </w:t>
      </w:r>
      <w:r w:rsidR="00EB3F17" w:rsidRPr="001F0EE6">
        <w:rPr>
          <w:lang w:val="en-US" w:eastAsia="it-IT"/>
        </w:rPr>
        <w:fldChar w:fldCharType="begin" w:fldLock="1"/>
      </w:r>
      <w:r w:rsidR="00EB3F17" w:rsidRPr="001F0EE6">
        <w:rPr>
          <w:lang w:val="en-US" w:eastAsia="it-IT"/>
        </w:rPr>
        <w:instrText>ADDIN</w:instrText>
      </w:r>
      <w:r w:rsidR="00EB3F17" w:rsidRPr="00A13953">
        <w:rPr>
          <w:lang w:val="ru-RU" w:eastAsia="it-IT"/>
        </w:rPr>
        <w:instrText xml:space="preserve"> </w:instrText>
      </w:r>
      <w:r w:rsidR="00EB3F17" w:rsidRPr="001F0EE6">
        <w:rPr>
          <w:lang w:val="en-US" w:eastAsia="it-IT"/>
        </w:rPr>
        <w:instrText>CSL</w:instrText>
      </w:r>
      <w:r w:rsidR="00EB3F17" w:rsidRPr="00A13953">
        <w:rPr>
          <w:lang w:val="ru-RU" w:eastAsia="it-IT"/>
        </w:rPr>
        <w:instrText>_</w:instrText>
      </w:r>
      <w:r w:rsidR="00EB3F17" w:rsidRPr="001F0EE6">
        <w:rPr>
          <w:lang w:val="en-US" w:eastAsia="it-IT"/>
        </w:rPr>
        <w:instrText>CITATION</w:instrText>
      </w:r>
      <w:r w:rsidR="00EB3F17" w:rsidRPr="00A13953">
        <w:rPr>
          <w:lang w:val="ru-RU" w:eastAsia="it-IT"/>
        </w:rPr>
        <w:instrText xml:space="preserve"> {"</w:instrText>
      </w:r>
      <w:r w:rsidR="00EB3F17" w:rsidRPr="001F0EE6">
        <w:rPr>
          <w:lang w:val="en-US" w:eastAsia="it-IT"/>
        </w:rPr>
        <w:instrText>citationItems</w:instrText>
      </w:r>
      <w:r w:rsidR="00EB3F17" w:rsidRPr="00A13953">
        <w:rPr>
          <w:lang w:val="ru-RU" w:eastAsia="it-IT"/>
        </w:rPr>
        <w:instrText>":[{"</w:instrText>
      </w:r>
      <w:r w:rsidR="00EB3F17" w:rsidRPr="001F0EE6">
        <w:rPr>
          <w:lang w:val="en-US" w:eastAsia="it-IT"/>
        </w:rPr>
        <w:instrText>id</w:instrText>
      </w:r>
      <w:r w:rsidR="00EB3F17" w:rsidRPr="00A13953">
        <w:rPr>
          <w:lang w:val="ru-RU" w:eastAsia="it-IT"/>
        </w:rPr>
        <w:instrText>":"</w:instrText>
      </w:r>
      <w:r w:rsidR="00EB3F17" w:rsidRPr="001F0EE6">
        <w:rPr>
          <w:lang w:val="en-US" w:eastAsia="it-IT"/>
        </w:rPr>
        <w:instrText>ITEM</w:instrText>
      </w:r>
      <w:r w:rsidR="00EB3F17" w:rsidRPr="00A13953">
        <w:rPr>
          <w:lang w:val="ru-RU" w:eastAsia="it-IT"/>
        </w:rPr>
        <w:instrText>-1","</w:instrText>
      </w:r>
      <w:r w:rsidR="00EB3F17" w:rsidRPr="001F0EE6">
        <w:rPr>
          <w:lang w:val="en-US" w:eastAsia="it-IT"/>
        </w:rPr>
        <w:instrText>itemData</w:instrText>
      </w:r>
      <w:r w:rsidR="00EB3F17" w:rsidRPr="00A13953">
        <w:rPr>
          <w:lang w:val="ru-RU" w:eastAsia="it-IT"/>
        </w:rPr>
        <w:instrText>":{"</w:instrText>
      </w:r>
      <w:r w:rsidR="00EB3F17" w:rsidRPr="001F0EE6">
        <w:rPr>
          <w:lang w:val="en-US" w:eastAsia="it-IT"/>
        </w:rPr>
        <w:instrText>author</w:instrText>
      </w:r>
      <w:r w:rsidR="00EB3F17" w:rsidRPr="00A13953">
        <w:rPr>
          <w:lang w:val="ru-RU" w:eastAsia="it-IT"/>
        </w:rPr>
        <w:instrText>":[{"</w:instrText>
      </w:r>
      <w:r w:rsidR="00EB3F17" w:rsidRPr="001F0EE6">
        <w:rPr>
          <w:lang w:val="en-US" w:eastAsia="it-IT"/>
        </w:rPr>
        <w:instrText>dropping</w:instrText>
      </w:r>
      <w:r w:rsidR="00EB3F17" w:rsidRPr="00A13953">
        <w:rPr>
          <w:lang w:val="ru-RU" w:eastAsia="it-IT"/>
        </w:rPr>
        <w:instrText>-</w:instrText>
      </w:r>
      <w:r w:rsidR="00EB3F17" w:rsidRPr="001F0EE6">
        <w:rPr>
          <w:lang w:val="en-US" w:eastAsia="it-IT"/>
        </w:rPr>
        <w:instrText>particle</w:instrText>
      </w:r>
      <w:r w:rsidR="00EB3F17" w:rsidRPr="00A13953">
        <w:rPr>
          <w:lang w:val="ru-RU" w:eastAsia="it-IT"/>
        </w:rPr>
        <w:instrText>":"","</w:instrText>
      </w:r>
      <w:r w:rsidR="00EB3F17" w:rsidRPr="001F0EE6">
        <w:rPr>
          <w:lang w:val="en-US" w:eastAsia="it-IT"/>
        </w:rPr>
        <w:instrText>family</w:instrText>
      </w:r>
      <w:r w:rsidR="00EB3F17" w:rsidRPr="00A13953">
        <w:rPr>
          <w:lang w:val="ru-RU" w:eastAsia="it-IT"/>
        </w:rPr>
        <w:instrText>":"</w:instrText>
      </w:r>
      <w:r w:rsidR="00EB3F17" w:rsidRPr="001F0EE6">
        <w:rPr>
          <w:lang w:val="en-US" w:eastAsia="it-IT"/>
        </w:rPr>
        <w:instrText>Abdullabekov</w:instrText>
      </w:r>
      <w:r w:rsidR="00EB3F17" w:rsidRPr="00A13953">
        <w:rPr>
          <w:lang w:val="ru-RU" w:eastAsia="it-IT"/>
        </w:rPr>
        <w:instrText>","</w:instrText>
      </w:r>
      <w:r w:rsidR="00EB3F17" w:rsidRPr="001F0EE6">
        <w:rPr>
          <w:lang w:val="en-US" w:eastAsia="it-IT"/>
        </w:rPr>
        <w:instrText>given</w:instrText>
      </w:r>
      <w:r w:rsidR="00EB3F17" w:rsidRPr="00A13953">
        <w:rPr>
          <w:lang w:val="ru-RU" w:eastAsia="it-IT"/>
        </w:rPr>
        <w:instrText>":"</w:instrText>
      </w:r>
      <w:r w:rsidR="00EB3F17" w:rsidRPr="001F0EE6">
        <w:rPr>
          <w:lang w:val="en-US" w:eastAsia="it-IT"/>
        </w:rPr>
        <w:instrText>K</w:instrText>
      </w:r>
      <w:r w:rsidR="00EB3F17" w:rsidRPr="00A13953">
        <w:rPr>
          <w:lang w:val="ru-RU" w:eastAsia="it-IT"/>
        </w:rPr>
        <w:instrText xml:space="preserve"> </w:instrText>
      </w:r>
      <w:r w:rsidR="00EB3F17" w:rsidRPr="001F0EE6">
        <w:rPr>
          <w:lang w:val="en-US" w:eastAsia="it-IT"/>
        </w:rPr>
        <w:instrText>N</w:instrText>
      </w:r>
      <w:r w:rsidR="00EB3F17" w:rsidRPr="00A13953">
        <w:rPr>
          <w:lang w:val="ru-RU" w:eastAsia="it-IT"/>
        </w:rPr>
        <w:instrText>","</w:instrText>
      </w:r>
      <w:r w:rsidR="00EB3F17" w:rsidRPr="001F0EE6">
        <w:rPr>
          <w:lang w:val="en-US" w:eastAsia="it-IT"/>
        </w:rPr>
        <w:instrText>non</w:instrText>
      </w:r>
      <w:r w:rsidR="00EB3F17" w:rsidRPr="00A13953">
        <w:rPr>
          <w:lang w:val="ru-RU" w:eastAsia="it-IT"/>
        </w:rPr>
        <w:instrText>-</w:instrText>
      </w:r>
      <w:r w:rsidR="00EB3F17" w:rsidRPr="001F0EE6">
        <w:rPr>
          <w:lang w:val="en-US" w:eastAsia="it-IT"/>
        </w:rPr>
        <w:instrText>dropping</w:instrText>
      </w:r>
      <w:r w:rsidR="00EB3F17" w:rsidRPr="00A13953">
        <w:rPr>
          <w:lang w:val="ru-RU" w:eastAsia="it-IT"/>
        </w:rPr>
        <w:instrText>-</w:instrText>
      </w:r>
      <w:r w:rsidR="00EB3F17" w:rsidRPr="001F0EE6">
        <w:rPr>
          <w:lang w:val="en-US" w:eastAsia="it-IT"/>
        </w:rPr>
        <w:instrText>particle</w:instrText>
      </w:r>
      <w:r w:rsidR="00EB3F17" w:rsidRPr="00A13953">
        <w:rPr>
          <w:lang w:val="ru-RU" w:eastAsia="it-IT"/>
        </w:rPr>
        <w:instrText>":"","</w:instrText>
      </w:r>
      <w:r w:rsidR="00EB3F17" w:rsidRPr="001F0EE6">
        <w:rPr>
          <w:lang w:val="en-US" w:eastAsia="it-IT"/>
        </w:rPr>
        <w:instrText>parse</w:instrText>
      </w:r>
      <w:r w:rsidR="00EB3F17" w:rsidRPr="00A13953">
        <w:rPr>
          <w:lang w:val="ru-RU" w:eastAsia="it-IT"/>
        </w:rPr>
        <w:instrText>-</w:instrText>
      </w:r>
      <w:r w:rsidR="00EB3F17" w:rsidRPr="001F0EE6">
        <w:rPr>
          <w:lang w:val="en-US" w:eastAsia="it-IT"/>
        </w:rPr>
        <w:instrText>names</w:instrText>
      </w:r>
      <w:r w:rsidR="00EB3F17" w:rsidRPr="00A13953">
        <w:rPr>
          <w:lang w:val="ru-RU" w:eastAsia="it-IT"/>
        </w:rPr>
        <w:instrText>":</w:instrText>
      </w:r>
      <w:r w:rsidR="00EB3F17" w:rsidRPr="001F0EE6">
        <w:rPr>
          <w:lang w:val="en-US" w:eastAsia="it-IT"/>
        </w:rPr>
        <w:instrText>false</w:instrText>
      </w:r>
      <w:r w:rsidR="00EB3F17" w:rsidRPr="00A13953">
        <w:rPr>
          <w:lang w:val="ru-RU" w:eastAsia="it-IT"/>
        </w:rPr>
        <w:instrText>,"</w:instrText>
      </w:r>
      <w:r w:rsidR="00EB3F17" w:rsidRPr="001F0EE6">
        <w:rPr>
          <w:lang w:val="en-US" w:eastAsia="it-IT"/>
        </w:rPr>
        <w:instrText>suffix</w:instrText>
      </w:r>
      <w:r w:rsidR="00EB3F17" w:rsidRPr="00A13953">
        <w:rPr>
          <w:lang w:val="ru-RU" w:eastAsia="it-IT"/>
        </w:rPr>
        <w:instrText>":""},{"</w:instrText>
      </w:r>
      <w:r w:rsidR="00EB3F17" w:rsidRPr="001F0EE6">
        <w:rPr>
          <w:lang w:val="en-US" w:eastAsia="it-IT"/>
        </w:rPr>
        <w:instrText>dropping</w:instrText>
      </w:r>
      <w:r w:rsidR="00EB3F17" w:rsidRPr="00A13953">
        <w:rPr>
          <w:lang w:val="ru-RU" w:eastAsia="it-IT"/>
        </w:rPr>
        <w:instrText>-</w:instrText>
      </w:r>
      <w:r w:rsidR="00EB3F17" w:rsidRPr="001F0EE6">
        <w:rPr>
          <w:lang w:val="en-US" w:eastAsia="it-IT"/>
        </w:rPr>
        <w:instrText>particle</w:instrText>
      </w:r>
      <w:r w:rsidR="00EB3F17" w:rsidRPr="00A13953">
        <w:rPr>
          <w:lang w:val="ru-RU" w:eastAsia="it-IT"/>
        </w:rPr>
        <w:instrText>":"","</w:instrText>
      </w:r>
      <w:r w:rsidR="00EB3F17" w:rsidRPr="001F0EE6">
        <w:rPr>
          <w:lang w:val="en-US" w:eastAsia="it-IT"/>
        </w:rPr>
        <w:instrText>family</w:instrText>
      </w:r>
      <w:r w:rsidR="00EB3F17" w:rsidRPr="00A13953">
        <w:rPr>
          <w:lang w:val="ru-RU" w:eastAsia="it-IT"/>
        </w:rPr>
        <w:instrText>":"</w:instrText>
      </w:r>
      <w:r w:rsidR="00EB3F17" w:rsidRPr="001F0EE6">
        <w:rPr>
          <w:lang w:val="en-US" w:eastAsia="it-IT"/>
        </w:rPr>
        <w:instrText>Artikov</w:instrText>
      </w:r>
      <w:r w:rsidR="00EB3F17" w:rsidRPr="00A13953">
        <w:rPr>
          <w:lang w:val="ru-RU" w:eastAsia="it-IT"/>
        </w:rPr>
        <w:instrText>","</w:instrText>
      </w:r>
      <w:r w:rsidR="00EB3F17" w:rsidRPr="001F0EE6">
        <w:rPr>
          <w:lang w:val="en-US" w:eastAsia="it-IT"/>
        </w:rPr>
        <w:instrText>given</w:instrText>
      </w:r>
      <w:r w:rsidR="00EB3F17" w:rsidRPr="00A13953">
        <w:rPr>
          <w:lang w:val="ru-RU" w:eastAsia="it-IT"/>
        </w:rPr>
        <w:instrText>":"</w:instrText>
      </w:r>
      <w:r w:rsidR="00EB3F17" w:rsidRPr="001F0EE6">
        <w:rPr>
          <w:lang w:val="en-US" w:eastAsia="it-IT"/>
        </w:rPr>
        <w:instrText>T</w:instrText>
      </w:r>
      <w:r w:rsidR="00EB3F17" w:rsidRPr="00A13953">
        <w:rPr>
          <w:lang w:val="ru-RU" w:eastAsia="it-IT"/>
        </w:rPr>
        <w:instrText xml:space="preserve"> </w:instrText>
      </w:r>
      <w:r w:rsidR="00EB3F17" w:rsidRPr="001F0EE6">
        <w:rPr>
          <w:lang w:val="en-US" w:eastAsia="it-IT"/>
        </w:rPr>
        <w:instrText>U</w:instrText>
      </w:r>
      <w:r w:rsidR="00EB3F17" w:rsidRPr="00A13953">
        <w:rPr>
          <w:lang w:val="ru-RU" w:eastAsia="it-IT"/>
        </w:rPr>
        <w:instrText>","</w:instrText>
      </w:r>
      <w:r w:rsidR="00EB3F17" w:rsidRPr="001F0EE6">
        <w:rPr>
          <w:lang w:val="en-US" w:eastAsia="it-IT"/>
        </w:rPr>
        <w:instrText>non</w:instrText>
      </w:r>
      <w:r w:rsidR="00EB3F17" w:rsidRPr="00A13953">
        <w:rPr>
          <w:lang w:val="ru-RU" w:eastAsia="it-IT"/>
        </w:rPr>
        <w:instrText>-</w:instrText>
      </w:r>
      <w:r w:rsidR="00EB3F17" w:rsidRPr="001F0EE6">
        <w:rPr>
          <w:lang w:val="en-US" w:eastAsia="it-IT"/>
        </w:rPr>
        <w:instrText>dropping</w:instrText>
      </w:r>
      <w:r w:rsidR="00EB3F17" w:rsidRPr="00A13953">
        <w:rPr>
          <w:lang w:val="ru-RU" w:eastAsia="it-IT"/>
        </w:rPr>
        <w:instrText>-</w:instrText>
      </w:r>
      <w:r w:rsidR="00EB3F17" w:rsidRPr="001F0EE6">
        <w:rPr>
          <w:lang w:val="en-US" w:eastAsia="it-IT"/>
        </w:rPr>
        <w:instrText>particle</w:instrText>
      </w:r>
      <w:r w:rsidR="00EB3F17" w:rsidRPr="00A13953">
        <w:rPr>
          <w:lang w:val="ru-RU" w:eastAsia="it-IT"/>
        </w:rPr>
        <w:instrText>":"","</w:instrText>
      </w:r>
      <w:r w:rsidR="00EB3F17" w:rsidRPr="001F0EE6">
        <w:rPr>
          <w:lang w:val="en-US" w:eastAsia="it-IT"/>
        </w:rPr>
        <w:instrText>parse</w:instrText>
      </w:r>
      <w:r w:rsidR="00EB3F17" w:rsidRPr="00A13953">
        <w:rPr>
          <w:lang w:val="ru-RU" w:eastAsia="it-IT"/>
        </w:rPr>
        <w:instrText>-</w:instrText>
      </w:r>
      <w:r w:rsidR="00EB3F17" w:rsidRPr="001F0EE6">
        <w:rPr>
          <w:lang w:val="en-US" w:eastAsia="it-IT"/>
        </w:rPr>
        <w:instrText>names</w:instrText>
      </w:r>
      <w:r w:rsidR="00EB3F17" w:rsidRPr="00A13953">
        <w:rPr>
          <w:lang w:val="ru-RU" w:eastAsia="it-IT"/>
        </w:rPr>
        <w:instrText>":</w:instrText>
      </w:r>
      <w:r w:rsidR="00EB3F17" w:rsidRPr="001F0EE6">
        <w:rPr>
          <w:lang w:val="en-US" w:eastAsia="it-IT"/>
        </w:rPr>
        <w:instrText>false</w:instrText>
      </w:r>
      <w:r w:rsidR="00EB3F17" w:rsidRPr="00A13953">
        <w:rPr>
          <w:lang w:val="ru-RU" w:eastAsia="it-IT"/>
        </w:rPr>
        <w:instrText>,"</w:instrText>
      </w:r>
      <w:r w:rsidR="00EB3F17" w:rsidRPr="001F0EE6">
        <w:rPr>
          <w:lang w:val="en-US" w:eastAsia="it-IT"/>
        </w:rPr>
        <w:instrText>suffix</w:instrText>
      </w:r>
      <w:r w:rsidR="00EB3F17" w:rsidRPr="00A13953">
        <w:rPr>
          <w:lang w:val="ru-RU" w:eastAsia="it-IT"/>
        </w:rPr>
        <w:instrText>":""},{"</w:instrText>
      </w:r>
      <w:r w:rsidR="00EB3F17" w:rsidRPr="001F0EE6">
        <w:rPr>
          <w:lang w:val="en-US" w:eastAsia="it-IT"/>
        </w:rPr>
        <w:instrText>dropp</w:instrText>
      </w:r>
      <w:r w:rsidR="00EB3F17" w:rsidRPr="00A13953">
        <w:rPr>
          <w:lang w:val="de-DE" w:eastAsia="it-IT"/>
        </w:rPr>
        <w:instrText>ing-particle":"","family":"Ibragimov","given":"R S","non-dropping-particle":"","parse-names":false,"suffix":""},{"dropping-particle":"","family":"Ziyaudinov","given":"F F","non-dropping-particle":"","parse-names":false,"suffix":""}],"container-title":"Geosciences in Uzbekistan","id":"ITEM-1","issued":{"date-parts":[["2012"]]},"page":"195-202","publisher":"GP '93NIIMR,'94 Tashkent","title":"Seismic hazard of Uzbekistan territory.","type":"chapter"},"uris":["http://www.mendeley.com/documents/?uuid=96578dc9-8e79-4560-b12d-39ad1b24a33a"]},{"id":"ITEM-2","itemData":{"author":[{"dropping-particle":"","family":"Abdullabekov, K.N., Artikov, T.U., Ibragimov","given":"R.S.","non-dropping-particle":"","parse-names":false,"suffix":""}],"container-title":"Miner. Resour. Geol","id":"ITEM-2","issued":{"date-parts":[["2002"]]},"title":"Seismic hazard and seismic zoning technology of Uzbekistan","type":"article-journal"},"uris":["http://www.mendeley.com/documents/?uuid=fa4d762f-83ee-426a-885f-0c2680b7a15a"]}],"mendeley":{"formattedCitation":"(Abdullabekov, K.N., Artikov, T.U., Ibragimov, 2002; Abdullabekov et al., 2012)","manualFormatting":"(2002, 2012)","plainTextFormattedCitation":"(Abdullabekov, K.N., Artikov, T.U., Ibragimov, 2002; Abdullabekov et al., 2012)","previouslyFormattedCitation":"(Abdullabekov, K.N., Artikov, T.U., Ibragimov, 2002; Abdullabekov et al., 2012)"},"properties":{"noteIndex":0},"schema":"https://github.com/citation-style-language/schema/raw/master/csl-citation.json"}</w:instrText>
      </w:r>
      <w:r w:rsidR="00EB3F17" w:rsidRPr="001F0EE6">
        <w:rPr>
          <w:lang w:val="en-US" w:eastAsia="it-IT"/>
        </w:rPr>
        <w:fldChar w:fldCharType="separate"/>
      </w:r>
      <w:r w:rsidR="00EB3F17" w:rsidRPr="00A13953">
        <w:rPr>
          <w:lang w:val="de-DE" w:eastAsia="it-IT"/>
        </w:rPr>
        <w:t>(2002, 2012)</w:t>
      </w:r>
      <w:r w:rsidR="00EB3F17" w:rsidRPr="001F0EE6">
        <w:rPr>
          <w:lang w:val="en-US" w:eastAsia="it-IT"/>
        </w:rPr>
        <w:fldChar w:fldCharType="end"/>
      </w:r>
      <w:r w:rsidR="00EB3F17" w:rsidRPr="00A13953">
        <w:rPr>
          <w:lang w:val="de-DE" w:eastAsia="it-IT"/>
        </w:rPr>
        <w:t xml:space="preserve">, </w:t>
      </w:r>
      <w:proofErr w:type="spellStart"/>
      <w:r w:rsidR="00EB3F17" w:rsidRPr="00A13953">
        <w:rPr>
          <w:lang w:val="de-DE" w:eastAsia="it-IT"/>
        </w:rPr>
        <w:t>Artikov</w:t>
      </w:r>
      <w:proofErr w:type="spellEnd"/>
      <w:r w:rsidR="00EB3F17" w:rsidRPr="00A13953">
        <w:rPr>
          <w:lang w:val="de-DE" w:eastAsia="it-IT"/>
        </w:rPr>
        <w:t xml:space="preserve"> et al. </w:t>
      </w:r>
      <w:r w:rsidR="00EB3F17" w:rsidRPr="001F0EE6">
        <w:rPr>
          <w:lang w:val="en-US" w:eastAsia="it-IT"/>
        </w:rPr>
        <w:fldChar w:fldCharType="begin" w:fldLock="1"/>
      </w:r>
      <w:r w:rsidR="00EB3F17" w:rsidRPr="00A13953">
        <w:rPr>
          <w:lang w:val="de-DE" w:eastAsia="it-IT"/>
        </w:rPr>
        <w:instrText>ADDIN CSL_CITATION {"citationItems":[{"id":"ITEM-1","itemData":{"author":[{"dropping-particle":"","family":"Artikov","given":"T U","non-dropping-particle":"","parse-names":false,"suffix":""},{"dropping-particle":"","family":"Ibragimov","given":"R S","non-dropping-particle":"","parse-names":false,"suffix":""},{"dropping-particle":"","family":"Ibragimova","given":"T L","non-dropping-particle":"","parse-names":false,"suffix":""},{"dropping-particle":"","family":"Kuchkarov","given":"K","non-dropping-particle":"","parse-names":false,"suffix":""},{"dropping-particle":"","family":"Mirzaev","given":"M A","non-dropping-particle":"","parse-names":false,"suffix":""}],"container-title":"Geodynamics &amp; Tectonophysics","id":"ITEM-1","issue":"4","issued":{"date-parts":[["2018"]]},"page":"1173-1188","title":"Quantitative assessment of seismic hazard for the territory of Uzbekistan according to the estimated maximum ground oscillation rates and their spectral amplitudes","type":"article-journal","volume":"9"},"uris":["http://www.mendeley.com/documents/?uuid=3b4905da-f428-4fe3-9165-85ce230d8887"]},{"id":"ITEM-2","itemData":{"author":[{"dropping-particle":"","family":"Usmanalievich","given":"Artikov Turdali","non-dropping-particle":"","parse-names":false,"suffix":""},{"dropping-particle":"","family":"Solomonovich","given":"Ibragimov Roman","non-dropping-particle":"","parse-names":false,"suffix":""},{"dropping-particle":"","family":"Lyudvigovna","given":"Ibragimova Tatyana","non-dropping-particle":"","parse-names":false,"suffix":""},{"dropping-particle":"","family":"f1 uc0u1040 f0 bdyurahimdjanovich","given":"Mirzaev Myurodjon","non-dropping-particle":"","parse-names":false,"suffix":""}],"container-title":"Geodesy and Geodynamics","id":"ITEM-2","issued":{"date-parts":[["2020"]]},"publisher":"Elsevier","title":"Complex of general seismic zoning maps OSR-2017 of Uzbekistan","type":"article-journal"},"uris":["http://www.mendeley.com/documents/?uuid=a9ef688f-46ba-4a80-9ad7-050c7f77bb11"]}],"mendeley":{"formattedCitation":"(Artikov et al., 2018; Usmanalievich et al., 2020)","manualFormatting":"(2018, 2020)","plainTextFormattedCitation":"(Artikov et al., 2018; Usmanalievich et al., 2020)","previouslyFormattedCitation":"(Artikov et al., 2018; Usmanalievich et al., 2020)"},"properties":{"noteIndex":0},"schema":"https://github.com/citation-style-language/schema/raw/master/csl-citation.json"}</w:instrText>
      </w:r>
      <w:r w:rsidR="00EB3F17" w:rsidRPr="001F0EE6">
        <w:rPr>
          <w:lang w:val="en-US" w:eastAsia="it-IT"/>
        </w:rPr>
        <w:fldChar w:fldCharType="separate"/>
      </w:r>
      <w:r w:rsidR="00EB3F17" w:rsidRPr="00A13953">
        <w:rPr>
          <w:lang w:val="de-DE" w:eastAsia="it-IT"/>
        </w:rPr>
        <w:t>(2018, 2020)</w:t>
      </w:r>
      <w:r w:rsidR="00EB3F17" w:rsidRPr="001F0EE6">
        <w:rPr>
          <w:lang w:val="en-US" w:eastAsia="it-IT"/>
        </w:rPr>
        <w:fldChar w:fldCharType="end"/>
      </w:r>
      <w:r w:rsidR="00EB3F17" w:rsidRPr="00A13953">
        <w:rPr>
          <w:lang w:val="de-DE" w:eastAsia="it-IT"/>
        </w:rPr>
        <w:t xml:space="preserve">. </w:t>
      </w:r>
      <w:r w:rsidR="00EB3F17">
        <w:rPr>
          <w:lang w:val="ru-RU" w:eastAsia="it-IT"/>
        </w:rPr>
        <w:t>В</w:t>
      </w:r>
      <w:r w:rsidR="00EB3F17" w:rsidRPr="00A13953">
        <w:rPr>
          <w:lang w:val="de-DE" w:eastAsia="it-IT"/>
        </w:rPr>
        <w:t xml:space="preserve"> </w:t>
      </w:r>
      <w:r w:rsidR="00EB3F17">
        <w:rPr>
          <w:lang w:val="ru-RU" w:eastAsia="it-IT"/>
        </w:rPr>
        <w:t>Туркменистане</w:t>
      </w:r>
      <w:r w:rsidR="00EB3F17" w:rsidRPr="00A13953">
        <w:rPr>
          <w:lang w:val="de-DE" w:eastAsia="it-IT"/>
        </w:rPr>
        <w:t xml:space="preserve"> </w:t>
      </w:r>
      <w:r w:rsidR="00EB3F17">
        <w:rPr>
          <w:lang w:val="ru-RU" w:eastAsia="it-IT"/>
        </w:rPr>
        <w:t>оценки</w:t>
      </w:r>
      <w:r w:rsidR="00EB3F17" w:rsidRPr="00A13953">
        <w:rPr>
          <w:lang w:val="de-DE" w:eastAsia="it-IT"/>
        </w:rPr>
        <w:t xml:space="preserve"> </w:t>
      </w:r>
      <w:r w:rsidR="00EB3F17">
        <w:rPr>
          <w:lang w:val="ru-RU" w:eastAsia="it-IT"/>
        </w:rPr>
        <w:t>сейсмической</w:t>
      </w:r>
      <w:r w:rsidR="00EB3F17" w:rsidRPr="00A13953">
        <w:rPr>
          <w:lang w:val="de-DE" w:eastAsia="it-IT"/>
        </w:rPr>
        <w:t xml:space="preserve"> </w:t>
      </w:r>
      <w:r w:rsidR="00EB3F17">
        <w:rPr>
          <w:lang w:val="ru-RU" w:eastAsia="it-IT"/>
        </w:rPr>
        <w:t>опасности</w:t>
      </w:r>
      <w:r w:rsidR="00EB3F17" w:rsidRPr="00A13953">
        <w:rPr>
          <w:lang w:val="de-DE" w:eastAsia="it-IT"/>
        </w:rPr>
        <w:t xml:space="preserve"> </w:t>
      </w:r>
      <w:r w:rsidR="00EB3F17">
        <w:rPr>
          <w:lang w:val="ru-RU" w:eastAsia="it-IT"/>
        </w:rPr>
        <w:t>были</w:t>
      </w:r>
      <w:r w:rsidR="00EB3F17" w:rsidRPr="00A13953">
        <w:rPr>
          <w:lang w:val="de-DE" w:eastAsia="it-IT"/>
        </w:rPr>
        <w:t xml:space="preserve"> </w:t>
      </w:r>
      <w:r w:rsidR="00EB3F17">
        <w:rPr>
          <w:lang w:val="ru-RU" w:eastAsia="it-IT"/>
        </w:rPr>
        <w:t>проведены</w:t>
      </w:r>
      <w:r w:rsidR="00EB3F17" w:rsidRPr="00A13953">
        <w:rPr>
          <w:lang w:val="de-DE" w:eastAsia="it-IT"/>
        </w:rPr>
        <w:t xml:space="preserve"> </w:t>
      </w:r>
      <w:r w:rsidR="00EB3F17">
        <w:rPr>
          <w:lang w:val="ru-RU" w:eastAsia="it-IT"/>
        </w:rPr>
        <w:t>Институтом</w:t>
      </w:r>
      <w:r w:rsidR="00EB3F17" w:rsidRPr="00A13953">
        <w:rPr>
          <w:lang w:val="de-DE" w:eastAsia="it-IT"/>
        </w:rPr>
        <w:t xml:space="preserve"> </w:t>
      </w:r>
      <w:r w:rsidR="00EB3F17">
        <w:rPr>
          <w:lang w:val="ru-RU" w:eastAsia="it-IT"/>
        </w:rPr>
        <w:t>сейсмологии</w:t>
      </w:r>
      <w:r w:rsidR="00EB3F17" w:rsidRPr="00A13953">
        <w:rPr>
          <w:lang w:val="de-DE" w:eastAsia="it-IT"/>
        </w:rPr>
        <w:t xml:space="preserve"> </w:t>
      </w:r>
      <w:r w:rsidR="00EB3F17">
        <w:rPr>
          <w:lang w:val="ru-RU" w:eastAsia="it-IT"/>
        </w:rPr>
        <w:t>и</w:t>
      </w:r>
      <w:r w:rsidR="00EB3F17" w:rsidRPr="00A13953">
        <w:rPr>
          <w:lang w:val="de-DE" w:eastAsia="it-IT"/>
        </w:rPr>
        <w:t xml:space="preserve"> </w:t>
      </w:r>
      <w:r w:rsidR="00EB3F17">
        <w:rPr>
          <w:lang w:val="ru-RU" w:eastAsia="it-IT"/>
        </w:rPr>
        <w:t>физики</w:t>
      </w:r>
      <w:r w:rsidR="00EB3F17" w:rsidRPr="00A13953">
        <w:rPr>
          <w:lang w:val="de-DE" w:eastAsia="it-IT"/>
        </w:rPr>
        <w:t xml:space="preserve"> </w:t>
      </w:r>
      <w:r w:rsidR="00EB3F17">
        <w:rPr>
          <w:lang w:val="ru-RU" w:eastAsia="it-IT"/>
        </w:rPr>
        <w:t>атмосферы</w:t>
      </w:r>
      <w:r w:rsidR="00EB3F17" w:rsidRPr="00A13953">
        <w:rPr>
          <w:lang w:val="de-DE" w:eastAsia="it-IT"/>
        </w:rPr>
        <w:t xml:space="preserve"> </w:t>
      </w:r>
      <w:r w:rsidR="00EB3F17">
        <w:rPr>
          <w:lang w:val="ru-RU" w:eastAsia="it-IT"/>
        </w:rPr>
        <w:t>Академии</w:t>
      </w:r>
      <w:r w:rsidR="00EB3F17" w:rsidRPr="00A13953">
        <w:rPr>
          <w:lang w:val="de-DE" w:eastAsia="it-IT"/>
        </w:rPr>
        <w:t xml:space="preserve"> </w:t>
      </w:r>
      <w:r w:rsidR="00EB3F17">
        <w:rPr>
          <w:lang w:val="ru-RU" w:eastAsia="it-IT"/>
        </w:rPr>
        <w:t>наук</w:t>
      </w:r>
      <w:r w:rsidR="00EB3F17" w:rsidRPr="00A13953">
        <w:rPr>
          <w:lang w:val="de-DE" w:eastAsia="it-IT"/>
        </w:rPr>
        <w:t xml:space="preserve"> </w:t>
      </w:r>
      <w:r w:rsidR="00EB3F17">
        <w:rPr>
          <w:lang w:val="ru-RU" w:eastAsia="it-IT"/>
        </w:rPr>
        <w:t>в</w:t>
      </w:r>
      <w:r w:rsidR="00EB3F17" w:rsidRPr="00A13953">
        <w:rPr>
          <w:lang w:val="de-DE" w:eastAsia="it-IT"/>
        </w:rPr>
        <w:t xml:space="preserve"> </w:t>
      </w:r>
      <w:r w:rsidR="00EB3F17">
        <w:rPr>
          <w:lang w:val="ru-RU" w:eastAsia="it-IT"/>
        </w:rPr>
        <w:t>рамках</w:t>
      </w:r>
      <w:r w:rsidR="00EB3F17" w:rsidRPr="00A13953">
        <w:rPr>
          <w:lang w:val="de-DE" w:eastAsia="it-IT"/>
        </w:rPr>
        <w:t xml:space="preserve"> </w:t>
      </w:r>
      <w:r w:rsidR="00EB3F17">
        <w:rPr>
          <w:lang w:val="ru-RU" w:eastAsia="it-IT"/>
        </w:rPr>
        <w:t>нормативных</w:t>
      </w:r>
      <w:r w:rsidR="00EB3F17" w:rsidRPr="00A13953">
        <w:rPr>
          <w:lang w:val="de-DE" w:eastAsia="it-IT"/>
        </w:rPr>
        <w:t xml:space="preserve"> </w:t>
      </w:r>
      <w:r w:rsidR="00EB3F17">
        <w:rPr>
          <w:lang w:val="ru-RU" w:eastAsia="it-IT"/>
        </w:rPr>
        <w:t>актов</w:t>
      </w:r>
      <w:r w:rsidR="00EB3F17" w:rsidRPr="00A13953">
        <w:rPr>
          <w:lang w:val="de-DE" w:eastAsia="it-IT"/>
        </w:rPr>
        <w:t xml:space="preserve"> (</w:t>
      </w:r>
      <w:r w:rsidR="00EB3F17">
        <w:rPr>
          <w:lang w:val="ru-RU" w:eastAsia="it-IT"/>
        </w:rPr>
        <w:t>см</w:t>
      </w:r>
      <w:r w:rsidR="00EB3F17" w:rsidRPr="00A13953">
        <w:rPr>
          <w:lang w:val="de-DE" w:eastAsia="it-IT"/>
        </w:rPr>
        <w:t xml:space="preserve">. </w:t>
      </w:r>
      <w:r w:rsidR="00EB3F17">
        <w:rPr>
          <w:lang w:val="ru-RU" w:eastAsia="it-IT"/>
        </w:rPr>
        <w:t>Министерство строительства Туркменистана, 2017).</w:t>
      </w:r>
    </w:p>
    <w:p w14:paraId="32537533" w14:textId="71B044B9" w:rsidR="00EB3F17" w:rsidRDefault="00EB3F17" w:rsidP="00442591">
      <w:pPr>
        <w:rPr>
          <w:lang w:val="ru-RU" w:eastAsia="it-IT"/>
        </w:rPr>
      </w:pPr>
      <w:r>
        <w:rPr>
          <w:lang w:val="ru-RU" w:eastAsia="it-IT"/>
        </w:rPr>
        <w:t xml:space="preserve">В 2013г. Министерство образования и науки Республики Казахстан обратилось с просьбой составить вероятностные карты общего сейсмического районирования территории Казахстана и микрорайонирования территории г. Алматы. Такие карты были составлены в Институте сейсмологии Казахстана с участием и других профильных учреждений и сейчас они находятся на стадии их внедрения в нормы сейсмостойкого проектирования и строительства. Пакет карт общего сейсмического районирования включен в национальные строительные нормы №2.03-30-2017 «Строительство в сейсмических районах». Разработка нормативных документов, основанных на пакете карт сейсмического микрорайонирования территории г. Алматы, была выполнена в 2020г. Казахским исследовательским институтом строительства и архитектуры. </w:t>
      </w:r>
    </w:p>
    <w:p w14:paraId="687BE711" w14:textId="4DD275AC" w:rsidR="00EB3F17" w:rsidRPr="00D02C12" w:rsidRDefault="00B24F16" w:rsidP="00442591">
      <w:pPr>
        <w:rPr>
          <w:u w:val="single"/>
          <w:lang w:val="ru-RU" w:eastAsia="it-IT"/>
        </w:rPr>
      </w:pPr>
      <w:r>
        <w:rPr>
          <w:lang w:val="ru-RU" w:eastAsia="it-IT"/>
        </w:rPr>
        <w:t>Институт геологии, сейсмостойкого строительства и сейсмологии НАН Таджикистана</w:t>
      </w:r>
      <w:r w:rsidRPr="00A13953">
        <w:rPr>
          <w:lang w:val="ru-RU" w:eastAsia="it-IT"/>
        </w:rPr>
        <w:t xml:space="preserve"> </w:t>
      </w:r>
      <w:r>
        <w:rPr>
          <w:lang w:val="ru-RU" w:eastAsia="it-IT"/>
        </w:rPr>
        <w:t>по заказу Правительства Республики и при технической поддержке Всемирного Банка выполнил в 2020г. вероятностный анализ сейсмической опасности территории Таджикистана в значениях сейсмических ускорений. В настоящий момент результаты этого анализа находятся на рассмотрении Комитетом по строительству и архитектуре с целью их включения в национальные нормы и правила сейсмостойкого строительства.</w:t>
      </w:r>
    </w:p>
    <w:p w14:paraId="33470AA0" w14:textId="5E15B9E4" w:rsidR="002A5E08" w:rsidRPr="00D02C12" w:rsidRDefault="00EB3F17" w:rsidP="00B4280E">
      <w:pPr>
        <w:rPr>
          <w:lang w:val="ru-RU"/>
        </w:rPr>
      </w:pPr>
      <w:r>
        <w:rPr>
          <w:lang w:val="ru-RU" w:eastAsia="it-IT"/>
        </w:rPr>
        <w:t>Институт сейсмологии</w:t>
      </w:r>
      <w:r w:rsidR="001C58BE">
        <w:rPr>
          <w:lang w:val="ru-RU" w:eastAsia="it-IT"/>
        </w:rPr>
        <w:t xml:space="preserve"> (ИС), Опытно-методическая экспедиция (OMЭ), Казахский национальный центр данных (КНЦД), Институт сейсмологии К</w:t>
      </w:r>
      <w:r w:rsidR="005103E8">
        <w:rPr>
          <w:lang w:val="ru-RU" w:eastAsia="it-IT"/>
        </w:rPr>
        <w:t>ы</w:t>
      </w:r>
      <w:r w:rsidR="001C58BE">
        <w:rPr>
          <w:lang w:val="ru-RU" w:eastAsia="it-IT"/>
        </w:rPr>
        <w:t>рг</w:t>
      </w:r>
      <w:r w:rsidR="005103E8">
        <w:rPr>
          <w:lang w:val="ru-RU" w:eastAsia="it-IT"/>
        </w:rPr>
        <w:t>ы</w:t>
      </w:r>
      <w:r w:rsidR="001C58BE">
        <w:rPr>
          <w:lang w:val="ru-RU" w:eastAsia="it-IT"/>
        </w:rPr>
        <w:t xml:space="preserve">зстана, Институт геологии, сейсмостойкого строительства и сейсмологии НАН Таджикистана участвуют в текущем региональном проекте МНТЦ </w:t>
      </w:r>
      <w:r w:rsidR="001C58BE" w:rsidRPr="00A13953">
        <w:rPr>
          <w:lang w:val="ru-RU" w:eastAsia="it-IT"/>
        </w:rPr>
        <w:t>“</w:t>
      </w:r>
      <w:r w:rsidR="001C58BE" w:rsidRPr="001F0EE6">
        <w:rPr>
          <w:lang w:val="en-US" w:eastAsia="it-IT"/>
        </w:rPr>
        <w:t>Central</w:t>
      </w:r>
      <w:r w:rsidR="001C58BE" w:rsidRPr="00A13953">
        <w:rPr>
          <w:lang w:val="ru-RU" w:eastAsia="it-IT"/>
        </w:rPr>
        <w:t xml:space="preserve"> </w:t>
      </w:r>
      <w:r w:rsidR="001C58BE" w:rsidRPr="001F0EE6">
        <w:rPr>
          <w:lang w:val="en-US" w:eastAsia="it-IT"/>
        </w:rPr>
        <w:t>Asia</w:t>
      </w:r>
      <w:r w:rsidR="001C58BE" w:rsidRPr="00A13953">
        <w:rPr>
          <w:lang w:val="ru-RU" w:eastAsia="it-IT"/>
        </w:rPr>
        <w:t xml:space="preserve"> </w:t>
      </w:r>
      <w:r w:rsidR="001C58BE" w:rsidRPr="001F0EE6">
        <w:rPr>
          <w:lang w:val="en-US" w:eastAsia="it-IT"/>
        </w:rPr>
        <w:t>Seismic</w:t>
      </w:r>
      <w:r w:rsidR="001C58BE" w:rsidRPr="00A13953">
        <w:rPr>
          <w:lang w:val="ru-RU" w:eastAsia="it-IT"/>
        </w:rPr>
        <w:t xml:space="preserve"> </w:t>
      </w:r>
      <w:r w:rsidR="001C58BE" w:rsidRPr="001F0EE6">
        <w:rPr>
          <w:lang w:val="en-US" w:eastAsia="it-IT"/>
        </w:rPr>
        <w:t>Hazard</w:t>
      </w:r>
      <w:r w:rsidR="001C58BE" w:rsidRPr="00A13953">
        <w:rPr>
          <w:lang w:val="ru-RU" w:eastAsia="it-IT"/>
        </w:rPr>
        <w:t xml:space="preserve"> </w:t>
      </w:r>
      <w:r w:rsidR="001C58BE" w:rsidRPr="001F0EE6">
        <w:rPr>
          <w:lang w:val="en-US" w:eastAsia="it-IT"/>
        </w:rPr>
        <w:t>Assessment</w:t>
      </w:r>
      <w:r w:rsidR="001C58BE" w:rsidRPr="00A13953">
        <w:rPr>
          <w:lang w:val="ru-RU" w:eastAsia="it-IT"/>
        </w:rPr>
        <w:t xml:space="preserve"> </w:t>
      </w:r>
      <w:r w:rsidR="001C58BE" w:rsidRPr="001F0EE6">
        <w:rPr>
          <w:lang w:val="en-US" w:eastAsia="it-IT"/>
        </w:rPr>
        <w:t>and</w:t>
      </w:r>
      <w:r w:rsidR="001C58BE" w:rsidRPr="00A13953">
        <w:rPr>
          <w:lang w:val="ru-RU" w:eastAsia="it-IT"/>
        </w:rPr>
        <w:t xml:space="preserve"> </w:t>
      </w:r>
      <w:r w:rsidR="001C58BE" w:rsidRPr="001F0EE6">
        <w:rPr>
          <w:lang w:val="en-US" w:eastAsia="it-IT"/>
        </w:rPr>
        <w:t>Bulletin</w:t>
      </w:r>
      <w:r w:rsidR="001C58BE" w:rsidRPr="00A13953">
        <w:rPr>
          <w:lang w:val="ru-RU" w:eastAsia="it-IT"/>
        </w:rPr>
        <w:t xml:space="preserve"> </w:t>
      </w:r>
      <w:r w:rsidR="001C58BE" w:rsidRPr="001F0EE6">
        <w:rPr>
          <w:lang w:val="en-US" w:eastAsia="it-IT"/>
        </w:rPr>
        <w:t>Unification</w:t>
      </w:r>
      <w:r w:rsidR="001C58BE" w:rsidRPr="00A13953">
        <w:rPr>
          <w:lang w:val="ru-RU" w:eastAsia="it-IT"/>
        </w:rPr>
        <w:t>” (</w:t>
      </w:r>
      <w:r w:rsidR="001C58BE" w:rsidRPr="001F0EE6">
        <w:rPr>
          <w:lang w:val="en-US" w:eastAsia="it-IT"/>
        </w:rPr>
        <w:t>CASHA</w:t>
      </w:r>
      <w:r w:rsidR="001C58BE" w:rsidRPr="00A13953">
        <w:rPr>
          <w:lang w:val="ru-RU" w:eastAsia="it-IT"/>
        </w:rPr>
        <w:t>-</w:t>
      </w:r>
      <w:r w:rsidR="001C58BE" w:rsidRPr="001F0EE6">
        <w:rPr>
          <w:lang w:val="en-US" w:eastAsia="it-IT"/>
        </w:rPr>
        <w:t>BU</w:t>
      </w:r>
      <w:r w:rsidR="001C58BE" w:rsidRPr="00A13953">
        <w:rPr>
          <w:lang w:val="ru-RU" w:eastAsia="it-IT"/>
        </w:rPr>
        <w:t>)</w:t>
      </w:r>
      <w:r w:rsidR="001C58BE">
        <w:rPr>
          <w:lang w:val="ru-RU" w:eastAsia="it-IT"/>
        </w:rPr>
        <w:t xml:space="preserve">  (Оценка сейсмической опасности Центральной Азии и унификация сейсмических бюллетеней)</w:t>
      </w:r>
    </w:p>
    <w:p w14:paraId="3761B9D5" w14:textId="79021AEA" w:rsidR="00B4280E" w:rsidRPr="00A13953" w:rsidRDefault="00B24F16" w:rsidP="00B4280E">
      <w:pPr>
        <w:pStyle w:val="Heading1"/>
        <w:rPr>
          <w:lang w:val="ru-RU"/>
        </w:rPr>
      </w:pPr>
      <w:bookmarkStart w:id="5" w:name="_Toc81811968"/>
      <w:r>
        <w:rPr>
          <w:lang w:val="ru-RU"/>
        </w:rPr>
        <w:t>Методика вероятно</w:t>
      </w:r>
      <w:r w:rsidR="00D02C12">
        <w:rPr>
          <w:lang w:val="ru-RU"/>
        </w:rPr>
        <w:t>стно</w:t>
      </w:r>
      <w:r>
        <w:rPr>
          <w:lang w:val="ru-RU"/>
        </w:rPr>
        <w:t>го анализа сейсмической опасности (ВАСО)</w:t>
      </w:r>
      <w:bookmarkEnd w:id="5"/>
    </w:p>
    <w:p w14:paraId="77534ABF" w14:textId="7A5FED4A" w:rsidR="004E6DE7" w:rsidRPr="00D02C12" w:rsidRDefault="00643C68" w:rsidP="00B4280E">
      <w:pPr>
        <w:rPr>
          <w:lang w:val="ru-RU"/>
        </w:rPr>
      </w:pPr>
      <w:r>
        <w:rPr>
          <w:lang w:val="ru-RU"/>
        </w:rPr>
        <w:t>В данном исследовании сейсмическая опасность пяти стран Центральной Азии (Казахстан, Кыргызстан, Таджикистан, Туркменистан и Узбекистан) оценивается с использованием вероятностного подхода (</w:t>
      </w:r>
      <w:proofErr w:type="gramStart"/>
      <w:r>
        <w:rPr>
          <w:lang w:val="ru-RU"/>
        </w:rPr>
        <w:t xml:space="preserve">например,  </w:t>
      </w:r>
      <w:r w:rsidRPr="001F0EE6">
        <w:rPr>
          <w:lang w:val="en-US"/>
        </w:rPr>
        <w:t>Cornell</w:t>
      </w:r>
      <w:proofErr w:type="gramEnd"/>
      <w:r w:rsidRPr="00A13953">
        <w:rPr>
          <w:lang w:val="ru-RU"/>
        </w:rPr>
        <w:t xml:space="preserve"> 1968; </w:t>
      </w:r>
      <w:r w:rsidRPr="001F0EE6">
        <w:rPr>
          <w:lang w:val="en-US"/>
        </w:rPr>
        <w:t>McGuire</w:t>
      </w:r>
      <w:r w:rsidRPr="00A13953">
        <w:rPr>
          <w:lang w:val="ru-RU"/>
        </w:rPr>
        <w:t xml:space="preserve"> 2004)</w:t>
      </w:r>
      <w:r>
        <w:rPr>
          <w:lang w:val="ru-RU"/>
        </w:rPr>
        <w:t xml:space="preserve"> как это формализовано в </w:t>
      </w:r>
      <w:r w:rsidRPr="001F0EE6">
        <w:rPr>
          <w:lang w:val="en-US"/>
        </w:rPr>
        <w:t>Field</w:t>
      </w:r>
      <w:r w:rsidRPr="00A13953">
        <w:rPr>
          <w:lang w:val="ru-RU"/>
        </w:rPr>
        <w:t xml:space="preserve"> </w:t>
      </w:r>
      <w:r w:rsidRPr="001F0EE6">
        <w:rPr>
          <w:lang w:val="en-US"/>
        </w:rPr>
        <w:t>et</w:t>
      </w:r>
      <w:r w:rsidRPr="00A13953">
        <w:rPr>
          <w:lang w:val="ru-RU"/>
        </w:rPr>
        <w:t xml:space="preserve"> </w:t>
      </w:r>
      <w:r w:rsidRPr="001F0EE6">
        <w:rPr>
          <w:lang w:val="en-US"/>
        </w:rPr>
        <w:t>al</w:t>
      </w:r>
      <w:r w:rsidRPr="00A13953">
        <w:rPr>
          <w:lang w:val="ru-RU"/>
        </w:rPr>
        <w:t>. (2003</w:t>
      </w:r>
      <w:r>
        <w:rPr>
          <w:lang w:val="ru-RU"/>
        </w:rPr>
        <w:t xml:space="preserve">). </w:t>
      </w:r>
    </w:p>
    <w:p w14:paraId="3BB8A1BE" w14:textId="4BC8D792" w:rsidR="00643C68" w:rsidRPr="00D02C12" w:rsidRDefault="00643C68" w:rsidP="00954DF2">
      <w:pPr>
        <w:rPr>
          <w:lang w:val="ru-RU"/>
        </w:rPr>
      </w:pPr>
      <w:r>
        <w:rPr>
          <w:lang w:val="ru-RU"/>
        </w:rPr>
        <w:t xml:space="preserve">Вероятностный анализ сейсмической опасности (ВАСО) позволяет оценить годовой шанс превышения уровня движений грунта на участке от землетрясений из различных источников, с разными характеристиками и сейсмическим потенциалом. Более конкретно, в любом произвольно выбранном месте изучаемого региона, оценка выполняется вычислением уровня движений грунта (для набора различных </w:t>
      </w:r>
      <w:r w:rsidR="00C62E77">
        <w:rPr>
          <w:lang w:val="ru-RU"/>
        </w:rPr>
        <w:t>параметров</w:t>
      </w:r>
      <w:r>
        <w:rPr>
          <w:lang w:val="ru-RU"/>
        </w:rPr>
        <w:t xml:space="preserve"> </w:t>
      </w:r>
      <w:r>
        <w:rPr>
          <w:lang w:val="ru-RU"/>
        </w:rPr>
        <w:lastRenderedPageBreak/>
        <w:t>интенсивностей), которые ожидаются с заданной вероятностью превышения внутри заданного интервала времени (например, 50 лет). В простейше</w:t>
      </w:r>
      <w:r w:rsidR="00C62E77">
        <w:rPr>
          <w:lang w:val="ru-RU"/>
        </w:rPr>
        <w:t>м</w:t>
      </w:r>
      <w:r>
        <w:rPr>
          <w:lang w:val="ru-RU"/>
        </w:rPr>
        <w:t xml:space="preserve"> его представлении, каждый источник землетрясения</w:t>
      </w:r>
      <w:r w:rsidR="00CB38A3">
        <w:rPr>
          <w:lang w:val="ru-RU"/>
        </w:rPr>
        <w:t xml:space="preserve"> рассматривается независимо друг от друга, т.е. процесс возникновения землетрясений предполагается происходящим в соответствии законом Пуассона. Каждый источник описывается геометрическими параметрами всех возможных поверхностей разрыва (размер, расположение, ориентация) и определением их соответствующего проявления во времени. В то время как необходимые параметры могут быть непосредственно получены из записей землетрясений (например, определение механизма очага) и из рассмотрения геологических и тектонических особенностей, последние должны быть откалиброваны с учетом прошлых наблюдений сейсмических событий и существенным расширением каталога землетрясений.</w:t>
      </w:r>
    </w:p>
    <w:p w14:paraId="4FA46357" w14:textId="3536170D" w:rsidR="00CB38A3" w:rsidRPr="00D02C12" w:rsidRDefault="00CB38A3" w:rsidP="00B4280E">
      <w:pPr>
        <w:rPr>
          <w:lang w:val="ru-RU"/>
        </w:rPr>
      </w:pPr>
      <w:r>
        <w:rPr>
          <w:lang w:val="ru-RU"/>
        </w:rPr>
        <w:t xml:space="preserve">Установленная методология составления модели сейсмических источников для Центральной Азии следует классическому подходу, который сильно зависит от анализа </w:t>
      </w:r>
      <w:r w:rsidR="00C62E77">
        <w:rPr>
          <w:lang w:val="ru-RU"/>
        </w:rPr>
        <w:t>самой последней</w:t>
      </w:r>
      <w:r>
        <w:rPr>
          <w:lang w:val="ru-RU"/>
        </w:rPr>
        <w:t xml:space="preserve"> и современной геологической и тектонической информации из научной литературы, доступных записей землетрясений</w:t>
      </w:r>
      <w:r w:rsidR="00F05107">
        <w:rPr>
          <w:lang w:val="ru-RU"/>
        </w:rPr>
        <w:t xml:space="preserve"> из мировых баз сейсмических бюллетеней и компиляций локальных каталогов землетрясений.</w:t>
      </w:r>
    </w:p>
    <w:p w14:paraId="2A0CC571" w14:textId="501AB3B2" w:rsidR="00F05107" w:rsidRPr="00D02C12" w:rsidRDefault="00F05107" w:rsidP="00B4280E">
      <w:pPr>
        <w:rPr>
          <w:lang w:val="ru-RU"/>
        </w:rPr>
      </w:pPr>
      <w:r w:rsidRPr="00822E2A">
        <w:rPr>
          <w:lang w:val="ru-RU"/>
        </w:rPr>
        <w:t>Представленная модель сейсмическ</w:t>
      </w:r>
      <w:r w:rsidR="00C62E77" w:rsidRPr="00822E2A">
        <w:rPr>
          <w:lang w:val="ru-RU"/>
        </w:rPr>
        <w:t>их</w:t>
      </w:r>
      <w:r w:rsidRPr="00822E2A">
        <w:rPr>
          <w:lang w:val="ru-RU"/>
        </w:rPr>
        <w:t xml:space="preserve"> источник</w:t>
      </w:r>
      <w:r w:rsidR="00C62E77" w:rsidRPr="00822E2A">
        <w:rPr>
          <w:lang w:val="ru-RU"/>
        </w:rPr>
        <w:t>ов</w:t>
      </w:r>
      <w:r w:rsidRPr="00822E2A">
        <w:rPr>
          <w:lang w:val="ru-RU"/>
        </w:rPr>
        <w:t xml:space="preserve"> состоит из комбинации распределен</w:t>
      </w:r>
      <w:r w:rsidR="00C62E77" w:rsidRPr="00822E2A">
        <w:rPr>
          <w:lang w:val="ru-RU"/>
        </w:rPr>
        <w:t>ной</w:t>
      </w:r>
      <w:r w:rsidRPr="00822E2A">
        <w:rPr>
          <w:lang w:val="ru-RU"/>
        </w:rPr>
        <w:t xml:space="preserve"> сейсмичности (гомогенны</w:t>
      </w:r>
      <w:r w:rsidR="00C62E77" w:rsidRPr="00822E2A">
        <w:rPr>
          <w:lang w:val="ru-RU"/>
        </w:rPr>
        <w:t>х</w:t>
      </w:r>
      <w:r w:rsidRPr="00822E2A">
        <w:rPr>
          <w:lang w:val="ru-RU"/>
        </w:rPr>
        <w:t xml:space="preserve"> площадны</w:t>
      </w:r>
      <w:r w:rsidR="00C62E77" w:rsidRPr="00822E2A">
        <w:rPr>
          <w:lang w:val="ru-RU"/>
        </w:rPr>
        <w:t>х</w:t>
      </w:r>
      <w:r w:rsidRPr="00822E2A">
        <w:rPr>
          <w:lang w:val="ru-RU"/>
        </w:rPr>
        <w:t xml:space="preserve"> источник</w:t>
      </w:r>
      <w:r w:rsidR="00C62E77" w:rsidRPr="00822E2A">
        <w:rPr>
          <w:lang w:val="ru-RU"/>
        </w:rPr>
        <w:t>ов</w:t>
      </w:r>
      <w:r w:rsidRPr="00822E2A">
        <w:rPr>
          <w:lang w:val="ru-RU"/>
        </w:rPr>
        <w:t xml:space="preserve"> и сглаженны</w:t>
      </w:r>
      <w:r w:rsidR="00C62E77" w:rsidRPr="00822E2A">
        <w:rPr>
          <w:lang w:val="ru-RU"/>
        </w:rPr>
        <w:t>х</w:t>
      </w:r>
      <w:r w:rsidRPr="00822E2A">
        <w:rPr>
          <w:lang w:val="ru-RU"/>
        </w:rPr>
        <w:t xml:space="preserve"> по сетке</w:t>
      </w:r>
      <w:r w:rsidR="00C62E77" w:rsidRPr="00822E2A">
        <w:rPr>
          <w:lang w:val="ru-RU"/>
        </w:rPr>
        <w:t xml:space="preserve"> показателей</w:t>
      </w:r>
      <w:r w:rsidRPr="00822E2A">
        <w:rPr>
          <w:lang w:val="ru-RU"/>
        </w:rPr>
        <w:t xml:space="preserve">) и конечных разломов, </w:t>
      </w:r>
      <w:r w:rsidR="005068E4" w:rsidRPr="00822E2A">
        <w:rPr>
          <w:lang w:val="ru-RU"/>
        </w:rPr>
        <w:t>первая из которых была от</w:t>
      </w:r>
      <w:r w:rsidRPr="00822E2A">
        <w:rPr>
          <w:lang w:val="ru-RU"/>
        </w:rPr>
        <w:t>калиброван</w:t>
      </w:r>
      <w:r w:rsidR="005068E4" w:rsidRPr="00822E2A">
        <w:rPr>
          <w:lang w:val="ru-RU"/>
        </w:rPr>
        <w:t>а</w:t>
      </w:r>
      <w:r w:rsidRPr="00822E2A">
        <w:rPr>
          <w:lang w:val="ru-RU"/>
        </w:rPr>
        <w:t xml:space="preserve"> на</w:t>
      </w:r>
      <w:r w:rsidR="005068E4" w:rsidRPr="00822E2A">
        <w:rPr>
          <w:lang w:val="ru-RU"/>
        </w:rPr>
        <w:t xml:space="preserve"> основе</w:t>
      </w:r>
      <w:r w:rsidRPr="00822E2A">
        <w:rPr>
          <w:lang w:val="ru-RU"/>
        </w:rPr>
        <w:t xml:space="preserve"> анализ</w:t>
      </w:r>
      <w:r w:rsidR="005068E4" w:rsidRPr="00822E2A">
        <w:rPr>
          <w:lang w:val="ru-RU"/>
        </w:rPr>
        <w:t>а</w:t>
      </w:r>
      <w:r w:rsidRPr="00822E2A">
        <w:rPr>
          <w:lang w:val="ru-RU"/>
        </w:rPr>
        <w:t xml:space="preserve"> проявления событий в </w:t>
      </w:r>
      <w:r w:rsidR="005068E4" w:rsidRPr="00822E2A">
        <w:rPr>
          <w:lang w:val="ru-RU"/>
        </w:rPr>
        <w:t>регионально согласованном</w:t>
      </w:r>
      <w:r w:rsidRPr="00822E2A">
        <w:rPr>
          <w:lang w:val="ru-RU"/>
        </w:rPr>
        <w:t xml:space="preserve"> каталоге землетрясений, </w:t>
      </w:r>
      <w:r w:rsidR="005068E4" w:rsidRPr="00822E2A">
        <w:rPr>
          <w:lang w:val="ru-RU"/>
        </w:rPr>
        <w:t xml:space="preserve">гомогенизированного по </w:t>
      </w:r>
      <w:r w:rsidRPr="00822E2A">
        <w:rPr>
          <w:lang w:val="ru-RU"/>
        </w:rPr>
        <w:t>шкал</w:t>
      </w:r>
      <w:r w:rsidR="005068E4" w:rsidRPr="00822E2A">
        <w:rPr>
          <w:lang w:val="ru-RU"/>
        </w:rPr>
        <w:t>е</w:t>
      </w:r>
      <w:r w:rsidRPr="00822E2A">
        <w:rPr>
          <w:lang w:val="ru-RU"/>
        </w:rPr>
        <w:t xml:space="preserve"> магнитуд (</w:t>
      </w:r>
      <w:r w:rsidRPr="00822E2A">
        <w:rPr>
          <w:lang w:val="en-US"/>
        </w:rPr>
        <w:t>Mw</w:t>
      </w:r>
      <w:r w:rsidRPr="00822E2A">
        <w:rPr>
          <w:lang w:val="ru-RU"/>
        </w:rPr>
        <w:t xml:space="preserve">), а </w:t>
      </w:r>
      <w:r w:rsidR="005068E4" w:rsidRPr="00822E2A">
        <w:rPr>
          <w:lang w:val="ru-RU"/>
        </w:rPr>
        <w:t>вторая была получена</w:t>
      </w:r>
      <w:r w:rsidRPr="00822E2A">
        <w:rPr>
          <w:lang w:val="ru-RU"/>
        </w:rPr>
        <w:t xml:space="preserve"> </w:t>
      </w:r>
      <w:r w:rsidR="005068E4" w:rsidRPr="00822E2A">
        <w:rPr>
          <w:lang w:val="ru-RU"/>
        </w:rPr>
        <w:t>на основе тщательной оценки</w:t>
      </w:r>
      <w:r w:rsidRPr="00822E2A">
        <w:rPr>
          <w:lang w:val="ru-RU"/>
        </w:rPr>
        <w:t xml:space="preserve"> прямой геологической информации из баз данных по активных разломам и научной литературы. Преимуществом такой гибридной сейсмической модели является более реалистичное представление пространственного распределения сейсмичности, </w:t>
      </w:r>
      <w:r w:rsidR="005C5F17" w:rsidRPr="00822E2A">
        <w:rPr>
          <w:lang w:val="ru-RU"/>
        </w:rPr>
        <w:t>чем стандартное (однородное) использование зон источников.</w:t>
      </w:r>
    </w:p>
    <w:p w14:paraId="51742A22" w14:textId="07A29763" w:rsidR="005C5F17" w:rsidRPr="00A13953" w:rsidRDefault="005C5F17" w:rsidP="00B4280E">
      <w:pPr>
        <w:rPr>
          <w:lang w:val="ru-RU"/>
        </w:rPr>
      </w:pPr>
      <w:r>
        <w:rPr>
          <w:lang w:val="ru-RU"/>
        </w:rPr>
        <w:t>Ниже мы описываем в деталях различные компоненты модели сейсмической опасности Центральной Азии, включая создание гомоген</w:t>
      </w:r>
      <w:r w:rsidR="005068E4">
        <w:rPr>
          <w:lang w:val="ru-RU"/>
        </w:rPr>
        <w:t>и</w:t>
      </w:r>
      <w:r>
        <w:rPr>
          <w:lang w:val="ru-RU"/>
        </w:rPr>
        <w:t xml:space="preserve">зированного каталога землетрясений для региона, базу данных по активных разломам, анализ сейсмичности (оценку периода повторяемости, максимальных магнитуд, определение преобладающего механизма подвижки по разломам и т.д.), а также реализацию модели сейсмических источников. Отдельный раздел посвящен выбору региональных наиболее приемлемых моделей предсказания движений грунта (уравнений затухания сейсмических колебаний) и обработку </w:t>
      </w:r>
      <w:proofErr w:type="spellStart"/>
      <w:r>
        <w:rPr>
          <w:lang w:val="ru-RU"/>
        </w:rPr>
        <w:t>эпистемических</w:t>
      </w:r>
      <w:proofErr w:type="spellEnd"/>
      <w:r>
        <w:rPr>
          <w:lang w:val="ru-RU"/>
        </w:rPr>
        <w:t xml:space="preserve"> неопределенностей, используя метод дерева событий.</w:t>
      </w:r>
    </w:p>
    <w:p w14:paraId="422EA43B" w14:textId="4F2DFE22" w:rsidR="005C5F17" w:rsidRDefault="00F07B00" w:rsidP="00B4280E">
      <w:pPr>
        <w:rPr>
          <w:lang w:val="ru-RU"/>
        </w:rPr>
      </w:pPr>
      <w:r>
        <w:rPr>
          <w:lang w:val="ru-RU"/>
        </w:rPr>
        <w:t>Расчеты</w:t>
      </w:r>
      <w:r w:rsidR="005C5F17">
        <w:rPr>
          <w:lang w:val="ru-RU"/>
        </w:rPr>
        <w:t xml:space="preserve"> сейсмической опасности были выполнены с использованием программы </w:t>
      </w:r>
      <w:proofErr w:type="spellStart"/>
      <w:r w:rsidR="005C5F17">
        <w:rPr>
          <w:lang w:val="en-US"/>
        </w:rPr>
        <w:t>OpenQuake</w:t>
      </w:r>
      <w:proofErr w:type="spellEnd"/>
      <w:r w:rsidR="005C5F17" w:rsidRPr="00A13953">
        <w:rPr>
          <w:lang w:val="ru-RU"/>
        </w:rPr>
        <w:t xml:space="preserve"> (</w:t>
      </w:r>
      <w:r w:rsidR="005C5F17" w:rsidRPr="001F0EE6">
        <w:rPr>
          <w:lang w:val="en-US"/>
        </w:rPr>
        <w:t>Pagani</w:t>
      </w:r>
      <w:r w:rsidR="005C5F17" w:rsidRPr="00A13953">
        <w:rPr>
          <w:lang w:val="ru-RU"/>
        </w:rPr>
        <w:t xml:space="preserve"> </w:t>
      </w:r>
      <w:r w:rsidR="005C5F17" w:rsidRPr="001F0EE6">
        <w:rPr>
          <w:lang w:val="en-US"/>
        </w:rPr>
        <w:t>et</w:t>
      </w:r>
      <w:r w:rsidR="005C5F17" w:rsidRPr="00A13953">
        <w:rPr>
          <w:lang w:val="ru-RU"/>
        </w:rPr>
        <w:t xml:space="preserve"> </w:t>
      </w:r>
      <w:r w:rsidR="005C5F17" w:rsidRPr="001F0EE6">
        <w:rPr>
          <w:lang w:val="en-US"/>
        </w:rPr>
        <w:t>al</w:t>
      </w:r>
      <w:r w:rsidR="005C5F17" w:rsidRPr="00A13953">
        <w:rPr>
          <w:lang w:val="ru-RU"/>
        </w:rPr>
        <w:t xml:space="preserve">., 2014) </w:t>
      </w:r>
      <w:r w:rsidR="005C5F17">
        <w:rPr>
          <w:lang w:val="en-US"/>
        </w:rPr>
        <w:t>c</w:t>
      </w:r>
      <w:r w:rsidR="005C5F17" w:rsidRPr="00A13953">
        <w:rPr>
          <w:lang w:val="ru-RU"/>
        </w:rPr>
        <w:t xml:space="preserve"> отк</w:t>
      </w:r>
      <w:r w:rsidR="005C5F17">
        <w:rPr>
          <w:lang w:val="ru-RU"/>
        </w:rPr>
        <w:t>рытым кодом для оценки сейсмической опасности и риска</w:t>
      </w:r>
      <w:r w:rsidR="005C5F17" w:rsidRPr="00A13953">
        <w:rPr>
          <w:lang w:val="ru-RU"/>
        </w:rPr>
        <w:t>,</w:t>
      </w:r>
      <w:r w:rsidR="005C5F17">
        <w:rPr>
          <w:lang w:val="ru-RU"/>
        </w:rPr>
        <w:t xml:space="preserve"> разработанной и распространенной в рамках программы </w:t>
      </w:r>
      <w:r w:rsidR="005C5F17" w:rsidRPr="001F0EE6">
        <w:rPr>
          <w:lang w:val="en-US"/>
        </w:rPr>
        <w:t>Global</w:t>
      </w:r>
      <w:r w:rsidR="005C5F17" w:rsidRPr="00A13953">
        <w:rPr>
          <w:lang w:val="ru-RU"/>
        </w:rPr>
        <w:t xml:space="preserve"> </w:t>
      </w:r>
      <w:r w:rsidR="005C5F17" w:rsidRPr="001F0EE6">
        <w:rPr>
          <w:lang w:val="en-US"/>
        </w:rPr>
        <w:t>Earthquake</w:t>
      </w:r>
      <w:r w:rsidR="005C5F17" w:rsidRPr="00A13953">
        <w:rPr>
          <w:lang w:val="ru-RU"/>
        </w:rPr>
        <w:t xml:space="preserve"> </w:t>
      </w:r>
      <w:r w:rsidR="005C5F17" w:rsidRPr="001F0EE6">
        <w:rPr>
          <w:lang w:val="en-US"/>
        </w:rPr>
        <w:t>Model</w:t>
      </w:r>
      <w:r w:rsidR="005C5F17" w:rsidRPr="00A13953">
        <w:rPr>
          <w:lang w:val="ru-RU"/>
        </w:rPr>
        <w:t xml:space="preserve"> (</w:t>
      </w:r>
      <w:r w:rsidR="005C5F17" w:rsidRPr="001F0EE6">
        <w:rPr>
          <w:lang w:val="en-US"/>
        </w:rPr>
        <w:t>GEM</w:t>
      </w:r>
      <w:r w:rsidR="005C5F17" w:rsidRPr="00A13953">
        <w:rPr>
          <w:lang w:val="ru-RU"/>
        </w:rPr>
        <w:t xml:space="preserve">) </w:t>
      </w:r>
      <w:r w:rsidR="005C5F17" w:rsidRPr="001F0EE6">
        <w:rPr>
          <w:lang w:val="en-US"/>
        </w:rPr>
        <w:t>Foundation</w:t>
      </w:r>
      <w:r w:rsidR="005C5F17">
        <w:rPr>
          <w:lang w:val="ru-RU"/>
        </w:rPr>
        <w:t xml:space="preserve"> (Глобальная модель землетрясений). В следующей секции мы рассмотрим наиболее важные результаты</w:t>
      </w:r>
      <w:r>
        <w:rPr>
          <w:lang w:val="ru-RU"/>
        </w:rPr>
        <w:t xml:space="preserve">, полученные с помощью </w:t>
      </w:r>
      <w:r w:rsidR="004E2296">
        <w:rPr>
          <w:lang w:val="ru-RU"/>
        </w:rPr>
        <w:t>модели</w:t>
      </w:r>
      <w:r>
        <w:rPr>
          <w:lang w:val="ru-RU"/>
        </w:rPr>
        <w:t xml:space="preserve"> для</w:t>
      </w:r>
      <w:r w:rsidR="004E2296">
        <w:rPr>
          <w:lang w:val="ru-RU"/>
        </w:rPr>
        <w:t xml:space="preserve"> Центральной Азии.</w:t>
      </w:r>
    </w:p>
    <w:p w14:paraId="327B3D70" w14:textId="3CF0B86C" w:rsidR="007A2910" w:rsidRDefault="007A2910" w:rsidP="00B4280E">
      <w:pPr>
        <w:rPr>
          <w:lang w:val="ru-RU"/>
        </w:rPr>
      </w:pPr>
    </w:p>
    <w:p w14:paraId="79DFCCB1" w14:textId="19BC8AC1" w:rsidR="007A2910" w:rsidRDefault="007A2910" w:rsidP="00B4280E">
      <w:pPr>
        <w:rPr>
          <w:lang w:val="ru-RU"/>
        </w:rPr>
      </w:pPr>
    </w:p>
    <w:p w14:paraId="7123C9AE" w14:textId="04FD0190" w:rsidR="007A2910" w:rsidRDefault="007A2910" w:rsidP="00B4280E">
      <w:pPr>
        <w:rPr>
          <w:lang w:val="ru-RU"/>
        </w:rPr>
      </w:pPr>
    </w:p>
    <w:p w14:paraId="056CD4AA" w14:textId="77777777" w:rsidR="007A2910" w:rsidRPr="00E0348B" w:rsidRDefault="007A2910" w:rsidP="007A2910">
      <w:pPr>
        <w:pStyle w:val="Heading1"/>
        <w:rPr>
          <w:lang w:val="en-US"/>
        </w:rPr>
      </w:pPr>
      <w:bookmarkStart w:id="6" w:name="_Toc81670988"/>
      <w:bookmarkStart w:id="7" w:name="_Toc81811969"/>
      <w:r>
        <w:rPr>
          <w:lang w:val="ru-RU"/>
        </w:rPr>
        <w:lastRenderedPageBreak/>
        <w:t>Гармонизированный</w:t>
      </w:r>
      <w:r w:rsidRPr="00CB34F1">
        <w:rPr>
          <w:lang w:val="en-US"/>
        </w:rPr>
        <w:t xml:space="preserve"> </w:t>
      </w:r>
      <w:r>
        <w:rPr>
          <w:lang w:val="ru-RU"/>
        </w:rPr>
        <w:t>каталог</w:t>
      </w:r>
      <w:r w:rsidRPr="00CB34F1">
        <w:rPr>
          <w:lang w:val="en-US"/>
        </w:rPr>
        <w:t xml:space="preserve"> </w:t>
      </w:r>
      <w:r>
        <w:rPr>
          <w:lang w:val="ru-RU"/>
        </w:rPr>
        <w:t>землетрясений</w:t>
      </w:r>
      <w:bookmarkEnd w:id="6"/>
      <w:bookmarkEnd w:id="7"/>
      <w:r w:rsidRPr="00CB34F1">
        <w:rPr>
          <w:lang w:val="en-US"/>
        </w:rPr>
        <w:t xml:space="preserve"> </w:t>
      </w:r>
    </w:p>
    <w:p w14:paraId="3B27259F" w14:textId="77777777" w:rsidR="007A2910" w:rsidRDefault="007A2910" w:rsidP="007A2910">
      <w:pPr>
        <w:rPr>
          <w:lang w:val="ru-RU"/>
        </w:rPr>
      </w:pPr>
      <w:r w:rsidRPr="005025A9">
        <w:rPr>
          <w:lang w:val="ru-RU"/>
        </w:rPr>
        <w:t>Создание современного каталога землетрясений с однородным пр</w:t>
      </w:r>
      <w:r>
        <w:rPr>
          <w:lang w:val="ru-RU"/>
        </w:rPr>
        <w:t>едставлением магнитуды (например</w:t>
      </w:r>
      <w:r w:rsidRPr="005025A9">
        <w:rPr>
          <w:lang w:val="ru-RU"/>
        </w:rPr>
        <w:t xml:space="preserve">, </w:t>
      </w:r>
      <w:proofErr w:type="spellStart"/>
      <w:r w:rsidRPr="005025A9">
        <w:rPr>
          <w:lang w:val="ru-RU"/>
        </w:rPr>
        <w:t>Mw</w:t>
      </w:r>
      <w:proofErr w:type="spellEnd"/>
      <w:r w:rsidRPr="005025A9">
        <w:rPr>
          <w:lang w:val="ru-RU"/>
        </w:rPr>
        <w:t xml:space="preserve">) в настоящее время является важным шагом для разработки любой вероятностной модели </w:t>
      </w:r>
      <w:r>
        <w:rPr>
          <w:lang w:val="ru-RU"/>
        </w:rPr>
        <w:t xml:space="preserve">сейсмической </w:t>
      </w:r>
      <w:r w:rsidRPr="005025A9">
        <w:rPr>
          <w:lang w:val="ru-RU"/>
        </w:rPr>
        <w:t xml:space="preserve">опасности, поскольку он предоставляет базовую информацию для оценки местоположения, размера и </w:t>
      </w:r>
      <w:r>
        <w:rPr>
          <w:lang w:val="ru-RU"/>
        </w:rPr>
        <w:t xml:space="preserve">возможности </w:t>
      </w:r>
      <w:r w:rsidRPr="005025A9">
        <w:rPr>
          <w:lang w:val="ru-RU"/>
        </w:rPr>
        <w:t>возникновени</w:t>
      </w:r>
      <w:r>
        <w:rPr>
          <w:lang w:val="ru-RU"/>
        </w:rPr>
        <w:t>я</w:t>
      </w:r>
      <w:r w:rsidRPr="005025A9">
        <w:rPr>
          <w:lang w:val="ru-RU"/>
        </w:rPr>
        <w:t xml:space="preserve"> потенциально разрушительных землетрясений в будущем.</w:t>
      </w:r>
    </w:p>
    <w:p w14:paraId="67DB1083" w14:textId="77777777" w:rsidR="007A2910" w:rsidRDefault="007A2910" w:rsidP="007A2910">
      <w:pPr>
        <w:rPr>
          <w:lang w:val="ru-RU"/>
        </w:rPr>
      </w:pPr>
      <w:r w:rsidRPr="0019112E">
        <w:rPr>
          <w:lang w:val="ru-RU"/>
        </w:rPr>
        <w:t xml:space="preserve">Основные заметные примеры составления и унификации каталогов землетрясений Центральной Азии выполнялись в рамках международных проектов CASRI (с исторического времени до 2005 г.) и EMCA (до 2009 г., </w:t>
      </w:r>
      <w:proofErr w:type="spellStart"/>
      <w:r w:rsidRPr="0019112E">
        <w:rPr>
          <w:lang w:val="ru-RU"/>
        </w:rPr>
        <w:t>Mikhailova</w:t>
      </w:r>
      <w:proofErr w:type="spellEnd"/>
      <w:r w:rsidRPr="0019112E">
        <w:rPr>
          <w:lang w:val="ru-RU"/>
        </w:rPr>
        <w:t xml:space="preserve"> </w:t>
      </w:r>
      <w:proofErr w:type="spellStart"/>
      <w:r w:rsidRPr="0019112E">
        <w:rPr>
          <w:lang w:val="ru-RU"/>
        </w:rPr>
        <w:t>et</w:t>
      </w:r>
      <w:proofErr w:type="spellEnd"/>
      <w:r w:rsidRPr="0019112E">
        <w:rPr>
          <w:lang w:val="ru-RU"/>
        </w:rPr>
        <w:t xml:space="preserve"> </w:t>
      </w:r>
      <w:proofErr w:type="spellStart"/>
      <w:r w:rsidRPr="0019112E">
        <w:rPr>
          <w:lang w:val="ru-RU"/>
        </w:rPr>
        <w:t>al</w:t>
      </w:r>
      <w:proofErr w:type="spellEnd"/>
      <w:r w:rsidRPr="0019112E">
        <w:rPr>
          <w:lang w:val="ru-RU"/>
        </w:rPr>
        <w:t>., 2015). Впоследствии доступная информация для Казахстана и прилегающих территорий была дополнена новыми данными СОМЭ (Сейсмологическая опытно-методическая экспедиция) и КНДЦ (Казахстанский национальный центр данных) при разработке новой национальной модели сейсмического районирования и микрорайонирования г. Алматы.</w:t>
      </w:r>
      <w:r w:rsidRPr="005F2DF4">
        <w:rPr>
          <w:lang w:val="ru-RU"/>
        </w:rPr>
        <w:t xml:space="preserve"> Тем не менее, требуется пересмотр каталога EMCA (т.е. данны</w:t>
      </w:r>
      <w:r>
        <w:rPr>
          <w:lang w:val="ru-RU"/>
        </w:rPr>
        <w:t>х</w:t>
      </w:r>
      <w:r w:rsidRPr="005F2DF4">
        <w:rPr>
          <w:lang w:val="ru-RU"/>
        </w:rPr>
        <w:t xml:space="preserve"> до 2009 г.). </w:t>
      </w:r>
      <w:r>
        <w:rPr>
          <w:lang w:val="ru-RU"/>
        </w:rPr>
        <w:t>С</w:t>
      </w:r>
      <w:r w:rsidRPr="005F2DF4">
        <w:rPr>
          <w:lang w:val="ru-RU"/>
        </w:rPr>
        <w:t xml:space="preserve"> учетом сам</w:t>
      </w:r>
      <w:r>
        <w:rPr>
          <w:lang w:val="ru-RU"/>
        </w:rPr>
        <w:t>ых</w:t>
      </w:r>
      <w:r w:rsidRPr="005F2DF4">
        <w:rPr>
          <w:lang w:val="ru-RU"/>
        </w:rPr>
        <w:t xml:space="preserve"> последн</w:t>
      </w:r>
      <w:r>
        <w:rPr>
          <w:lang w:val="ru-RU"/>
        </w:rPr>
        <w:t>их</w:t>
      </w:r>
      <w:r w:rsidRPr="005F2DF4">
        <w:rPr>
          <w:lang w:val="ru-RU"/>
        </w:rPr>
        <w:t xml:space="preserve"> </w:t>
      </w:r>
      <w:r>
        <w:rPr>
          <w:lang w:val="ru-RU"/>
        </w:rPr>
        <w:t>данных</w:t>
      </w:r>
      <w:r w:rsidRPr="005F2DF4">
        <w:rPr>
          <w:lang w:val="ru-RU"/>
        </w:rPr>
        <w:t xml:space="preserve"> должны быть проверены </w:t>
      </w:r>
      <w:r>
        <w:rPr>
          <w:lang w:val="ru-RU"/>
        </w:rPr>
        <w:t>э</w:t>
      </w:r>
      <w:r w:rsidRPr="005F2DF4">
        <w:rPr>
          <w:lang w:val="ru-RU"/>
        </w:rPr>
        <w:t xml:space="preserve">пицентры землетрясений и соотношения </w:t>
      </w:r>
      <w:r>
        <w:rPr>
          <w:lang w:val="ru-RU"/>
        </w:rPr>
        <w:t xml:space="preserve">для преобразования </w:t>
      </w:r>
      <w:r w:rsidRPr="005F2DF4">
        <w:rPr>
          <w:lang w:val="ru-RU"/>
        </w:rPr>
        <w:t xml:space="preserve">магнитуд, используемые </w:t>
      </w:r>
      <w:r>
        <w:rPr>
          <w:lang w:val="ru-RU"/>
        </w:rPr>
        <w:t>при</w:t>
      </w:r>
      <w:r w:rsidRPr="005F2DF4">
        <w:rPr>
          <w:lang w:val="ru-RU"/>
        </w:rPr>
        <w:t xml:space="preserve"> </w:t>
      </w:r>
      <w:r>
        <w:rPr>
          <w:lang w:val="ru-RU"/>
        </w:rPr>
        <w:t>создании</w:t>
      </w:r>
      <w:r w:rsidRPr="005F2DF4">
        <w:rPr>
          <w:lang w:val="ru-RU"/>
        </w:rPr>
        <w:t xml:space="preserve"> каталога, включая </w:t>
      </w:r>
      <w:r>
        <w:rPr>
          <w:lang w:val="ru-RU"/>
        </w:rPr>
        <w:t>представление</w:t>
      </w:r>
      <w:r w:rsidRPr="005F2DF4">
        <w:rPr>
          <w:lang w:val="ru-RU"/>
        </w:rPr>
        <w:t xml:space="preserve"> интенсивности </w:t>
      </w:r>
      <w:r>
        <w:rPr>
          <w:lang w:val="ru-RU"/>
        </w:rPr>
        <w:t>в значениях</w:t>
      </w:r>
      <w:r w:rsidRPr="005F2DF4">
        <w:rPr>
          <w:lang w:val="ru-RU"/>
        </w:rPr>
        <w:t xml:space="preserve"> моментной магнитуд</w:t>
      </w:r>
      <w:r>
        <w:rPr>
          <w:lang w:val="ru-RU"/>
        </w:rPr>
        <w:t>ы (</w:t>
      </w:r>
      <w:proofErr w:type="spellStart"/>
      <w:r>
        <w:rPr>
          <w:lang w:val="ru-RU"/>
        </w:rPr>
        <w:t>Mw</w:t>
      </w:r>
      <w:proofErr w:type="spellEnd"/>
      <w:r>
        <w:rPr>
          <w:lang w:val="ru-RU"/>
        </w:rPr>
        <w:t>)</w:t>
      </w:r>
      <w:r w:rsidRPr="005F2DF4">
        <w:rPr>
          <w:lang w:val="ru-RU"/>
        </w:rPr>
        <w:t xml:space="preserve">. Данные после 2009 года могут </w:t>
      </w:r>
      <w:r>
        <w:rPr>
          <w:lang w:val="ru-RU"/>
        </w:rPr>
        <w:t>оказаться</w:t>
      </w:r>
      <w:r w:rsidRPr="005F2DF4">
        <w:rPr>
          <w:lang w:val="ru-RU"/>
        </w:rPr>
        <w:t xml:space="preserve"> несовместимыми в каталогах соседних стран Центральной Азии из-за разного развития сетей наблюдений и использования разных методов обработки.</w:t>
      </w:r>
    </w:p>
    <w:p w14:paraId="5A1563EE" w14:textId="77777777" w:rsidR="007A2910" w:rsidRDefault="007A2910" w:rsidP="007A2910">
      <w:pPr>
        <w:rPr>
          <w:lang w:val="ru-RU"/>
        </w:rPr>
      </w:pPr>
      <w:r w:rsidRPr="00411609">
        <w:rPr>
          <w:lang w:val="ru-RU"/>
        </w:rPr>
        <w:t xml:space="preserve">Далее </w:t>
      </w:r>
      <w:r>
        <w:rPr>
          <w:lang w:val="ru-RU"/>
        </w:rPr>
        <w:t xml:space="preserve">приведены </w:t>
      </w:r>
      <w:r w:rsidRPr="00411609">
        <w:rPr>
          <w:lang w:val="ru-RU"/>
        </w:rPr>
        <w:t xml:space="preserve">этапы обработки, основные </w:t>
      </w:r>
      <w:r>
        <w:rPr>
          <w:lang w:val="ru-RU"/>
        </w:rPr>
        <w:t>допущения и субъективные решения</w:t>
      </w:r>
      <w:r w:rsidRPr="00411609">
        <w:rPr>
          <w:lang w:val="ru-RU"/>
        </w:rPr>
        <w:t xml:space="preserve">, </w:t>
      </w:r>
      <w:r>
        <w:rPr>
          <w:lang w:val="ru-RU"/>
        </w:rPr>
        <w:t xml:space="preserve">принятые при </w:t>
      </w:r>
      <w:r w:rsidRPr="00411609">
        <w:rPr>
          <w:lang w:val="ru-RU"/>
        </w:rPr>
        <w:t>создани</w:t>
      </w:r>
      <w:r>
        <w:rPr>
          <w:lang w:val="ru-RU"/>
        </w:rPr>
        <w:t>и</w:t>
      </w:r>
      <w:r w:rsidRPr="00411609">
        <w:rPr>
          <w:lang w:val="ru-RU"/>
        </w:rPr>
        <w:t xml:space="preserve"> нового </w:t>
      </w:r>
      <w:r w:rsidRPr="00411609">
        <w:rPr>
          <w:i/>
          <w:lang w:val="ru-RU"/>
        </w:rPr>
        <w:t xml:space="preserve">Гармонизированного каталога землетрясений для Центральной </w:t>
      </w:r>
      <w:r w:rsidRPr="0019112E">
        <w:rPr>
          <w:i/>
          <w:lang w:val="ru-RU"/>
        </w:rPr>
        <w:t>Азии</w:t>
      </w:r>
      <w:r w:rsidRPr="0019112E">
        <w:rPr>
          <w:lang w:val="ru-RU"/>
        </w:rPr>
        <w:t xml:space="preserve"> (</w:t>
      </w:r>
      <w:proofErr w:type="spellStart"/>
      <w:r w:rsidRPr="0019112E">
        <w:rPr>
          <w:i/>
          <w:lang w:val="ru-RU"/>
        </w:rPr>
        <w:t>Harmonized</w:t>
      </w:r>
      <w:proofErr w:type="spellEnd"/>
      <w:r w:rsidRPr="0019112E">
        <w:rPr>
          <w:i/>
          <w:lang w:val="ru-RU"/>
        </w:rPr>
        <w:t xml:space="preserve"> </w:t>
      </w:r>
      <w:proofErr w:type="spellStart"/>
      <w:r w:rsidRPr="0019112E">
        <w:rPr>
          <w:i/>
          <w:lang w:val="ru-RU"/>
        </w:rPr>
        <w:t>Earthquake</w:t>
      </w:r>
      <w:proofErr w:type="spellEnd"/>
      <w:r w:rsidRPr="0019112E">
        <w:rPr>
          <w:i/>
          <w:lang w:val="ru-RU"/>
        </w:rPr>
        <w:t xml:space="preserve"> </w:t>
      </w:r>
      <w:proofErr w:type="spellStart"/>
      <w:r w:rsidRPr="0019112E">
        <w:rPr>
          <w:i/>
          <w:lang w:val="ru-RU"/>
        </w:rPr>
        <w:t>Catalogue</w:t>
      </w:r>
      <w:proofErr w:type="spellEnd"/>
      <w:r w:rsidRPr="0019112E">
        <w:rPr>
          <w:i/>
          <w:lang w:val="ru-RU"/>
        </w:rPr>
        <w:t xml:space="preserve"> </w:t>
      </w:r>
      <w:proofErr w:type="spellStart"/>
      <w:r w:rsidRPr="0019112E">
        <w:rPr>
          <w:i/>
          <w:lang w:val="ru-RU"/>
        </w:rPr>
        <w:t>for</w:t>
      </w:r>
      <w:proofErr w:type="spellEnd"/>
      <w:r w:rsidRPr="0019112E">
        <w:rPr>
          <w:i/>
          <w:lang w:val="ru-RU"/>
        </w:rPr>
        <w:t xml:space="preserve"> </w:t>
      </w:r>
      <w:proofErr w:type="spellStart"/>
      <w:r w:rsidRPr="0019112E">
        <w:rPr>
          <w:i/>
          <w:lang w:val="ru-RU"/>
        </w:rPr>
        <w:t>Central</w:t>
      </w:r>
      <w:proofErr w:type="spellEnd"/>
      <w:r w:rsidRPr="0019112E">
        <w:rPr>
          <w:i/>
          <w:lang w:val="ru-RU"/>
        </w:rPr>
        <w:t xml:space="preserve"> </w:t>
      </w:r>
      <w:proofErr w:type="spellStart"/>
      <w:r w:rsidRPr="0019112E">
        <w:rPr>
          <w:i/>
          <w:lang w:val="ru-RU"/>
        </w:rPr>
        <w:t>Asia</w:t>
      </w:r>
      <w:proofErr w:type="spellEnd"/>
      <w:r w:rsidRPr="0019112E">
        <w:rPr>
          <w:lang w:val="ru-RU"/>
        </w:rPr>
        <w:t xml:space="preserve">, далее </w:t>
      </w:r>
      <w:r w:rsidRPr="0019112E">
        <w:rPr>
          <w:lang w:val="en-US"/>
        </w:rPr>
        <w:t>HECCA</w:t>
      </w:r>
      <w:r w:rsidRPr="0019112E">
        <w:rPr>
          <w:lang w:val="ru-RU"/>
        </w:rPr>
        <w:t>), представленного в</w:t>
      </w:r>
      <w:r w:rsidRPr="00411609">
        <w:rPr>
          <w:lang w:val="ru-RU"/>
        </w:rPr>
        <w:t xml:space="preserve"> </w:t>
      </w:r>
      <w:r>
        <w:rPr>
          <w:lang w:val="ru-RU"/>
        </w:rPr>
        <w:t xml:space="preserve">значениях </w:t>
      </w:r>
      <w:r w:rsidRPr="00411609">
        <w:rPr>
          <w:lang w:val="ru-RU"/>
        </w:rPr>
        <w:t>моментной магнитуды (</w:t>
      </w:r>
      <w:proofErr w:type="spellStart"/>
      <w:r w:rsidRPr="00411609">
        <w:rPr>
          <w:lang w:val="ru-RU"/>
        </w:rPr>
        <w:t>Mw</w:t>
      </w:r>
      <w:proofErr w:type="spellEnd"/>
      <w:r w:rsidRPr="00411609">
        <w:rPr>
          <w:lang w:val="ru-RU"/>
        </w:rPr>
        <w:t>). Каталог получен путем анализа и комбинирования общедоступной информации о землетрясениях во всем мире (например, сборников ISC-</w:t>
      </w:r>
      <w:proofErr w:type="spellStart"/>
      <w:r w:rsidRPr="00411609">
        <w:rPr>
          <w:lang w:val="ru-RU"/>
        </w:rPr>
        <w:t>Reviewed</w:t>
      </w:r>
      <w:proofErr w:type="spellEnd"/>
      <w:r w:rsidRPr="00411609">
        <w:rPr>
          <w:lang w:val="ru-RU"/>
        </w:rPr>
        <w:t xml:space="preserve">, ISC-GEM, GCMT, NEIC) с информацией из </w:t>
      </w:r>
      <w:r>
        <w:rPr>
          <w:lang w:val="ru-RU"/>
        </w:rPr>
        <w:t xml:space="preserve">выполнявшихся ранее </w:t>
      </w:r>
      <w:r w:rsidRPr="00411609">
        <w:rPr>
          <w:lang w:val="ru-RU"/>
        </w:rPr>
        <w:t xml:space="preserve">региональных проектов и </w:t>
      </w:r>
      <w:r>
        <w:rPr>
          <w:lang w:val="ru-RU"/>
        </w:rPr>
        <w:t xml:space="preserve">данных </w:t>
      </w:r>
      <w:r w:rsidRPr="00411609">
        <w:rPr>
          <w:lang w:val="ru-RU"/>
        </w:rPr>
        <w:t xml:space="preserve">местных </w:t>
      </w:r>
      <w:r>
        <w:rPr>
          <w:lang w:val="ru-RU"/>
        </w:rPr>
        <w:t>организаций</w:t>
      </w:r>
      <w:r w:rsidRPr="00411609">
        <w:rPr>
          <w:lang w:val="ru-RU"/>
        </w:rPr>
        <w:t xml:space="preserve"> </w:t>
      </w:r>
      <w:r>
        <w:rPr>
          <w:lang w:val="ru-RU"/>
        </w:rPr>
        <w:t xml:space="preserve">(агентств) из </w:t>
      </w:r>
      <w:r w:rsidRPr="00411609">
        <w:rPr>
          <w:lang w:val="ru-RU"/>
        </w:rPr>
        <w:t>государств-участников проекта.</w:t>
      </w:r>
    </w:p>
    <w:p w14:paraId="01A78259" w14:textId="77777777" w:rsidR="007A2910" w:rsidRDefault="007A2910" w:rsidP="007A2910">
      <w:pPr>
        <w:rPr>
          <w:lang w:val="ru-RU"/>
        </w:rPr>
      </w:pPr>
      <w:r w:rsidRPr="00345C45">
        <w:rPr>
          <w:lang w:val="ru-RU"/>
        </w:rPr>
        <w:t xml:space="preserve">Несмотря на то, что каталог </w:t>
      </w:r>
      <w:r>
        <w:rPr>
          <w:lang w:val="ru-RU"/>
        </w:rPr>
        <w:t xml:space="preserve">наилучшим образом отражает </w:t>
      </w:r>
      <w:r w:rsidRPr="00345C45">
        <w:rPr>
          <w:lang w:val="ru-RU"/>
        </w:rPr>
        <w:t>имеющ</w:t>
      </w:r>
      <w:r>
        <w:rPr>
          <w:lang w:val="ru-RU"/>
        </w:rPr>
        <w:t xml:space="preserve">уюся на текущий момент </w:t>
      </w:r>
      <w:r w:rsidRPr="00345C45">
        <w:rPr>
          <w:lang w:val="ru-RU"/>
        </w:rPr>
        <w:t>информаци</w:t>
      </w:r>
      <w:r>
        <w:rPr>
          <w:lang w:val="ru-RU"/>
        </w:rPr>
        <w:t>ю</w:t>
      </w:r>
      <w:r w:rsidRPr="00345C45">
        <w:rPr>
          <w:lang w:val="ru-RU"/>
        </w:rPr>
        <w:t xml:space="preserve"> о землетрясениях в регион</w:t>
      </w:r>
      <w:r>
        <w:rPr>
          <w:lang w:val="ru-RU"/>
        </w:rPr>
        <w:t>е, мы</w:t>
      </w:r>
      <w:r w:rsidRPr="00345C45">
        <w:rPr>
          <w:lang w:val="ru-RU"/>
        </w:rPr>
        <w:t xml:space="preserve"> предусматриваем будущие расширени</w:t>
      </w:r>
      <w:r>
        <w:rPr>
          <w:lang w:val="ru-RU"/>
        </w:rPr>
        <w:t>е</w:t>
      </w:r>
      <w:r w:rsidRPr="00345C45">
        <w:rPr>
          <w:lang w:val="ru-RU"/>
        </w:rPr>
        <w:t xml:space="preserve"> представленной </w:t>
      </w:r>
      <w:r>
        <w:rPr>
          <w:lang w:val="ru-RU"/>
        </w:rPr>
        <w:t>подборки</w:t>
      </w:r>
      <w:r w:rsidRPr="00345C45">
        <w:rPr>
          <w:lang w:val="ru-RU"/>
        </w:rPr>
        <w:t xml:space="preserve"> </w:t>
      </w:r>
      <w:r w:rsidRPr="00353CDF">
        <w:rPr>
          <w:lang w:val="ru-RU"/>
        </w:rPr>
        <w:t xml:space="preserve">путем постепенного включения новых данных </w:t>
      </w:r>
      <w:r>
        <w:rPr>
          <w:lang w:val="ru-RU"/>
        </w:rPr>
        <w:t>от</w:t>
      </w:r>
      <w:r w:rsidRPr="00353CDF">
        <w:rPr>
          <w:lang w:val="ru-RU"/>
        </w:rPr>
        <w:t xml:space="preserve"> местных агентств, временных сетей и региональных проектов, как только они станут общедоступными.</w:t>
      </w:r>
      <w:r>
        <w:rPr>
          <w:lang w:val="ru-RU"/>
        </w:rPr>
        <w:t xml:space="preserve"> </w:t>
      </w:r>
      <w:r w:rsidRPr="00345C45">
        <w:rPr>
          <w:lang w:val="ru-RU"/>
        </w:rPr>
        <w:t xml:space="preserve">Для </w:t>
      </w:r>
      <w:r>
        <w:rPr>
          <w:lang w:val="ru-RU"/>
        </w:rPr>
        <w:t>составления</w:t>
      </w:r>
      <w:r w:rsidRPr="00345C45">
        <w:rPr>
          <w:lang w:val="ru-RU"/>
        </w:rPr>
        <w:t xml:space="preserve"> </w:t>
      </w:r>
      <w:r>
        <w:rPr>
          <w:lang w:val="ru-RU"/>
        </w:rPr>
        <w:t xml:space="preserve">каталога </w:t>
      </w:r>
      <w:r w:rsidRPr="00345C45">
        <w:rPr>
          <w:lang w:val="ru-RU"/>
        </w:rPr>
        <w:t xml:space="preserve">мы использовали набор свободно доступных инструментов </w:t>
      </w:r>
      <w:proofErr w:type="spellStart"/>
      <w:r w:rsidRPr="00345C45">
        <w:rPr>
          <w:lang w:val="ru-RU"/>
        </w:rPr>
        <w:t>Python</w:t>
      </w:r>
      <w:proofErr w:type="spellEnd"/>
      <w:r w:rsidRPr="00345C45">
        <w:rPr>
          <w:lang w:val="ru-RU"/>
        </w:rPr>
        <w:t xml:space="preserve"> с открытым исходным кодом, изначально разработанных в рамках </w:t>
      </w:r>
      <w:r w:rsidRPr="00353CDF">
        <w:rPr>
          <w:lang w:val="ru-RU"/>
        </w:rPr>
        <w:t>фонда Глобальной модели землетрясений</w:t>
      </w:r>
      <w:r w:rsidRPr="00345C45">
        <w:rPr>
          <w:lang w:val="ru-RU"/>
        </w:rPr>
        <w:t xml:space="preserve"> </w:t>
      </w:r>
      <w:r>
        <w:rPr>
          <w:lang w:val="ru-RU"/>
        </w:rPr>
        <w:t>(</w:t>
      </w:r>
      <w:proofErr w:type="spellStart"/>
      <w:r w:rsidRPr="00345C45">
        <w:rPr>
          <w:lang w:val="ru-RU"/>
        </w:rPr>
        <w:t>Global</w:t>
      </w:r>
      <w:proofErr w:type="spellEnd"/>
      <w:r w:rsidRPr="00345C45">
        <w:rPr>
          <w:lang w:val="ru-RU"/>
        </w:rPr>
        <w:t xml:space="preserve"> </w:t>
      </w:r>
      <w:proofErr w:type="spellStart"/>
      <w:r w:rsidRPr="00345C45">
        <w:rPr>
          <w:lang w:val="ru-RU"/>
        </w:rPr>
        <w:t>Earthquake</w:t>
      </w:r>
      <w:proofErr w:type="spellEnd"/>
      <w:r w:rsidRPr="00345C45">
        <w:rPr>
          <w:lang w:val="ru-RU"/>
        </w:rPr>
        <w:t xml:space="preserve"> </w:t>
      </w:r>
      <w:proofErr w:type="spellStart"/>
      <w:r w:rsidRPr="00345C45">
        <w:rPr>
          <w:lang w:val="ru-RU"/>
        </w:rPr>
        <w:t>Model</w:t>
      </w:r>
      <w:proofErr w:type="spellEnd"/>
      <w:r w:rsidRPr="00345C45">
        <w:rPr>
          <w:lang w:val="ru-RU"/>
        </w:rPr>
        <w:t xml:space="preserve"> </w:t>
      </w:r>
      <w:proofErr w:type="spellStart"/>
      <w:r w:rsidRPr="00345C45">
        <w:rPr>
          <w:lang w:val="ru-RU"/>
        </w:rPr>
        <w:t>Foundation</w:t>
      </w:r>
      <w:proofErr w:type="spellEnd"/>
      <w:r>
        <w:rPr>
          <w:lang w:val="ru-RU"/>
        </w:rPr>
        <w:t>)</w:t>
      </w:r>
      <w:r w:rsidRPr="00345C45">
        <w:rPr>
          <w:lang w:val="ru-RU"/>
        </w:rPr>
        <w:t>, что упрощает и делает возможным процесс будущ</w:t>
      </w:r>
      <w:r>
        <w:rPr>
          <w:lang w:val="ru-RU"/>
        </w:rPr>
        <w:t>его</w:t>
      </w:r>
      <w:r w:rsidRPr="00345C45">
        <w:rPr>
          <w:lang w:val="ru-RU"/>
        </w:rPr>
        <w:t xml:space="preserve"> расширени</w:t>
      </w:r>
      <w:r>
        <w:rPr>
          <w:lang w:val="ru-RU"/>
        </w:rPr>
        <w:t>я каталога</w:t>
      </w:r>
      <w:r w:rsidRPr="00345C45">
        <w:rPr>
          <w:lang w:val="ru-RU"/>
        </w:rPr>
        <w:t xml:space="preserve"> (см. </w:t>
      </w:r>
      <w:r>
        <w:rPr>
          <w:lang w:val="ru-RU"/>
        </w:rPr>
        <w:t>б</w:t>
      </w:r>
      <w:r w:rsidRPr="00345C45">
        <w:rPr>
          <w:lang w:val="ru-RU"/>
        </w:rPr>
        <w:t xml:space="preserve">иблиотеку </w:t>
      </w:r>
      <w:proofErr w:type="spellStart"/>
      <w:r w:rsidRPr="00345C45">
        <w:rPr>
          <w:lang w:val="ru-RU"/>
        </w:rPr>
        <w:t>OQCatk-Lite</w:t>
      </w:r>
      <w:proofErr w:type="spellEnd"/>
      <w:r w:rsidRPr="00345C45">
        <w:rPr>
          <w:lang w:val="ru-RU"/>
        </w:rPr>
        <w:t xml:space="preserve">, </w:t>
      </w:r>
      <w:hyperlink r:id="rId23" w:history="1">
        <w:r w:rsidRPr="009B3B64">
          <w:rPr>
            <w:rStyle w:val="Hyperlink"/>
            <w:lang w:val="en-US"/>
          </w:rPr>
          <w:t>https</w:t>
        </w:r>
        <w:r w:rsidRPr="000677F8">
          <w:rPr>
            <w:rStyle w:val="Hyperlink"/>
            <w:lang w:val="ru-RU"/>
          </w:rPr>
          <w:t>://</w:t>
        </w:r>
        <w:proofErr w:type="spellStart"/>
        <w:r w:rsidRPr="009B3B64">
          <w:rPr>
            <w:rStyle w:val="Hyperlink"/>
            <w:lang w:val="en-US"/>
          </w:rPr>
          <w:t>github</w:t>
        </w:r>
        <w:proofErr w:type="spellEnd"/>
        <w:r w:rsidRPr="000677F8">
          <w:rPr>
            <w:rStyle w:val="Hyperlink"/>
            <w:lang w:val="ru-RU"/>
          </w:rPr>
          <w:t>.</w:t>
        </w:r>
        <w:r w:rsidRPr="009B3B64">
          <w:rPr>
            <w:rStyle w:val="Hyperlink"/>
            <w:lang w:val="en-US"/>
          </w:rPr>
          <w:t>com</w:t>
        </w:r>
        <w:r w:rsidRPr="000677F8">
          <w:rPr>
            <w:rStyle w:val="Hyperlink"/>
            <w:lang w:val="ru-RU"/>
          </w:rPr>
          <w:t>/</w:t>
        </w:r>
        <w:proofErr w:type="spellStart"/>
        <w:r w:rsidRPr="009B3B64">
          <w:rPr>
            <w:rStyle w:val="Hyperlink"/>
            <w:lang w:val="en-US"/>
          </w:rPr>
          <w:t>klunk</w:t>
        </w:r>
        <w:proofErr w:type="spellEnd"/>
        <w:r w:rsidRPr="000677F8">
          <w:rPr>
            <w:rStyle w:val="Hyperlink"/>
            <w:lang w:val="ru-RU"/>
          </w:rPr>
          <w:t>386/</w:t>
        </w:r>
        <w:proofErr w:type="spellStart"/>
        <w:r w:rsidRPr="009B3B64">
          <w:rPr>
            <w:rStyle w:val="Hyperlink"/>
            <w:lang w:val="en-US"/>
          </w:rPr>
          <w:t>CatalogueTool</w:t>
        </w:r>
        <w:proofErr w:type="spellEnd"/>
        <w:r w:rsidRPr="000677F8">
          <w:rPr>
            <w:rStyle w:val="Hyperlink"/>
            <w:lang w:val="ru-RU"/>
          </w:rPr>
          <w:t>-</w:t>
        </w:r>
        <w:r w:rsidRPr="009B3B64">
          <w:rPr>
            <w:rStyle w:val="Hyperlink"/>
            <w:lang w:val="en-US"/>
          </w:rPr>
          <w:t>Lite</w:t>
        </w:r>
      </w:hyperlink>
      <w:r w:rsidRPr="00345C45">
        <w:rPr>
          <w:lang w:val="ru-RU"/>
        </w:rPr>
        <w:t xml:space="preserve">, </w:t>
      </w:r>
      <w:r w:rsidRPr="00353CDF">
        <w:rPr>
          <w:lang w:val="ru-RU"/>
        </w:rPr>
        <w:t xml:space="preserve">последнее </w:t>
      </w:r>
      <w:r>
        <w:rPr>
          <w:lang w:val="ru-RU"/>
        </w:rPr>
        <w:t>обращение</w:t>
      </w:r>
      <w:r w:rsidRPr="00345C45">
        <w:rPr>
          <w:lang w:val="ru-RU"/>
        </w:rPr>
        <w:t xml:space="preserve"> 23 августа 2021 г.).</w:t>
      </w:r>
    </w:p>
    <w:p w14:paraId="12403E7E" w14:textId="77777777" w:rsidR="007A2910" w:rsidRPr="00353CDF" w:rsidRDefault="007A2910" w:rsidP="007A2910">
      <w:pPr>
        <w:rPr>
          <w:lang w:val="ru-RU"/>
        </w:rPr>
      </w:pPr>
    </w:p>
    <w:p w14:paraId="45AA170E" w14:textId="77777777" w:rsidR="007A2910" w:rsidRPr="00871D8D" w:rsidRDefault="007A2910" w:rsidP="007A2910">
      <w:pPr>
        <w:pStyle w:val="Heading2"/>
        <w:rPr>
          <w:lang w:val="en-US" w:eastAsia="it-IT"/>
        </w:rPr>
      </w:pPr>
      <w:bookmarkStart w:id="8" w:name="_Toc81670989"/>
      <w:bookmarkStart w:id="9" w:name="_Toc81811970"/>
      <w:r>
        <w:rPr>
          <w:lang w:val="ru-RU" w:eastAsia="it-IT"/>
        </w:rPr>
        <w:t>Метод</w:t>
      </w:r>
      <w:bookmarkEnd w:id="8"/>
      <w:bookmarkEnd w:id="9"/>
    </w:p>
    <w:p w14:paraId="29434AAB" w14:textId="77777777" w:rsidR="007A2910" w:rsidRPr="001F08D3" w:rsidRDefault="007A2910" w:rsidP="007A2910">
      <w:pPr>
        <w:rPr>
          <w:lang w:val="ru-RU"/>
        </w:rPr>
      </w:pPr>
      <w:r w:rsidRPr="001F08D3">
        <w:rPr>
          <w:lang w:val="ru-RU"/>
        </w:rPr>
        <w:t xml:space="preserve">Для получения однородного набора данных, как правило, необходимо собрать и объединить информацию из различных источников. Однако гармонизация данных, поступающих из разных соседних регионов, и </w:t>
      </w:r>
      <w:r>
        <w:rPr>
          <w:lang w:val="ru-RU"/>
        </w:rPr>
        <w:t>гомогенизация</w:t>
      </w:r>
      <w:r w:rsidRPr="001F08D3">
        <w:rPr>
          <w:lang w:val="ru-RU"/>
        </w:rPr>
        <w:t xml:space="preserve"> параметров землетрясения </w:t>
      </w:r>
      <w:r w:rsidRPr="001F08D3">
        <w:rPr>
          <w:lang w:val="ru-RU"/>
        </w:rPr>
        <w:lastRenderedPageBreak/>
        <w:t xml:space="preserve">(например, </w:t>
      </w:r>
      <w:r>
        <w:rPr>
          <w:lang w:val="ru-RU"/>
        </w:rPr>
        <w:t xml:space="preserve">данных о </w:t>
      </w:r>
      <w:r w:rsidRPr="001F08D3">
        <w:rPr>
          <w:lang w:val="ru-RU"/>
        </w:rPr>
        <w:t>местоположени</w:t>
      </w:r>
      <w:r>
        <w:rPr>
          <w:lang w:val="ru-RU"/>
        </w:rPr>
        <w:t>и</w:t>
      </w:r>
      <w:r w:rsidRPr="001F08D3">
        <w:rPr>
          <w:lang w:val="ru-RU"/>
        </w:rPr>
        <w:t xml:space="preserve">, </w:t>
      </w:r>
      <w:r>
        <w:rPr>
          <w:lang w:val="ru-RU"/>
        </w:rPr>
        <w:t>зарегистрированном времени</w:t>
      </w:r>
      <w:r w:rsidRPr="001F08D3">
        <w:rPr>
          <w:lang w:val="ru-RU"/>
        </w:rPr>
        <w:t xml:space="preserve">, </w:t>
      </w:r>
      <w:r>
        <w:rPr>
          <w:lang w:val="ru-RU"/>
        </w:rPr>
        <w:t xml:space="preserve">использованной </w:t>
      </w:r>
      <w:r w:rsidRPr="001F08D3">
        <w:rPr>
          <w:lang w:val="ru-RU"/>
        </w:rPr>
        <w:t>шкал</w:t>
      </w:r>
      <w:r>
        <w:rPr>
          <w:lang w:val="ru-RU"/>
        </w:rPr>
        <w:t>е</w:t>
      </w:r>
      <w:r w:rsidRPr="001F08D3">
        <w:rPr>
          <w:lang w:val="ru-RU"/>
        </w:rPr>
        <w:t xml:space="preserve"> интенсивности, избежание дублирования) - довольно сложный процесс, который требует определения набора объективных критериев для отбора, выявления </w:t>
      </w:r>
      <w:r>
        <w:rPr>
          <w:lang w:val="ru-RU"/>
        </w:rPr>
        <w:t>дублирования данных</w:t>
      </w:r>
      <w:r w:rsidRPr="001F08D3">
        <w:rPr>
          <w:lang w:val="ru-RU"/>
        </w:rPr>
        <w:t>, объединения и преобразования</w:t>
      </w:r>
      <w:r>
        <w:rPr>
          <w:lang w:val="ru-RU"/>
        </w:rPr>
        <w:t xml:space="preserve"> данных</w:t>
      </w:r>
      <w:r w:rsidRPr="001F08D3">
        <w:rPr>
          <w:lang w:val="ru-RU"/>
        </w:rPr>
        <w:t xml:space="preserve">. Это часто происходит, когда разные сейсмологические агентства сообщают об одних и тех же событиях, но с разными </w:t>
      </w:r>
      <w:r>
        <w:rPr>
          <w:lang w:val="ru-RU"/>
        </w:rPr>
        <w:t>типами магнитуд</w:t>
      </w:r>
      <w:r w:rsidRPr="001F08D3">
        <w:rPr>
          <w:lang w:val="ru-RU"/>
        </w:rPr>
        <w:t xml:space="preserve"> (например, </w:t>
      </w:r>
      <w:proofErr w:type="spellStart"/>
      <w:r w:rsidRPr="001F08D3">
        <w:rPr>
          <w:lang w:val="ru-RU"/>
        </w:rPr>
        <w:t>Ml</w:t>
      </w:r>
      <w:proofErr w:type="spellEnd"/>
      <w:r w:rsidRPr="001F08D3">
        <w:rPr>
          <w:lang w:val="ru-RU"/>
        </w:rPr>
        <w:t xml:space="preserve">, </w:t>
      </w:r>
      <w:proofErr w:type="spellStart"/>
      <w:r w:rsidRPr="001F08D3">
        <w:rPr>
          <w:lang w:val="ru-RU"/>
        </w:rPr>
        <w:t>Md</w:t>
      </w:r>
      <w:proofErr w:type="spellEnd"/>
      <w:r w:rsidRPr="001F08D3">
        <w:rPr>
          <w:lang w:val="ru-RU"/>
        </w:rPr>
        <w:t xml:space="preserve">, </w:t>
      </w:r>
      <w:proofErr w:type="spellStart"/>
      <w:r w:rsidRPr="001F08D3">
        <w:rPr>
          <w:lang w:val="ru-RU"/>
        </w:rPr>
        <w:t>Ms</w:t>
      </w:r>
      <w:proofErr w:type="spellEnd"/>
      <w:r w:rsidRPr="001F08D3">
        <w:rPr>
          <w:lang w:val="ru-RU"/>
        </w:rPr>
        <w:t xml:space="preserve">). </w:t>
      </w:r>
      <w:r>
        <w:rPr>
          <w:lang w:val="ru-RU"/>
        </w:rPr>
        <w:t>Та</w:t>
      </w:r>
      <w:r w:rsidRPr="001F08D3">
        <w:rPr>
          <w:lang w:val="ru-RU"/>
        </w:rPr>
        <w:t xml:space="preserve"> же проблема влияет на </w:t>
      </w:r>
      <w:r>
        <w:rPr>
          <w:lang w:val="ru-RU"/>
        </w:rPr>
        <w:t>определение</w:t>
      </w:r>
      <w:r w:rsidRPr="001F08D3">
        <w:rPr>
          <w:lang w:val="ru-RU"/>
        </w:rPr>
        <w:t xml:space="preserve"> </w:t>
      </w:r>
      <w:r>
        <w:rPr>
          <w:lang w:val="ru-RU"/>
        </w:rPr>
        <w:t>местоположения</w:t>
      </w:r>
      <w:r w:rsidRPr="001F08D3">
        <w:rPr>
          <w:lang w:val="ru-RU"/>
        </w:rPr>
        <w:t xml:space="preserve"> </w:t>
      </w:r>
      <w:r>
        <w:rPr>
          <w:lang w:val="ru-RU"/>
        </w:rPr>
        <w:t>очагов</w:t>
      </w:r>
      <w:r w:rsidRPr="001F08D3">
        <w:rPr>
          <w:lang w:val="ru-RU"/>
        </w:rPr>
        <w:t xml:space="preserve">, например, когда в разных сетях используются разные фазы землетрясения, алгоритмы обработки или </w:t>
      </w:r>
      <w:r>
        <w:rPr>
          <w:lang w:val="ru-RU"/>
        </w:rPr>
        <w:t xml:space="preserve">допущения при </w:t>
      </w:r>
      <w:r w:rsidRPr="001F08D3">
        <w:rPr>
          <w:lang w:val="ru-RU"/>
        </w:rPr>
        <w:t>моделировани</w:t>
      </w:r>
      <w:r>
        <w:rPr>
          <w:lang w:val="ru-RU"/>
        </w:rPr>
        <w:t>и</w:t>
      </w:r>
      <w:r w:rsidRPr="001F08D3">
        <w:rPr>
          <w:lang w:val="ru-RU"/>
        </w:rPr>
        <w:t xml:space="preserve"> (</w:t>
      </w:r>
      <w:r>
        <w:rPr>
          <w:lang w:val="ru-RU"/>
        </w:rPr>
        <w:t>например, скоростная структура З</w:t>
      </w:r>
      <w:r w:rsidRPr="001F08D3">
        <w:rPr>
          <w:lang w:val="ru-RU"/>
        </w:rPr>
        <w:t xml:space="preserve">емли). </w:t>
      </w:r>
    </w:p>
    <w:p w14:paraId="1594445C" w14:textId="77777777" w:rsidR="007A2910" w:rsidRPr="00D16940" w:rsidRDefault="007A2910" w:rsidP="007A2910">
      <w:pPr>
        <w:rPr>
          <w:lang w:val="ru-RU"/>
        </w:rPr>
      </w:pPr>
      <w:r w:rsidRPr="0001544D">
        <w:rPr>
          <w:lang w:val="ru-RU"/>
        </w:rPr>
        <w:t>При составлении каталога HECCA мы использовали двухэтапный подход. Во-первых, информация из глобальных источников и прошлых региональных проектов была собрана, проанализирована и объединена в уникальн</w:t>
      </w:r>
      <w:r>
        <w:rPr>
          <w:lang w:val="ru-RU"/>
        </w:rPr>
        <w:t>ую</w:t>
      </w:r>
      <w:r w:rsidRPr="0001544D">
        <w:rPr>
          <w:lang w:val="ru-RU"/>
        </w:rPr>
        <w:t xml:space="preserve"> базов</w:t>
      </w:r>
      <w:r>
        <w:rPr>
          <w:lang w:val="ru-RU"/>
        </w:rPr>
        <w:t>ую компиляцию</w:t>
      </w:r>
      <w:r w:rsidRPr="0001544D">
        <w:rPr>
          <w:lang w:val="ru-RU"/>
        </w:rPr>
        <w:t xml:space="preserve"> (</w:t>
      </w:r>
      <w:r>
        <w:rPr>
          <w:lang w:val="ru-RU"/>
        </w:rPr>
        <w:t xml:space="preserve">основной </w:t>
      </w:r>
      <w:r w:rsidRPr="0001544D">
        <w:rPr>
          <w:lang w:val="ru-RU"/>
        </w:rPr>
        <w:t xml:space="preserve">каталог землетрясений </w:t>
      </w:r>
      <w:proofErr w:type="spellStart"/>
      <w:r w:rsidRPr="0001544D">
        <w:rPr>
          <w:lang w:val="ru-RU"/>
        </w:rPr>
        <w:t>Backbone</w:t>
      </w:r>
      <w:proofErr w:type="spellEnd"/>
      <w:r w:rsidRPr="0001544D">
        <w:rPr>
          <w:lang w:val="ru-RU"/>
        </w:rPr>
        <w:t xml:space="preserve"> HECCA), </w:t>
      </w:r>
      <w:r w:rsidRPr="00D16940">
        <w:rPr>
          <w:lang w:val="ru-RU"/>
        </w:rPr>
        <w:t xml:space="preserve">которая впоследствии была дополнена местными/национальными наборами данных, предоставленными партнерами консорциума. Следует подчеркнуть, что основное внимание в </w:t>
      </w:r>
      <w:r>
        <w:rPr>
          <w:lang w:val="ru-RU"/>
        </w:rPr>
        <w:t>этой</w:t>
      </w:r>
      <w:r w:rsidRPr="00D16940">
        <w:rPr>
          <w:lang w:val="ru-RU"/>
        </w:rPr>
        <w:t xml:space="preserve"> работе уделя</w:t>
      </w:r>
      <w:r>
        <w:rPr>
          <w:lang w:val="ru-RU"/>
        </w:rPr>
        <w:t>лось</w:t>
      </w:r>
      <w:r w:rsidRPr="00D16940">
        <w:rPr>
          <w:lang w:val="ru-RU"/>
        </w:rPr>
        <w:t xml:space="preserve"> совершенствованию каталога в "инструментальный период" (примерно после 1900 года, но особенно после 1950 года, когда стали доступны современные аналоговые, а затем </w:t>
      </w:r>
      <w:r>
        <w:rPr>
          <w:lang w:val="ru-RU"/>
        </w:rPr>
        <w:t xml:space="preserve">и </w:t>
      </w:r>
      <w:r w:rsidRPr="00D16940">
        <w:rPr>
          <w:lang w:val="ru-RU"/>
        </w:rPr>
        <w:t xml:space="preserve">цифровые записи). Напротив, исторические события были импортированы без дальнейших изменений непосредственно из </w:t>
      </w:r>
      <w:r>
        <w:rPr>
          <w:lang w:val="ru-RU"/>
        </w:rPr>
        <w:t>каталога</w:t>
      </w:r>
      <w:r w:rsidRPr="00D16940">
        <w:rPr>
          <w:lang w:val="ru-RU"/>
        </w:rPr>
        <w:t xml:space="preserve"> EMCA, который считается авторитетным</w:t>
      </w:r>
      <w:r>
        <w:rPr>
          <w:lang w:val="ru-RU"/>
        </w:rPr>
        <w:t xml:space="preserve"> источником для данного периода</w:t>
      </w:r>
      <w:r w:rsidRPr="00D16940">
        <w:rPr>
          <w:lang w:val="ru-RU"/>
        </w:rPr>
        <w:t>.</w:t>
      </w:r>
    </w:p>
    <w:p w14:paraId="740F46C6" w14:textId="77777777" w:rsidR="007A2910" w:rsidRPr="00D16940" w:rsidRDefault="007A2910" w:rsidP="007A2910">
      <w:pPr>
        <w:rPr>
          <w:lang w:val="ru-RU"/>
        </w:rPr>
      </w:pPr>
    </w:p>
    <w:p w14:paraId="091B1378" w14:textId="77777777" w:rsidR="007A2910" w:rsidRPr="009B72AA" w:rsidRDefault="007A2910" w:rsidP="007A2910">
      <w:pPr>
        <w:pStyle w:val="Heading2"/>
        <w:rPr>
          <w:lang w:val="en-US" w:eastAsia="it-IT"/>
        </w:rPr>
      </w:pPr>
      <w:bookmarkStart w:id="10" w:name="_Toc81670990"/>
      <w:bookmarkStart w:id="11" w:name="_Toc81811971"/>
      <w:r>
        <w:rPr>
          <w:lang w:val="ru-RU" w:eastAsia="it-IT"/>
        </w:rPr>
        <w:t>Входные наборы данных</w:t>
      </w:r>
      <w:bookmarkEnd w:id="10"/>
      <w:bookmarkEnd w:id="11"/>
      <w:r w:rsidRPr="009B72AA">
        <w:rPr>
          <w:lang w:val="en-US" w:eastAsia="it-IT"/>
        </w:rPr>
        <w:t xml:space="preserve"> </w:t>
      </w:r>
    </w:p>
    <w:p w14:paraId="6EC687AE" w14:textId="77777777" w:rsidR="007A2910" w:rsidRDefault="007A2910" w:rsidP="007A2910">
      <w:pPr>
        <w:rPr>
          <w:lang w:val="ru-RU"/>
        </w:rPr>
      </w:pPr>
      <w:r w:rsidRPr="001A6471">
        <w:rPr>
          <w:lang w:val="ru-RU"/>
        </w:rPr>
        <w:t>Авторитетными глобальными источниками информации для создания базовой части каталога являются каталог ISC-GEM, бюллетень ISC-</w:t>
      </w:r>
      <w:proofErr w:type="spellStart"/>
      <w:r w:rsidRPr="001A6471">
        <w:rPr>
          <w:lang w:val="ru-RU"/>
        </w:rPr>
        <w:t>Reviewed</w:t>
      </w:r>
      <w:proofErr w:type="spellEnd"/>
      <w:r w:rsidRPr="001A6471">
        <w:rPr>
          <w:lang w:val="ru-RU"/>
        </w:rPr>
        <w:t>, бюлле</w:t>
      </w:r>
      <w:r>
        <w:rPr>
          <w:lang w:val="ru-RU"/>
        </w:rPr>
        <w:t xml:space="preserve">тень </w:t>
      </w:r>
      <w:proofErr w:type="spellStart"/>
      <w:r>
        <w:rPr>
          <w:lang w:val="ru-RU"/>
        </w:rPr>
        <w:t>Harvard</w:t>
      </w:r>
      <w:proofErr w:type="spellEnd"/>
      <w:r>
        <w:rPr>
          <w:lang w:val="ru-RU"/>
        </w:rPr>
        <w:t>-GCMT, USGS NEIC и Исторический каталог GEM, а также</w:t>
      </w:r>
      <w:r w:rsidRPr="001A6471">
        <w:rPr>
          <w:lang w:val="ru-RU"/>
        </w:rPr>
        <w:t xml:space="preserve"> региональные события </w:t>
      </w:r>
      <w:r>
        <w:rPr>
          <w:lang w:val="ru-RU"/>
        </w:rPr>
        <w:t xml:space="preserve">с магнитудой по поверхностным волнам </w:t>
      </w:r>
      <w:proofErr w:type="spellStart"/>
      <w:r>
        <w:rPr>
          <w:lang w:val="ru-RU"/>
        </w:rPr>
        <w:t>Mlh</w:t>
      </w:r>
      <w:proofErr w:type="spellEnd"/>
      <w:r>
        <w:rPr>
          <w:lang w:val="ru-RU"/>
        </w:rPr>
        <w:t xml:space="preserve"> из</w:t>
      </w:r>
      <w:r w:rsidRPr="001A6471">
        <w:rPr>
          <w:lang w:val="ru-RU"/>
        </w:rPr>
        <w:t xml:space="preserve"> </w:t>
      </w:r>
      <w:r>
        <w:rPr>
          <w:lang w:val="ru-RU"/>
        </w:rPr>
        <w:t>гомогенизированного</w:t>
      </w:r>
      <w:r w:rsidRPr="001A6471">
        <w:rPr>
          <w:lang w:val="ru-RU"/>
        </w:rPr>
        <w:t xml:space="preserve"> каталога EMCA (</w:t>
      </w:r>
      <w:r w:rsidRPr="00E0348B">
        <w:rPr>
          <w:lang w:val="en-US"/>
        </w:rPr>
        <w:fldChar w:fldCharType="begin"/>
      </w:r>
      <w:r w:rsidRPr="00775E96">
        <w:rPr>
          <w:lang w:val="ru-RU"/>
        </w:rPr>
        <w:instrText xml:space="preserve"> </w:instrText>
      </w:r>
      <w:r w:rsidRPr="00E0348B">
        <w:rPr>
          <w:lang w:val="en-US"/>
        </w:rPr>
        <w:instrText>REF</w:instrText>
      </w:r>
      <w:r w:rsidRPr="00775E96">
        <w:rPr>
          <w:lang w:val="ru-RU"/>
        </w:rPr>
        <w:instrText xml:space="preserve"> _</w:instrText>
      </w:r>
      <w:r w:rsidRPr="00E0348B">
        <w:rPr>
          <w:lang w:val="en-US"/>
        </w:rPr>
        <w:instrText>Ref</w:instrText>
      </w:r>
      <w:r w:rsidRPr="00775E96">
        <w:rPr>
          <w:lang w:val="ru-RU"/>
        </w:rPr>
        <w:instrText>79704885 \</w:instrText>
      </w:r>
      <w:r w:rsidRPr="00E0348B">
        <w:rPr>
          <w:lang w:val="en-US"/>
        </w:rPr>
        <w:instrText>h</w:instrText>
      </w:r>
      <w:r w:rsidRPr="00775E96">
        <w:rPr>
          <w:lang w:val="ru-RU"/>
        </w:rPr>
        <w:instrText xml:space="preserve"> </w:instrText>
      </w:r>
      <w:r w:rsidRPr="00E0348B">
        <w:rPr>
          <w:lang w:val="en-US"/>
        </w:rPr>
      </w:r>
      <w:r w:rsidRPr="00E0348B">
        <w:rPr>
          <w:lang w:val="en-US"/>
        </w:rPr>
        <w:fldChar w:fldCharType="separate"/>
      </w:r>
      <w:r>
        <w:rPr>
          <w:lang w:val="ru-RU"/>
        </w:rPr>
        <w:t xml:space="preserve">Таблица </w:t>
      </w:r>
      <w:r w:rsidRPr="00775E96">
        <w:rPr>
          <w:noProof/>
          <w:lang w:val="ru-RU"/>
        </w:rPr>
        <w:t>1</w:t>
      </w:r>
      <w:r w:rsidRPr="00E0348B">
        <w:rPr>
          <w:lang w:val="en-US"/>
        </w:rPr>
        <w:fldChar w:fldCharType="end"/>
      </w:r>
      <w:r w:rsidRPr="001A6471">
        <w:rPr>
          <w:lang w:val="ru-RU"/>
        </w:rPr>
        <w:t xml:space="preserve">). Все наборы данных были предварительно обработаны путем </w:t>
      </w:r>
      <w:proofErr w:type="spellStart"/>
      <w:r>
        <w:rPr>
          <w:lang w:val="ru-RU"/>
        </w:rPr>
        <w:t>отфильтровывания</w:t>
      </w:r>
      <w:proofErr w:type="spellEnd"/>
      <w:r>
        <w:rPr>
          <w:lang w:val="ru-RU"/>
        </w:rPr>
        <w:t xml:space="preserve"> </w:t>
      </w:r>
      <w:r w:rsidRPr="001A6471">
        <w:rPr>
          <w:lang w:val="ru-RU"/>
        </w:rPr>
        <w:t xml:space="preserve">событий с магнитудой (любого </w:t>
      </w:r>
      <w:r w:rsidRPr="006A20B3">
        <w:rPr>
          <w:lang w:val="ru-RU"/>
        </w:rPr>
        <w:t>зарегистрированного</w:t>
      </w:r>
      <w:r w:rsidRPr="001A6471">
        <w:rPr>
          <w:lang w:val="ru-RU"/>
        </w:rPr>
        <w:t xml:space="preserve"> типа) ниже 2 и с </w:t>
      </w:r>
      <w:r w:rsidRPr="006A20B3">
        <w:rPr>
          <w:lang w:val="ru-RU"/>
        </w:rPr>
        <w:t>расположением эпицентра</w:t>
      </w:r>
      <w:r w:rsidRPr="001A6471">
        <w:rPr>
          <w:lang w:val="ru-RU"/>
        </w:rPr>
        <w:t xml:space="preserve"> за пределами буферной области примерно в 300 км от пяти целевых </w:t>
      </w:r>
      <w:r w:rsidRPr="00A237AD">
        <w:rPr>
          <w:lang w:val="ru-RU"/>
        </w:rPr>
        <w:t xml:space="preserve">территорий </w:t>
      </w:r>
      <w:r w:rsidRPr="001A6471">
        <w:rPr>
          <w:lang w:val="ru-RU"/>
        </w:rPr>
        <w:t>(</w:t>
      </w:r>
      <w:r>
        <w:rPr>
          <w:lang w:val="ru-RU"/>
        </w:rPr>
        <w:t>Рисунок</w:t>
      </w:r>
      <w:r w:rsidRPr="001A6471">
        <w:rPr>
          <w:lang w:val="ru-RU"/>
        </w:rPr>
        <w:t xml:space="preserve">. 1), поскольку эти события не </w:t>
      </w:r>
      <w:r>
        <w:rPr>
          <w:lang w:val="ru-RU"/>
        </w:rPr>
        <w:t xml:space="preserve">будут </w:t>
      </w:r>
      <w:r w:rsidRPr="001A6471">
        <w:rPr>
          <w:lang w:val="ru-RU"/>
        </w:rPr>
        <w:t>вн</w:t>
      </w:r>
      <w:r>
        <w:rPr>
          <w:lang w:val="ru-RU"/>
        </w:rPr>
        <w:t>осить</w:t>
      </w:r>
      <w:r w:rsidRPr="001A6471">
        <w:rPr>
          <w:lang w:val="ru-RU"/>
        </w:rPr>
        <w:t xml:space="preserve"> существенного вклада в опасность. Затем были рассмотрены национальные каталоги землетрясений от пяти</w:t>
      </w:r>
      <w:r>
        <w:rPr>
          <w:lang w:val="ru-RU"/>
        </w:rPr>
        <w:t xml:space="preserve"> местных партнеров консорциума для дополнения основного каталога</w:t>
      </w:r>
      <w:r w:rsidRPr="001A6471">
        <w:rPr>
          <w:lang w:val="ru-RU"/>
        </w:rPr>
        <w:t>.</w:t>
      </w:r>
    </w:p>
    <w:p w14:paraId="51501B0A" w14:textId="77777777" w:rsidR="007A2910" w:rsidRPr="00CA5C8B" w:rsidRDefault="007A2910" w:rsidP="007A2910">
      <w:pPr>
        <w:rPr>
          <w:lang w:val="ru-RU"/>
        </w:rPr>
      </w:pPr>
    </w:p>
    <w:p w14:paraId="092A4027" w14:textId="77777777" w:rsidR="007A2910" w:rsidRPr="003942C8" w:rsidRDefault="007A2910" w:rsidP="007A2910">
      <w:pPr>
        <w:pStyle w:val="TableCaption0"/>
        <w:rPr>
          <w:lang w:val="ru-RU"/>
        </w:rPr>
      </w:pPr>
      <w:bookmarkStart w:id="12" w:name="_Toc81671073"/>
      <w:bookmarkStart w:id="13" w:name="_Toc81813499"/>
      <w:r>
        <w:rPr>
          <w:lang w:val="ru-RU"/>
        </w:rPr>
        <w:t>Таблица</w:t>
      </w:r>
      <w:r w:rsidRPr="0041732C">
        <w:rPr>
          <w:lang w:val="ru-RU"/>
        </w:rPr>
        <w:t xml:space="preserve"> </w:t>
      </w:r>
      <w:r w:rsidRPr="00E0348B">
        <w:rPr>
          <w:lang w:val="en-US"/>
        </w:rPr>
        <w:fldChar w:fldCharType="begin"/>
      </w:r>
      <w:r w:rsidRPr="009A3081">
        <w:rPr>
          <w:lang w:val="ru-RU"/>
        </w:rPr>
        <w:instrText xml:space="preserve"> </w:instrText>
      </w:r>
      <w:r w:rsidRPr="00E0348B">
        <w:rPr>
          <w:lang w:val="en-US"/>
        </w:rPr>
        <w:instrText>SEQ</w:instrText>
      </w:r>
      <w:r w:rsidRPr="009A3081">
        <w:rPr>
          <w:lang w:val="ru-RU"/>
        </w:rPr>
        <w:instrText xml:space="preserve"> </w:instrText>
      </w:r>
      <w:r w:rsidRPr="00E0348B">
        <w:rPr>
          <w:lang w:val="en-US"/>
        </w:rPr>
        <w:instrText>Table</w:instrText>
      </w:r>
      <w:r w:rsidRPr="009A3081">
        <w:rPr>
          <w:lang w:val="ru-RU"/>
        </w:rPr>
        <w:instrText xml:space="preserve"> \* </w:instrText>
      </w:r>
      <w:r w:rsidRPr="00E0348B">
        <w:rPr>
          <w:lang w:val="en-US"/>
        </w:rPr>
        <w:instrText>ARABIC</w:instrText>
      </w:r>
      <w:r w:rsidRPr="009A3081">
        <w:rPr>
          <w:lang w:val="ru-RU"/>
        </w:rPr>
        <w:instrText xml:space="preserve"> </w:instrText>
      </w:r>
      <w:r w:rsidRPr="00E0348B">
        <w:rPr>
          <w:lang w:val="en-US"/>
        </w:rPr>
        <w:fldChar w:fldCharType="separate"/>
      </w:r>
      <w:r w:rsidRPr="009A3081">
        <w:rPr>
          <w:noProof/>
          <w:lang w:val="ru-RU"/>
        </w:rPr>
        <w:t>1</w:t>
      </w:r>
      <w:r w:rsidRPr="00E0348B">
        <w:rPr>
          <w:lang w:val="en-US"/>
        </w:rPr>
        <w:fldChar w:fldCharType="end"/>
      </w:r>
      <w:r w:rsidRPr="0041732C">
        <w:rPr>
          <w:lang w:val="ru-RU"/>
        </w:rPr>
        <w:t xml:space="preserve">. </w:t>
      </w:r>
      <w:r w:rsidRPr="003942C8">
        <w:rPr>
          <w:lang w:val="ru-RU"/>
        </w:rPr>
        <w:t>Сводка источников, использ</w:t>
      </w:r>
      <w:r>
        <w:rPr>
          <w:lang w:val="ru-RU"/>
        </w:rPr>
        <w:t>ованных</w:t>
      </w:r>
      <w:r w:rsidRPr="003942C8">
        <w:rPr>
          <w:lang w:val="ru-RU"/>
        </w:rPr>
        <w:t xml:space="preserve"> для составления </w:t>
      </w:r>
      <w:r>
        <w:rPr>
          <w:lang w:val="ru-RU"/>
        </w:rPr>
        <w:t>основного</w:t>
      </w:r>
      <w:r w:rsidRPr="003942C8">
        <w:rPr>
          <w:lang w:val="ru-RU"/>
        </w:rPr>
        <w:t xml:space="preserve"> каталога </w:t>
      </w:r>
      <w:r w:rsidRPr="003942C8">
        <w:rPr>
          <w:lang w:val="en-US"/>
        </w:rPr>
        <w:t>HECCA</w:t>
      </w:r>
      <w:r w:rsidRPr="003942C8">
        <w:rPr>
          <w:lang w:val="ru-RU"/>
        </w:rPr>
        <w:t xml:space="preserve"> (события, выбранные в</w:t>
      </w:r>
      <w:r>
        <w:rPr>
          <w:lang w:val="ru-RU"/>
        </w:rPr>
        <w:t>нутри</w:t>
      </w:r>
      <w:r w:rsidRPr="003942C8">
        <w:rPr>
          <w:lang w:val="ru-RU"/>
        </w:rPr>
        <w:t xml:space="preserve"> буферной </w:t>
      </w:r>
      <w:r>
        <w:rPr>
          <w:lang w:val="ru-RU"/>
        </w:rPr>
        <w:t>зоны</w:t>
      </w:r>
      <w:r w:rsidRPr="003942C8">
        <w:rPr>
          <w:lang w:val="ru-RU"/>
        </w:rPr>
        <w:t>, окружающей исследуемую область)</w:t>
      </w:r>
      <w:bookmarkEnd w:id="12"/>
      <w:bookmarkEnd w:id="13"/>
    </w:p>
    <w:tbl>
      <w:tblPr>
        <w:tblStyle w:val="MediumShading2-Accent2"/>
        <w:tblW w:w="9198" w:type="dxa"/>
        <w:tblLayout w:type="fixed"/>
        <w:tblLook w:val="0420" w:firstRow="1" w:lastRow="0" w:firstColumn="0" w:lastColumn="0" w:noHBand="0" w:noVBand="1"/>
      </w:tblPr>
      <w:tblGrid>
        <w:gridCol w:w="1368"/>
        <w:gridCol w:w="1170"/>
        <w:gridCol w:w="1710"/>
        <w:gridCol w:w="1350"/>
        <w:gridCol w:w="1710"/>
        <w:gridCol w:w="1890"/>
      </w:tblGrid>
      <w:tr w:rsidR="007A2910" w:rsidRPr="00A85F13" w14:paraId="61BC4A08" w14:textId="77777777" w:rsidTr="00B756D2">
        <w:trPr>
          <w:cnfStyle w:val="100000000000" w:firstRow="1" w:lastRow="0" w:firstColumn="0" w:lastColumn="0" w:oddVBand="0" w:evenVBand="0" w:oddHBand="0" w:evenHBand="0" w:firstRowFirstColumn="0" w:firstRowLastColumn="0" w:lastRowFirstColumn="0" w:lastRowLastColumn="0"/>
          <w:trHeight w:val="340"/>
        </w:trPr>
        <w:tc>
          <w:tcPr>
            <w:tcW w:w="1368" w:type="dxa"/>
            <w:tcBorders>
              <w:right w:val="single" w:sz="4" w:space="0" w:color="FFFFFF" w:themeColor="background1"/>
            </w:tcBorders>
            <w:shd w:val="clear" w:color="auto" w:fill="E5B8B7" w:themeFill="accent2" w:themeFillTint="66"/>
            <w:vAlign w:val="center"/>
          </w:tcPr>
          <w:p w14:paraId="34EBD2C3" w14:textId="77777777" w:rsidR="007A2910" w:rsidRPr="009F1947" w:rsidRDefault="007A2910" w:rsidP="00B756D2">
            <w:pPr>
              <w:pStyle w:val="TableHeader"/>
              <w:rPr>
                <w:b/>
                <w:bCs/>
                <w:color w:val="auto"/>
                <w:szCs w:val="20"/>
                <w:lang w:val="ru-RU"/>
              </w:rPr>
            </w:pPr>
            <w:r>
              <w:rPr>
                <w:szCs w:val="20"/>
                <w:lang w:val="ru-RU"/>
              </w:rPr>
              <w:t>Источник</w:t>
            </w:r>
          </w:p>
        </w:tc>
        <w:tc>
          <w:tcPr>
            <w:tcW w:w="1170" w:type="dxa"/>
            <w:tcBorders>
              <w:right w:val="single" w:sz="4" w:space="0" w:color="FFFFFF" w:themeColor="background1"/>
            </w:tcBorders>
            <w:shd w:val="clear" w:color="auto" w:fill="E5B8B7" w:themeFill="accent2" w:themeFillTint="66"/>
            <w:vAlign w:val="center"/>
          </w:tcPr>
          <w:p w14:paraId="56015E54" w14:textId="77777777" w:rsidR="007A2910" w:rsidRPr="009F1947" w:rsidRDefault="007A2910" w:rsidP="00B756D2">
            <w:pPr>
              <w:pStyle w:val="TableHeader"/>
              <w:rPr>
                <w:b/>
                <w:bCs/>
                <w:szCs w:val="20"/>
                <w:lang w:val="ru-RU"/>
              </w:rPr>
            </w:pPr>
            <w:r>
              <w:rPr>
                <w:szCs w:val="20"/>
              </w:rPr>
              <w:t>N</w:t>
            </w:r>
            <w:r w:rsidRPr="00E0348B">
              <w:rPr>
                <w:szCs w:val="20"/>
              </w:rPr>
              <w:t xml:space="preserve"> </w:t>
            </w:r>
            <w:r>
              <w:rPr>
                <w:szCs w:val="20"/>
                <w:lang w:val="ru-RU"/>
              </w:rPr>
              <w:t>событий</w:t>
            </w:r>
          </w:p>
        </w:tc>
        <w:tc>
          <w:tcPr>
            <w:tcW w:w="1710" w:type="dxa"/>
            <w:tcBorders>
              <w:right w:val="single" w:sz="4" w:space="0" w:color="FFFFFF" w:themeColor="background1"/>
            </w:tcBorders>
            <w:shd w:val="clear" w:color="auto" w:fill="E5B8B7" w:themeFill="accent2" w:themeFillTint="66"/>
            <w:vAlign w:val="center"/>
          </w:tcPr>
          <w:p w14:paraId="0D8C8E0A" w14:textId="77777777" w:rsidR="007A2910" w:rsidRPr="00E0348B" w:rsidRDefault="007A2910" w:rsidP="00B756D2">
            <w:pPr>
              <w:pStyle w:val="TableHeader"/>
              <w:rPr>
                <w:b/>
                <w:bCs/>
                <w:color w:val="auto"/>
                <w:szCs w:val="20"/>
              </w:rPr>
            </w:pPr>
            <w:r>
              <w:rPr>
                <w:szCs w:val="20"/>
                <w:lang w:val="ru-RU"/>
              </w:rPr>
              <w:t>Диапазон магнитуд</w:t>
            </w:r>
          </w:p>
        </w:tc>
        <w:tc>
          <w:tcPr>
            <w:tcW w:w="1350" w:type="dxa"/>
            <w:tcBorders>
              <w:right w:val="single" w:sz="4" w:space="0" w:color="FFFFFF" w:themeColor="background1"/>
            </w:tcBorders>
            <w:shd w:val="clear" w:color="auto" w:fill="E5B8B7" w:themeFill="accent2" w:themeFillTint="66"/>
            <w:vAlign w:val="center"/>
          </w:tcPr>
          <w:p w14:paraId="6431E115" w14:textId="77777777" w:rsidR="007A2910" w:rsidRPr="00E0348B" w:rsidRDefault="007A2910" w:rsidP="00B756D2">
            <w:pPr>
              <w:pStyle w:val="TableHeader"/>
              <w:rPr>
                <w:b/>
                <w:bCs/>
                <w:color w:val="auto"/>
                <w:szCs w:val="20"/>
              </w:rPr>
            </w:pPr>
            <w:r>
              <w:rPr>
                <w:szCs w:val="20"/>
                <w:lang w:val="ru-RU"/>
              </w:rPr>
              <w:t>Тип магнитуды</w:t>
            </w:r>
          </w:p>
        </w:tc>
        <w:tc>
          <w:tcPr>
            <w:tcW w:w="1710" w:type="dxa"/>
            <w:tcBorders>
              <w:right w:val="single" w:sz="4" w:space="0" w:color="FFFFFF" w:themeColor="background1"/>
            </w:tcBorders>
            <w:shd w:val="clear" w:color="auto" w:fill="E5B8B7" w:themeFill="accent2" w:themeFillTint="66"/>
            <w:vAlign w:val="center"/>
          </w:tcPr>
          <w:p w14:paraId="6894DF75" w14:textId="77777777" w:rsidR="007A2910" w:rsidRPr="009F1947" w:rsidRDefault="007A2910" w:rsidP="00B756D2">
            <w:pPr>
              <w:pStyle w:val="TableHeader"/>
              <w:rPr>
                <w:b/>
                <w:bCs/>
                <w:color w:val="auto"/>
                <w:szCs w:val="20"/>
                <w:lang w:val="ru-RU"/>
              </w:rPr>
            </w:pPr>
            <w:r>
              <w:rPr>
                <w:szCs w:val="20"/>
                <w:lang w:val="ru-RU"/>
              </w:rPr>
              <w:t>Период времени</w:t>
            </w:r>
          </w:p>
        </w:tc>
        <w:tc>
          <w:tcPr>
            <w:tcW w:w="1890" w:type="dxa"/>
            <w:tcBorders>
              <w:left w:val="single" w:sz="4" w:space="0" w:color="FFFFFF" w:themeColor="background1"/>
            </w:tcBorders>
            <w:shd w:val="clear" w:color="auto" w:fill="E5B8B7" w:themeFill="accent2" w:themeFillTint="66"/>
            <w:vAlign w:val="center"/>
          </w:tcPr>
          <w:p w14:paraId="324D7CDF" w14:textId="77777777" w:rsidR="007A2910" w:rsidRPr="009F1947" w:rsidRDefault="007A2910" w:rsidP="00B756D2">
            <w:pPr>
              <w:pStyle w:val="TableHeader"/>
              <w:jc w:val="both"/>
              <w:rPr>
                <w:b/>
                <w:bCs/>
                <w:color w:val="auto"/>
                <w:szCs w:val="20"/>
                <w:lang w:val="ru-RU"/>
              </w:rPr>
            </w:pPr>
            <w:r w:rsidRPr="00E0348B">
              <w:rPr>
                <w:szCs w:val="20"/>
              </w:rPr>
              <w:t xml:space="preserve"> </w:t>
            </w:r>
            <w:r>
              <w:rPr>
                <w:szCs w:val="20"/>
                <w:lang w:val="ru-RU"/>
              </w:rPr>
              <w:t>Диапазон глубин (км)</w:t>
            </w:r>
          </w:p>
        </w:tc>
      </w:tr>
      <w:tr w:rsidR="007A2910" w:rsidRPr="00A85F13" w14:paraId="270FED7E"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368" w:type="dxa"/>
            <w:tcBorders>
              <w:right w:val="single" w:sz="4" w:space="0" w:color="FFFFFF" w:themeColor="background1"/>
            </w:tcBorders>
          </w:tcPr>
          <w:p w14:paraId="0F70F8A4" w14:textId="77777777" w:rsidR="007A2910" w:rsidRPr="00E0348B" w:rsidRDefault="007A2910" w:rsidP="00B756D2">
            <w:pPr>
              <w:rPr>
                <w:rFonts w:cstheme="minorHAnsi"/>
                <w:sz w:val="20"/>
                <w:szCs w:val="20"/>
                <w:lang w:val="en-US"/>
              </w:rPr>
            </w:pPr>
            <w:r w:rsidRPr="00A85F13">
              <w:rPr>
                <w:sz w:val="20"/>
                <w:szCs w:val="20"/>
                <w:lang w:val="en-US"/>
              </w:rPr>
              <w:t>ISC-GEM</w:t>
            </w:r>
          </w:p>
        </w:tc>
        <w:tc>
          <w:tcPr>
            <w:tcW w:w="1170" w:type="dxa"/>
            <w:tcBorders>
              <w:right w:val="single" w:sz="4" w:space="0" w:color="FFFFFF" w:themeColor="background1"/>
            </w:tcBorders>
          </w:tcPr>
          <w:p w14:paraId="7BFF55FC" w14:textId="77777777" w:rsidR="007A2910" w:rsidRPr="00E0348B" w:rsidRDefault="007A2910" w:rsidP="00B756D2">
            <w:pPr>
              <w:ind w:hanging="11"/>
              <w:rPr>
                <w:rFonts w:cstheme="minorHAnsi"/>
                <w:sz w:val="20"/>
                <w:szCs w:val="20"/>
                <w:lang w:val="en-US"/>
              </w:rPr>
            </w:pPr>
            <w:r w:rsidRPr="00E0348B">
              <w:rPr>
                <w:sz w:val="20"/>
                <w:szCs w:val="20"/>
                <w:lang w:val="en-US"/>
              </w:rPr>
              <w:t>1525</w:t>
            </w:r>
          </w:p>
        </w:tc>
        <w:tc>
          <w:tcPr>
            <w:tcW w:w="1710" w:type="dxa"/>
            <w:tcBorders>
              <w:right w:val="single" w:sz="4" w:space="0" w:color="FFFFFF" w:themeColor="background1"/>
            </w:tcBorders>
          </w:tcPr>
          <w:p w14:paraId="0D929D69" w14:textId="77777777" w:rsidR="007A2910" w:rsidRPr="00E0348B" w:rsidRDefault="007A2910" w:rsidP="00B756D2">
            <w:pPr>
              <w:rPr>
                <w:rFonts w:cstheme="minorHAnsi"/>
                <w:sz w:val="20"/>
                <w:szCs w:val="20"/>
                <w:lang w:val="en-US"/>
              </w:rPr>
            </w:pPr>
            <w:r w:rsidRPr="00E0348B">
              <w:rPr>
                <w:sz w:val="20"/>
                <w:szCs w:val="20"/>
                <w:lang w:val="en-US"/>
              </w:rPr>
              <w:t>4.96 - 8.02</w:t>
            </w:r>
          </w:p>
        </w:tc>
        <w:tc>
          <w:tcPr>
            <w:tcW w:w="1350" w:type="dxa"/>
            <w:tcBorders>
              <w:right w:val="single" w:sz="4" w:space="0" w:color="FFFFFF" w:themeColor="background1"/>
            </w:tcBorders>
          </w:tcPr>
          <w:p w14:paraId="4CAD782C" w14:textId="77777777" w:rsidR="007A2910" w:rsidRPr="00E0348B" w:rsidRDefault="007A2910" w:rsidP="00B756D2">
            <w:pPr>
              <w:rPr>
                <w:rFonts w:cstheme="minorHAnsi"/>
                <w:sz w:val="20"/>
                <w:szCs w:val="20"/>
                <w:lang w:val="en-US"/>
              </w:rPr>
            </w:pPr>
            <w:r w:rsidRPr="00E0348B">
              <w:rPr>
                <w:sz w:val="20"/>
                <w:szCs w:val="20"/>
                <w:lang w:val="en-US"/>
              </w:rPr>
              <w:t>Mw</w:t>
            </w:r>
          </w:p>
        </w:tc>
        <w:tc>
          <w:tcPr>
            <w:tcW w:w="1710" w:type="dxa"/>
            <w:tcBorders>
              <w:right w:val="single" w:sz="4" w:space="0" w:color="FFFFFF" w:themeColor="background1"/>
            </w:tcBorders>
          </w:tcPr>
          <w:p w14:paraId="35E7FE36" w14:textId="77777777" w:rsidR="007A2910" w:rsidRPr="00E0348B" w:rsidRDefault="007A2910" w:rsidP="00B756D2">
            <w:pPr>
              <w:rPr>
                <w:rFonts w:cstheme="minorHAnsi"/>
                <w:sz w:val="20"/>
                <w:szCs w:val="20"/>
                <w:lang w:val="en-US"/>
              </w:rPr>
            </w:pPr>
            <w:r w:rsidRPr="00E0348B">
              <w:rPr>
                <w:sz w:val="20"/>
                <w:szCs w:val="20"/>
                <w:lang w:val="en-US"/>
              </w:rPr>
              <w:t>1906 - 2016</w:t>
            </w:r>
          </w:p>
        </w:tc>
        <w:tc>
          <w:tcPr>
            <w:tcW w:w="1890" w:type="dxa"/>
            <w:tcBorders>
              <w:left w:val="single" w:sz="4" w:space="0" w:color="FFFFFF" w:themeColor="background1"/>
            </w:tcBorders>
          </w:tcPr>
          <w:p w14:paraId="2010295F" w14:textId="77777777" w:rsidR="007A2910" w:rsidRPr="00E0348B" w:rsidRDefault="007A2910" w:rsidP="00B756D2">
            <w:pPr>
              <w:rPr>
                <w:rFonts w:cstheme="minorHAnsi"/>
                <w:sz w:val="20"/>
                <w:szCs w:val="20"/>
                <w:lang w:val="en-US"/>
              </w:rPr>
            </w:pPr>
            <w:r w:rsidRPr="00E0348B">
              <w:rPr>
                <w:sz w:val="20"/>
                <w:szCs w:val="20"/>
                <w:lang w:val="en-US"/>
              </w:rPr>
              <w:t>5.0 - 274.1</w:t>
            </w:r>
          </w:p>
        </w:tc>
      </w:tr>
      <w:tr w:rsidR="007A2910" w:rsidRPr="00A85F13" w14:paraId="557C9B03" w14:textId="77777777" w:rsidTr="00B756D2">
        <w:trPr>
          <w:trHeight w:val="340"/>
        </w:trPr>
        <w:tc>
          <w:tcPr>
            <w:tcW w:w="1368" w:type="dxa"/>
            <w:tcBorders>
              <w:right w:val="single" w:sz="4" w:space="0" w:color="FFFFFF" w:themeColor="background1"/>
            </w:tcBorders>
          </w:tcPr>
          <w:p w14:paraId="2916B54B" w14:textId="77777777" w:rsidR="007A2910" w:rsidRPr="00E0348B" w:rsidRDefault="007A2910" w:rsidP="00B756D2">
            <w:pPr>
              <w:rPr>
                <w:rFonts w:cstheme="minorHAnsi"/>
                <w:sz w:val="20"/>
                <w:szCs w:val="20"/>
                <w:lang w:val="en-US"/>
              </w:rPr>
            </w:pPr>
            <w:r w:rsidRPr="00A85F13">
              <w:rPr>
                <w:sz w:val="20"/>
                <w:szCs w:val="20"/>
                <w:lang w:val="en-US"/>
              </w:rPr>
              <w:t>ISV-Rev</w:t>
            </w:r>
          </w:p>
        </w:tc>
        <w:tc>
          <w:tcPr>
            <w:tcW w:w="1170" w:type="dxa"/>
            <w:tcBorders>
              <w:right w:val="single" w:sz="4" w:space="0" w:color="FFFFFF" w:themeColor="background1"/>
            </w:tcBorders>
          </w:tcPr>
          <w:p w14:paraId="6735D2C3" w14:textId="77777777" w:rsidR="007A2910" w:rsidRPr="00E0348B" w:rsidRDefault="007A2910" w:rsidP="00B756D2">
            <w:pPr>
              <w:ind w:hanging="11"/>
              <w:rPr>
                <w:rFonts w:cstheme="minorHAnsi"/>
                <w:sz w:val="20"/>
                <w:szCs w:val="20"/>
                <w:lang w:val="en-US"/>
              </w:rPr>
            </w:pPr>
            <w:r w:rsidRPr="00E0348B">
              <w:rPr>
                <w:sz w:val="20"/>
                <w:szCs w:val="20"/>
                <w:lang w:val="en-US"/>
              </w:rPr>
              <w:t>51093</w:t>
            </w:r>
          </w:p>
        </w:tc>
        <w:tc>
          <w:tcPr>
            <w:tcW w:w="1710" w:type="dxa"/>
            <w:tcBorders>
              <w:right w:val="single" w:sz="4" w:space="0" w:color="FFFFFF" w:themeColor="background1"/>
            </w:tcBorders>
          </w:tcPr>
          <w:p w14:paraId="16E37ED9" w14:textId="77777777" w:rsidR="007A2910" w:rsidRPr="00E0348B" w:rsidRDefault="007A2910" w:rsidP="00B756D2">
            <w:pPr>
              <w:tabs>
                <w:tab w:val="left" w:pos="-720"/>
                <w:tab w:val="left" w:pos="1080"/>
              </w:tabs>
              <w:rPr>
                <w:sz w:val="20"/>
                <w:szCs w:val="20"/>
                <w:lang w:val="en-US"/>
              </w:rPr>
            </w:pPr>
            <w:r w:rsidRPr="00E0348B">
              <w:rPr>
                <w:sz w:val="20"/>
                <w:szCs w:val="20"/>
                <w:lang w:val="en-US"/>
              </w:rPr>
              <w:t>2.0 - 8.4</w:t>
            </w:r>
          </w:p>
        </w:tc>
        <w:tc>
          <w:tcPr>
            <w:tcW w:w="1350" w:type="dxa"/>
            <w:tcBorders>
              <w:right w:val="single" w:sz="4" w:space="0" w:color="FFFFFF" w:themeColor="background1"/>
            </w:tcBorders>
          </w:tcPr>
          <w:p w14:paraId="308615E9" w14:textId="77777777" w:rsidR="007A2910" w:rsidRPr="00E0348B" w:rsidRDefault="007A2910" w:rsidP="00B756D2">
            <w:pPr>
              <w:rPr>
                <w:rFonts w:cstheme="minorHAnsi"/>
                <w:sz w:val="20"/>
                <w:szCs w:val="20"/>
                <w:lang w:val="en-US"/>
              </w:rPr>
            </w:pPr>
            <w:r>
              <w:rPr>
                <w:sz w:val="20"/>
                <w:szCs w:val="20"/>
                <w:lang w:val="ru-RU"/>
              </w:rPr>
              <w:t>Разные типы</w:t>
            </w:r>
          </w:p>
        </w:tc>
        <w:tc>
          <w:tcPr>
            <w:tcW w:w="1710" w:type="dxa"/>
            <w:tcBorders>
              <w:right w:val="single" w:sz="4" w:space="0" w:color="FFFFFF" w:themeColor="background1"/>
            </w:tcBorders>
          </w:tcPr>
          <w:p w14:paraId="230365A3" w14:textId="77777777" w:rsidR="007A2910" w:rsidRPr="00E0348B" w:rsidRDefault="007A2910" w:rsidP="00B756D2">
            <w:pPr>
              <w:rPr>
                <w:rFonts w:cstheme="minorHAnsi"/>
                <w:sz w:val="20"/>
                <w:szCs w:val="20"/>
                <w:lang w:val="en-US"/>
              </w:rPr>
            </w:pPr>
            <w:r w:rsidRPr="00E0348B">
              <w:rPr>
                <w:sz w:val="20"/>
                <w:szCs w:val="20"/>
                <w:lang w:val="en-US"/>
              </w:rPr>
              <w:t>1906 - 2018</w:t>
            </w:r>
          </w:p>
        </w:tc>
        <w:tc>
          <w:tcPr>
            <w:tcW w:w="1890" w:type="dxa"/>
            <w:tcBorders>
              <w:left w:val="single" w:sz="4" w:space="0" w:color="FFFFFF" w:themeColor="background1"/>
            </w:tcBorders>
          </w:tcPr>
          <w:p w14:paraId="545ED776" w14:textId="77777777" w:rsidR="007A2910" w:rsidRPr="00E0348B" w:rsidRDefault="007A2910" w:rsidP="00B756D2">
            <w:pPr>
              <w:rPr>
                <w:rFonts w:cstheme="minorHAnsi"/>
                <w:sz w:val="20"/>
                <w:szCs w:val="20"/>
                <w:lang w:val="en-US"/>
              </w:rPr>
            </w:pPr>
            <w:r w:rsidRPr="00E0348B">
              <w:rPr>
                <w:sz w:val="20"/>
                <w:szCs w:val="20"/>
                <w:lang w:val="en-US"/>
              </w:rPr>
              <w:t>0.0 - 441.4</w:t>
            </w:r>
          </w:p>
        </w:tc>
      </w:tr>
      <w:tr w:rsidR="007A2910" w:rsidRPr="00A85F13" w14:paraId="28141B40"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368" w:type="dxa"/>
            <w:tcBorders>
              <w:right w:val="single" w:sz="4" w:space="0" w:color="FFFFFF" w:themeColor="background1"/>
            </w:tcBorders>
          </w:tcPr>
          <w:p w14:paraId="2853B76E" w14:textId="77777777" w:rsidR="007A2910" w:rsidRPr="00E0348B" w:rsidRDefault="007A2910" w:rsidP="00B756D2">
            <w:pPr>
              <w:rPr>
                <w:sz w:val="20"/>
                <w:szCs w:val="20"/>
                <w:lang w:val="en-US"/>
              </w:rPr>
            </w:pPr>
            <w:r w:rsidRPr="00A85F13">
              <w:rPr>
                <w:sz w:val="20"/>
                <w:szCs w:val="20"/>
                <w:lang w:val="en-US"/>
              </w:rPr>
              <w:t>GCMT</w:t>
            </w:r>
          </w:p>
        </w:tc>
        <w:tc>
          <w:tcPr>
            <w:tcW w:w="1170" w:type="dxa"/>
            <w:tcBorders>
              <w:right w:val="single" w:sz="4" w:space="0" w:color="FFFFFF" w:themeColor="background1"/>
            </w:tcBorders>
          </w:tcPr>
          <w:p w14:paraId="2EB0BBAC" w14:textId="77777777" w:rsidR="007A2910" w:rsidRPr="00E0348B" w:rsidRDefault="007A2910" w:rsidP="00B756D2">
            <w:pPr>
              <w:ind w:hanging="11"/>
              <w:rPr>
                <w:sz w:val="20"/>
                <w:szCs w:val="20"/>
                <w:lang w:val="en-US"/>
              </w:rPr>
            </w:pPr>
            <w:r w:rsidRPr="00E0348B">
              <w:rPr>
                <w:sz w:val="20"/>
                <w:szCs w:val="20"/>
                <w:lang w:val="en-US"/>
              </w:rPr>
              <w:t>814</w:t>
            </w:r>
          </w:p>
        </w:tc>
        <w:tc>
          <w:tcPr>
            <w:tcW w:w="1710" w:type="dxa"/>
            <w:tcBorders>
              <w:right w:val="single" w:sz="4" w:space="0" w:color="FFFFFF" w:themeColor="background1"/>
            </w:tcBorders>
          </w:tcPr>
          <w:p w14:paraId="4D1C7E9D" w14:textId="77777777" w:rsidR="007A2910" w:rsidRPr="00E0348B" w:rsidRDefault="007A2910" w:rsidP="00B756D2">
            <w:pPr>
              <w:tabs>
                <w:tab w:val="left" w:pos="-720"/>
                <w:tab w:val="left" w:pos="1080"/>
              </w:tabs>
              <w:rPr>
                <w:sz w:val="20"/>
                <w:szCs w:val="20"/>
                <w:lang w:val="en-US"/>
              </w:rPr>
            </w:pPr>
            <w:r w:rsidRPr="00E0348B">
              <w:rPr>
                <w:sz w:val="20"/>
                <w:szCs w:val="20"/>
                <w:lang w:val="en-US"/>
              </w:rPr>
              <w:t>4.64 - 7.61</w:t>
            </w:r>
          </w:p>
        </w:tc>
        <w:tc>
          <w:tcPr>
            <w:tcW w:w="1350" w:type="dxa"/>
            <w:tcBorders>
              <w:right w:val="single" w:sz="4" w:space="0" w:color="FFFFFF" w:themeColor="background1"/>
            </w:tcBorders>
          </w:tcPr>
          <w:p w14:paraId="593231AA" w14:textId="77777777" w:rsidR="007A2910" w:rsidRPr="00E0348B" w:rsidRDefault="007A2910" w:rsidP="00B756D2">
            <w:pPr>
              <w:rPr>
                <w:sz w:val="20"/>
                <w:szCs w:val="20"/>
                <w:lang w:val="en-US"/>
              </w:rPr>
            </w:pPr>
            <w:r w:rsidRPr="00E0348B">
              <w:rPr>
                <w:sz w:val="20"/>
                <w:szCs w:val="20"/>
                <w:lang w:val="en-US"/>
              </w:rPr>
              <w:t>Mw</w:t>
            </w:r>
          </w:p>
        </w:tc>
        <w:tc>
          <w:tcPr>
            <w:tcW w:w="1710" w:type="dxa"/>
            <w:tcBorders>
              <w:right w:val="single" w:sz="4" w:space="0" w:color="FFFFFF" w:themeColor="background1"/>
            </w:tcBorders>
          </w:tcPr>
          <w:p w14:paraId="75A81E6C" w14:textId="77777777" w:rsidR="007A2910" w:rsidRPr="00E0348B" w:rsidRDefault="007A2910" w:rsidP="00B756D2">
            <w:pPr>
              <w:rPr>
                <w:sz w:val="20"/>
                <w:szCs w:val="20"/>
                <w:lang w:val="en-US"/>
              </w:rPr>
            </w:pPr>
            <w:r w:rsidRPr="00E0348B">
              <w:rPr>
                <w:sz w:val="20"/>
                <w:szCs w:val="20"/>
                <w:lang w:val="en-US"/>
              </w:rPr>
              <w:t>1976 - 2017</w:t>
            </w:r>
          </w:p>
        </w:tc>
        <w:tc>
          <w:tcPr>
            <w:tcW w:w="1890" w:type="dxa"/>
            <w:tcBorders>
              <w:left w:val="single" w:sz="4" w:space="0" w:color="FFFFFF" w:themeColor="background1"/>
            </w:tcBorders>
          </w:tcPr>
          <w:p w14:paraId="4DA40301" w14:textId="77777777" w:rsidR="007A2910" w:rsidRPr="00E0348B" w:rsidRDefault="007A2910" w:rsidP="00B756D2">
            <w:pPr>
              <w:rPr>
                <w:sz w:val="20"/>
                <w:szCs w:val="20"/>
                <w:lang w:val="en-US"/>
              </w:rPr>
            </w:pPr>
            <w:r w:rsidRPr="00E0348B">
              <w:rPr>
                <w:sz w:val="20"/>
                <w:szCs w:val="20"/>
                <w:lang w:val="en-US"/>
              </w:rPr>
              <w:t>2.7 - 400.6</w:t>
            </w:r>
          </w:p>
        </w:tc>
      </w:tr>
      <w:tr w:rsidR="007A2910" w:rsidRPr="00A85F13" w14:paraId="1A0D9A99" w14:textId="77777777" w:rsidTr="00B756D2">
        <w:trPr>
          <w:trHeight w:val="340"/>
        </w:trPr>
        <w:tc>
          <w:tcPr>
            <w:tcW w:w="1368" w:type="dxa"/>
            <w:tcBorders>
              <w:right w:val="single" w:sz="4" w:space="0" w:color="FFFFFF" w:themeColor="background1"/>
            </w:tcBorders>
          </w:tcPr>
          <w:p w14:paraId="26663095" w14:textId="77777777" w:rsidR="007A2910" w:rsidRPr="00E0348B" w:rsidRDefault="007A2910" w:rsidP="00B756D2">
            <w:pPr>
              <w:rPr>
                <w:sz w:val="20"/>
                <w:szCs w:val="20"/>
                <w:lang w:val="en-US"/>
              </w:rPr>
            </w:pPr>
            <w:r w:rsidRPr="00A85F13">
              <w:rPr>
                <w:sz w:val="20"/>
                <w:szCs w:val="20"/>
                <w:lang w:val="en-US"/>
              </w:rPr>
              <w:t>USGS-NEIC</w:t>
            </w:r>
          </w:p>
        </w:tc>
        <w:tc>
          <w:tcPr>
            <w:tcW w:w="1170" w:type="dxa"/>
            <w:tcBorders>
              <w:right w:val="single" w:sz="4" w:space="0" w:color="FFFFFF" w:themeColor="background1"/>
            </w:tcBorders>
          </w:tcPr>
          <w:p w14:paraId="39627ECC" w14:textId="77777777" w:rsidR="007A2910" w:rsidRPr="00E0348B" w:rsidRDefault="007A2910" w:rsidP="00B756D2">
            <w:pPr>
              <w:ind w:hanging="11"/>
              <w:rPr>
                <w:sz w:val="20"/>
                <w:szCs w:val="20"/>
                <w:lang w:val="en-US"/>
              </w:rPr>
            </w:pPr>
            <w:r w:rsidRPr="00E0348B">
              <w:rPr>
                <w:sz w:val="20"/>
                <w:szCs w:val="20"/>
                <w:lang w:val="en-US"/>
              </w:rPr>
              <w:t>15804</w:t>
            </w:r>
          </w:p>
        </w:tc>
        <w:tc>
          <w:tcPr>
            <w:tcW w:w="1710" w:type="dxa"/>
            <w:tcBorders>
              <w:right w:val="single" w:sz="4" w:space="0" w:color="FFFFFF" w:themeColor="background1"/>
            </w:tcBorders>
          </w:tcPr>
          <w:p w14:paraId="12A73A91" w14:textId="77777777" w:rsidR="007A2910" w:rsidRPr="00E0348B" w:rsidRDefault="007A2910" w:rsidP="00B756D2">
            <w:pPr>
              <w:tabs>
                <w:tab w:val="left" w:pos="-720"/>
                <w:tab w:val="left" w:pos="1080"/>
              </w:tabs>
              <w:rPr>
                <w:sz w:val="20"/>
                <w:szCs w:val="20"/>
                <w:lang w:val="en-US"/>
              </w:rPr>
            </w:pPr>
            <w:r w:rsidRPr="00E0348B">
              <w:rPr>
                <w:sz w:val="20"/>
                <w:szCs w:val="20"/>
                <w:lang w:val="en-US"/>
              </w:rPr>
              <w:t>2.9 - 7.8</w:t>
            </w:r>
          </w:p>
        </w:tc>
        <w:tc>
          <w:tcPr>
            <w:tcW w:w="1350" w:type="dxa"/>
            <w:tcBorders>
              <w:right w:val="single" w:sz="4" w:space="0" w:color="FFFFFF" w:themeColor="background1"/>
            </w:tcBorders>
          </w:tcPr>
          <w:p w14:paraId="347E9A14" w14:textId="77777777" w:rsidR="007A2910" w:rsidRPr="00E0348B" w:rsidRDefault="007A2910" w:rsidP="00B756D2">
            <w:pPr>
              <w:rPr>
                <w:sz w:val="20"/>
                <w:szCs w:val="20"/>
                <w:lang w:val="en-US"/>
              </w:rPr>
            </w:pPr>
            <w:r w:rsidRPr="00E0348B">
              <w:rPr>
                <w:sz w:val="20"/>
                <w:szCs w:val="20"/>
                <w:lang w:val="en-US"/>
              </w:rPr>
              <w:t xml:space="preserve">Mw, </w:t>
            </w:r>
            <w:proofErr w:type="spellStart"/>
            <w:r w:rsidRPr="00E0348B">
              <w:rPr>
                <w:sz w:val="20"/>
                <w:szCs w:val="20"/>
                <w:lang w:val="en-US"/>
              </w:rPr>
              <w:t>Ms</w:t>
            </w:r>
            <w:proofErr w:type="spellEnd"/>
            <w:r w:rsidRPr="00E0348B">
              <w:rPr>
                <w:sz w:val="20"/>
                <w:szCs w:val="20"/>
                <w:lang w:val="en-US"/>
              </w:rPr>
              <w:t>, mb</w:t>
            </w:r>
          </w:p>
        </w:tc>
        <w:tc>
          <w:tcPr>
            <w:tcW w:w="1710" w:type="dxa"/>
            <w:tcBorders>
              <w:right w:val="single" w:sz="4" w:space="0" w:color="FFFFFF" w:themeColor="background1"/>
            </w:tcBorders>
          </w:tcPr>
          <w:p w14:paraId="77E9BD17" w14:textId="77777777" w:rsidR="007A2910" w:rsidRPr="00E0348B" w:rsidRDefault="007A2910" w:rsidP="00B756D2">
            <w:pPr>
              <w:jc w:val="left"/>
              <w:rPr>
                <w:sz w:val="20"/>
                <w:szCs w:val="20"/>
                <w:lang w:val="en-US"/>
              </w:rPr>
            </w:pPr>
            <w:r w:rsidRPr="00E0348B">
              <w:rPr>
                <w:sz w:val="20"/>
                <w:szCs w:val="20"/>
                <w:lang w:val="en-US"/>
              </w:rPr>
              <w:t>1902 - 2020</w:t>
            </w:r>
          </w:p>
        </w:tc>
        <w:tc>
          <w:tcPr>
            <w:tcW w:w="1890" w:type="dxa"/>
            <w:tcBorders>
              <w:left w:val="single" w:sz="4" w:space="0" w:color="FFFFFF" w:themeColor="background1"/>
            </w:tcBorders>
          </w:tcPr>
          <w:p w14:paraId="5D0814AA" w14:textId="77777777" w:rsidR="007A2910" w:rsidRPr="00E0348B" w:rsidRDefault="007A2910" w:rsidP="00B756D2">
            <w:pPr>
              <w:rPr>
                <w:sz w:val="20"/>
                <w:szCs w:val="20"/>
                <w:lang w:val="en-US"/>
              </w:rPr>
            </w:pPr>
            <w:r w:rsidRPr="00E0348B">
              <w:rPr>
                <w:sz w:val="20"/>
                <w:szCs w:val="20"/>
                <w:lang w:val="en-US"/>
              </w:rPr>
              <w:t>0.0 - 400.57</w:t>
            </w:r>
          </w:p>
        </w:tc>
      </w:tr>
      <w:tr w:rsidR="007A2910" w:rsidRPr="00A85F13" w14:paraId="36CE989F"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368" w:type="dxa"/>
            <w:tcBorders>
              <w:right w:val="single" w:sz="4" w:space="0" w:color="FFFFFF" w:themeColor="background1"/>
            </w:tcBorders>
          </w:tcPr>
          <w:p w14:paraId="16F09515" w14:textId="77777777" w:rsidR="007A2910" w:rsidRPr="00E0348B" w:rsidRDefault="007A2910" w:rsidP="00B756D2">
            <w:pPr>
              <w:rPr>
                <w:sz w:val="20"/>
                <w:szCs w:val="20"/>
                <w:lang w:val="en-US"/>
              </w:rPr>
            </w:pPr>
            <w:r w:rsidRPr="00A85F13">
              <w:rPr>
                <w:sz w:val="20"/>
                <w:szCs w:val="20"/>
                <w:lang w:val="en-US"/>
              </w:rPr>
              <w:lastRenderedPageBreak/>
              <w:t>GEM-GEHC</w:t>
            </w:r>
          </w:p>
        </w:tc>
        <w:tc>
          <w:tcPr>
            <w:tcW w:w="1170" w:type="dxa"/>
            <w:tcBorders>
              <w:right w:val="single" w:sz="4" w:space="0" w:color="FFFFFF" w:themeColor="background1"/>
            </w:tcBorders>
          </w:tcPr>
          <w:p w14:paraId="269414A2" w14:textId="77777777" w:rsidR="007A2910" w:rsidRPr="00E0348B" w:rsidRDefault="007A2910" w:rsidP="00B756D2">
            <w:pPr>
              <w:ind w:hanging="11"/>
              <w:rPr>
                <w:sz w:val="20"/>
                <w:szCs w:val="20"/>
                <w:lang w:val="en-US"/>
              </w:rPr>
            </w:pPr>
            <w:r w:rsidRPr="00E0348B">
              <w:rPr>
                <w:sz w:val="20"/>
                <w:szCs w:val="20"/>
                <w:lang w:val="en-US"/>
              </w:rPr>
              <w:t>24</w:t>
            </w:r>
          </w:p>
        </w:tc>
        <w:tc>
          <w:tcPr>
            <w:tcW w:w="1710" w:type="dxa"/>
            <w:tcBorders>
              <w:right w:val="single" w:sz="4" w:space="0" w:color="FFFFFF" w:themeColor="background1"/>
            </w:tcBorders>
          </w:tcPr>
          <w:p w14:paraId="19E841B4" w14:textId="77777777" w:rsidR="007A2910" w:rsidRPr="00E0348B" w:rsidRDefault="007A2910" w:rsidP="00B756D2">
            <w:pPr>
              <w:tabs>
                <w:tab w:val="left" w:pos="-720"/>
                <w:tab w:val="left" w:pos="1080"/>
              </w:tabs>
              <w:rPr>
                <w:sz w:val="20"/>
                <w:szCs w:val="20"/>
                <w:lang w:val="en-US"/>
              </w:rPr>
            </w:pPr>
            <w:r w:rsidRPr="00E0348B">
              <w:rPr>
                <w:sz w:val="20"/>
                <w:szCs w:val="20"/>
                <w:lang w:val="en-US"/>
              </w:rPr>
              <w:t>7.0 - 8.3</w:t>
            </w:r>
          </w:p>
        </w:tc>
        <w:tc>
          <w:tcPr>
            <w:tcW w:w="1350" w:type="dxa"/>
            <w:tcBorders>
              <w:right w:val="single" w:sz="4" w:space="0" w:color="FFFFFF" w:themeColor="background1"/>
            </w:tcBorders>
          </w:tcPr>
          <w:p w14:paraId="7E2D485D" w14:textId="77777777" w:rsidR="007A2910" w:rsidRPr="00E0348B" w:rsidRDefault="007A2910" w:rsidP="00B756D2">
            <w:pPr>
              <w:rPr>
                <w:sz w:val="20"/>
                <w:szCs w:val="20"/>
                <w:lang w:val="en-US"/>
              </w:rPr>
            </w:pPr>
            <w:r w:rsidRPr="00E0348B">
              <w:rPr>
                <w:sz w:val="20"/>
                <w:szCs w:val="20"/>
                <w:lang w:val="en-US"/>
              </w:rPr>
              <w:t xml:space="preserve">Mw, </w:t>
            </w:r>
            <w:proofErr w:type="spellStart"/>
            <w:r w:rsidRPr="00E0348B">
              <w:rPr>
                <w:sz w:val="20"/>
                <w:szCs w:val="20"/>
                <w:lang w:val="en-US"/>
              </w:rPr>
              <w:t>Ms</w:t>
            </w:r>
            <w:proofErr w:type="spellEnd"/>
          </w:p>
        </w:tc>
        <w:tc>
          <w:tcPr>
            <w:tcW w:w="1710" w:type="dxa"/>
            <w:tcBorders>
              <w:right w:val="single" w:sz="4" w:space="0" w:color="FFFFFF" w:themeColor="background1"/>
            </w:tcBorders>
          </w:tcPr>
          <w:p w14:paraId="2A3E1DE9" w14:textId="77777777" w:rsidR="007A2910" w:rsidRPr="00E0348B" w:rsidRDefault="007A2910" w:rsidP="00B756D2">
            <w:pPr>
              <w:jc w:val="left"/>
              <w:rPr>
                <w:sz w:val="20"/>
                <w:szCs w:val="20"/>
                <w:lang w:val="en-US"/>
              </w:rPr>
            </w:pPr>
            <w:r w:rsidRPr="00E0348B">
              <w:rPr>
                <w:sz w:val="20"/>
                <w:szCs w:val="20"/>
                <w:lang w:val="en-US"/>
              </w:rPr>
              <w:t>1052 - 1902</w:t>
            </w:r>
          </w:p>
        </w:tc>
        <w:tc>
          <w:tcPr>
            <w:tcW w:w="1890" w:type="dxa"/>
            <w:tcBorders>
              <w:left w:val="single" w:sz="4" w:space="0" w:color="FFFFFF" w:themeColor="background1"/>
            </w:tcBorders>
          </w:tcPr>
          <w:p w14:paraId="2C0E2C84" w14:textId="77777777" w:rsidR="007A2910" w:rsidRPr="00E0348B" w:rsidRDefault="007A2910" w:rsidP="00B756D2">
            <w:pPr>
              <w:rPr>
                <w:sz w:val="20"/>
                <w:szCs w:val="20"/>
                <w:lang w:val="en-US"/>
              </w:rPr>
            </w:pPr>
            <w:r w:rsidRPr="00E0348B">
              <w:rPr>
                <w:sz w:val="20"/>
                <w:szCs w:val="20"/>
                <w:lang w:val="en-US"/>
              </w:rPr>
              <w:t>20.0 - 200.0</w:t>
            </w:r>
          </w:p>
        </w:tc>
      </w:tr>
      <w:tr w:rsidR="007A2910" w:rsidRPr="00A85F13" w14:paraId="4C4DA0A9" w14:textId="77777777" w:rsidTr="00B756D2">
        <w:trPr>
          <w:trHeight w:val="340"/>
        </w:trPr>
        <w:tc>
          <w:tcPr>
            <w:tcW w:w="1368" w:type="dxa"/>
            <w:tcBorders>
              <w:right w:val="single" w:sz="4" w:space="0" w:color="FFFFFF" w:themeColor="background1"/>
            </w:tcBorders>
          </w:tcPr>
          <w:p w14:paraId="2EC1EF58" w14:textId="77777777" w:rsidR="007A2910" w:rsidRPr="00E0348B" w:rsidRDefault="007A2910" w:rsidP="00B756D2">
            <w:pPr>
              <w:rPr>
                <w:sz w:val="20"/>
                <w:szCs w:val="20"/>
                <w:lang w:val="en-US"/>
              </w:rPr>
            </w:pPr>
            <w:r w:rsidRPr="00A85F13">
              <w:rPr>
                <w:sz w:val="20"/>
                <w:szCs w:val="20"/>
                <w:lang w:val="en-US"/>
              </w:rPr>
              <w:t>EMCA – Hist.</w:t>
            </w:r>
          </w:p>
        </w:tc>
        <w:tc>
          <w:tcPr>
            <w:tcW w:w="1170" w:type="dxa"/>
            <w:tcBorders>
              <w:right w:val="single" w:sz="4" w:space="0" w:color="FFFFFF" w:themeColor="background1"/>
            </w:tcBorders>
          </w:tcPr>
          <w:p w14:paraId="6107C5CE" w14:textId="77777777" w:rsidR="007A2910" w:rsidRPr="00E0348B" w:rsidRDefault="007A2910" w:rsidP="00B756D2">
            <w:pPr>
              <w:ind w:hanging="11"/>
              <w:rPr>
                <w:sz w:val="20"/>
                <w:szCs w:val="20"/>
                <w:lang w:val="en-US"/>
              </w:rPr>
            </w:pPr>
            <w:r w:rsidRPr="00E0348B">
              <w:rPr>
                <w:sz w:val="20"/>
                <w:szCs w:val="20"/>
                <w:lang w:val="en-US"/>
              </w:rPr>
              <w:t>173</w:t>
            </w:r>
          </w:p>
        </w:tc>
        <w:tc>
          <w:tcPr>
            <w:tcW w:w="1710" w:type="dxa"/>
            <w:tcBorders>
              <w:right w:val="single" w:sz="4" w:space="0" w:color="FFFFFF" w:themeColor="background1"/>
            </w:tcBorders>
          </w:tcPr>
          <w:p w14:paraId="023C4A94" w14:textId="77777777" w:rsidR="007A2910" w:rsidRPr="00E0348B" w:rsidRDefault="007A2910" w:rsidP="00B756D2">
            <w:pPr>
              <w:tabs>
                <w:tab w:val="left" w:pos="-720"/>
                <w:tab w:val="left" w:pos="1080"/>
              </w:tabs>
              <w:rPr>
                <w:sz w:val="20"/>
                <w:szCs w:val="20"/>
                <w:lang w:val="en-US"/>
              </w:rPr>
            </w:pPr>
            <w:r w:rsidRPr="00E0348B">
              <w:rPr>
                <w:sz w:val="20"/>
                <w:szCs w:val="20"/>
                <w:lang w:val="en-US"/>
              </w:rPr>
              <w:t>3.5 - 8.3</w:t>
            </w:r>
          </w:p>
        </w:tc>
        <w:tc>
          <w:tcPr>
            <w:tcW w:w="1350" w:type="dxa"/>
            <w:tcBorders>
              <w:right w:val="single" w:sz="4" w:space="0" w:color="FFFFFF" w:themeColor="background1"/>
            </w:tcBorders>
          </w:tcPr>
          <w:p w14:paraId="5E05C1F7" w14:textId="77777777" w:rsidR="007A2910" w:rsidRPr="00E0348B" w:rsidRDefault="007A2910" w:rsidP="00B756D2">
            <w:pPr>
              <w:rPr>
                <w:sz w:val="20"/>
                <w:szCs w:val="20"/>
                <w:lang w:val="en-US"/>
              </w:rPr>
            </w:pPr>
            <w:proofErr w:type="spellStart"/>
            <w:r w:rsidRPr="00E0348B">
              <w:rPr>
                <w:sz w:val="20"/>
                <w:szCs w:val="20"/>
                <w:lang w:val="en-US"/>
              </w:rPr>
              <w:t>Mlh</w:t>
            </w:r>
            <w:proofErr w:type="spellEnd"/>
          </w:p>
        </w:tc>
        <w:tc>
          <w:tcPr>
            <w:tcW w:w="1710" w:type="dxa"/>
            <w:tcBorders>
              <w:right w:val="single" w:sz="4" w:space="0" w:color="FFFFFF" w:themeColor="background1"/>
            </w:tcBorders>
          </w:tcPr>
          <w:p w14:paraId="1DEF1566" w14:textId="77777777" w:rsidR="007A2910" w:rsidRPr="00E0348B" w:rsidRDefault="007A2910" w:rsidP="00B756D2">
            <w:pPr>
              <w:jc w:val="left"/>
              <w:rPr>
                <w:sz w:val="20"/>
                <w:szCs w:val="20"/>
                <w:lang w:val="en-US"/>
              </w:rPr>
            </w:pPr>
            <w:r w:rsidRPr="00E0348B">
              <w:rPr>
                <w:sz w:val="20"/>
                <w:szCs w:val="20"/>
                <w:lang w:val="en-US"/>
              </w:rPr>
              <w:t>-2000 - 1898</w:t>
            </w:r>
          </w:p>
        </w:tc>
        <w:tc>
          <w:tcPr>
            <w:tcW w:w="1890" w:type="dxa"/>
            <w:tcBorders>
              <w:left w:val="single" w:sz="4" w:space="0" w:color="FFFFFF" w:themeColor="background1"/>
            </w:tcBorders>
          </w:tcPr>
          <w:p w14:paraId="7814AD6A" w14:textId="77777777" w:rsidR="007A2910" w:rsidRPr="00E0348B" w:rsidRDefault="007A2910" w:rsidP="00B756D2">
            <w:pPr>
              <w:rPr>
                <w:sz w:val="20"/>
                <w:szCs w:val="20"/>
                <w:lang w:val="en-US"/>
              </w:rPr>
            </w:pPr>
            <w:r w:rsidRPr="00E0348B">
              <w:rPr>
                <w:sz w:val="20"/>
                <w:szCs w:val="20"/>
                <w:lang w:val="en-US"/>
              </w:rPr>
              <w:t>3.0 - 180.0</w:t>
            </w:r>
          </w:p>
        </w:tc>
      </w:tr>
      <w:tr w:rsidR="007A2910" w:rsidRPr="00A85F13" w14:paraId="3ABEDCB4"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368" w:type="dxa"/>
            <w:tcBorders>
              <w:right w:val="single" w:sz="4" w:space="0" w:color="FFFFFF" w:themeColor="background1"/>
            </w:tcBorders>
          </w:tcPr>
          <w:p w14:paraId="591955A0" w14:textId="77777777" w:rsidR="007A2910" w:rsidRPr="00E0348B" w:rsidRDefault="007A2910" w:rsidP="00B756D2">
            <w:pPr>
              <w:rPr>
                <w:sz w:val="20"/>
                <w:szCs w:val="20"/>
                <w:lang w:val="en-US"/>
              </w:rPr>
            </w:pPr>
            <w:r w:rsidRPr="00A85F13">
              <w:rPr>
                <w:sz w:val="20"/>
                <w:szCs w:val="20"/>
                <w:lang w:val="en-US"/>
              </w:rPr>
              <w:t>EMCA – Inst.</w:t>
            </w:r>
          </w:p>
        </w:tc>
        <w:tc>
          <w:tcPr>
            <w:tcW w:w="1170" w:type="dxa"/>
            <w:tcBorders>
              <w:right w:val="single" w:sz="4" w:space="0" w:color="FFFFFF" w:themeColor="background1"/>
            </w:tcBorders>
          </w:tcPr>
          <w:p w14:paraId="3BF6B9FC" w14:textId="77777777" w:rsidR="007A2910" w:rsidRPr="00E0348B" w:rsidRDefault="007A2910" w:rsidP="00B756D2">
            <w:pPr>
              <w:ind w:hanging="11"/>
              <w:rPr>
                <w:sz w:val="20"/>
                <w:szCs w:val="20"/>
                <w:lang w:val="en-US"/>
              </w:rPr>
            </w:pPr>
            <w:r w:rsidRPr="00E0348B">
              <w:rPr>
                <w:sz w:val="20"/>
                <w:szCs w:val="20"/>
                <w:lang w:val="en-US"/>
              </w:rPr>
              <w:t>30700</w:t>
            </w:r>
          </w:p>
        </w:tc>
        <w:tc>
          <w:tcPr>
            <w:tcW w:w="1710" w:type="dxa"/>
            <w:tcBorders>
              <w:right w:val="single" w:sz="4" w:space="0" w:color="FFFFFF" w:themeColor="background1"/>
            </w:tcBorders>
          </w:tcPr>
          <w:p w14:paraId="0349D0BE" w14:textId="77777777" w:rsidR="007A2910" w:rsidRPr="00E0348B" w:rsidRDefault="007A2910" w:rsidP="00B756D2">
            <w:pPr>
              <w:tabs>
                <w:tab w:val="left" w:pos="-720"/>
                <w:tab w:val="left" w:pos="1080"/>
              </w:tabs>
              <w:rPr>
                <w:sz w:val="20"/>
                <w:szCs w:val="20"/>
                <w:lang w:val="en-US"/>
              </w:rPr>
            </w:pPr>
            <w:r w:rsidRPr="00E0348B">
              <w:rPr>
                <w:sz w:val="20"/>
                <w:szCs w:val="20"/>
                <w:lang w:val="en-US"/>
              </w:rPr>
              <w:t>2.0 - 8.2</w:t>
            </w:r>
          </w:p>
        </w:tc>
        <w:tc>
          <w:tcPr>
            <w:tcW w:w="1350" w:type="dxa"/>
            <w:tcBorders>
              <w:right w:val="single" w:sz="4" w:space="0" w:color="FFFFFF" w:themeColor="background1"/>
            </w:tcBorders>
          </w:tcPr>
          <w:p w14:paraId="41D9B47B" w14:textId="77777777" w:rsidR="007A2910" w:rsidRPr="00E0348B" w:rsidRDefault="007A2910" w:rsidP="00B756D2">
            <w:pPr>
              <w:rPr>
                <w:sz w:val="20"/>
                <w:szCs w:val="20"/>
                <w:lang w:val="en-US"/>
              </w:rPr>
            </w:pPr>
            <w:proofErr w:type="spellStart"/>
            <w:r w:rsidRPr="00E0348B">
              <w:rPr>
                <w:sz w:val="20"/>
                <w:szCs w:val="20"/>
                <w:lang w:val="en-US"/>
              </w:rPr>
              <w:t>Mlh</w:t>
            </w:r>
            <w:proofErr w:type="spellEnd"/>
          </w:p>
        </w:tc>
        <w:tc>
          <w:tcPr>
            <w:tcW w:w="1710" w:type="dxa"/>
            <w:tcBorders>
              <w:right w:val="single" w:sz="4" w:space="0" w:color="FFFFFF" w:themeColor="background1"/>
            </w:tcBorders>
          </w:tcPr>
          <w:p w14:paraId="57EDBA03" w14:textId="77777777" w:rsidR="007A2910" w:rsidRPr="00E0348B" w:rsidRDefault="007A2910" w:rsidP="00B756D2">
            <w:pPr>
              <w:jc w:val="left"/>
              <w:rPr>
                <w:sz w:val="20"/>
                <w:szCs w:val="20"/>
                <w:lang w:val="en-US"/>
              </w:rPr>
            </w:pPr>
            <w:r w:rsidRPr="00E0348B">
              <w:rPr>
                <w:sz w:val="20"/>
                <w:szCs w:val="20"/>
                <w:lang w:val="en-US"/>
              </w:rPr>
              <w:t>1901 - 2009</w:t>
            </w:r>
          </w:p>
        </w:tc>
        <w:tc>
          <w:tcPr>
            <w:tcW w:w="1890" w:type="dxa"/>
            <w:tcBorders>
              <w:left w:val="single" w:sz="4" w:space="0" w:color="FFFFFF" w:themeColor="background1"/>
            </w:tcBorders>
          </w:tcPr>
          <w:p w14:paraId="5605E213" w14:textId="77777777" w:rsidR="007A2910" w:rsidRPr="00E0348B" w:rsidRDefault="007A2910" w:rsidP="00B756D2">
            <w:pPr>
              <w:rPr>
                <w:sz w:val="20"/>
                <w:szCs w:val="20"/>
                <w:lang w:val="en-US"/>
              </w:rPr>
            </w:pPr>
            <w:r w:rsidRPr="00E0348B">
              <w:rPr>
                <w:sz w:val="20"/>
                <w:szCs w:val="20"/>
                <w:lang w:val="en-US"/>
              </w:rPr>
              <w:t>0.0 - 404.0</w:t>
            </w:r>
          </w:p>
        </w:tc>
      </w:tr>
    </w:tbl>
    <w:p w14:paraId="4725AB26" w14:textId="77777777" w:rsidR="007A2910" w:rsidRPr="00E0348B" w:rsidRDefault="007A2910" w:rsidP="007A2910">
      <w:pPr>
        <w:rPr>
          <w:lang w:val="en-US"/>
        </w:rPr>
      </w:pPr>
    </w:p>
    <w:p w14:paraId="0B23AEC5" w14:textId="77777777" w:rsidR="007A2910" w:rsidRPr="00A85F13" w:rsidRDefault="007A2910" w:rsidP="007A2910">
      <w:pPr>
        <w:rPr>
          <w:lang w:val="en-US"/>
        </w:rPr>
      </w:pPr>
      <w:r w:rsidRPr="001848AD">
        <w:rPr>
          <w:noProof/>
          <w:lang w:val="de-DE" w:eastAsia="de-DE"/>
        </w:rPr>
        <w:drawing>
          <wp:inline distT="0" distB="0" distL="0" distR="0" wp14:anchorId="3B2295AB" wp14:editId="38D499C3">
            <wp:extent cx="5759450" cy="3515360"/>
            <wp:effectExtent l="0" t="0" r="6350" b="2540"/>
            <wp:docPr id="2" name="Picture 2" descr="Char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map&#10;&#10;Description automatically generated"/>
                    <pic:cNvPicPr/>
                  </pic:nvPicPr>
                  <pic:blipFill>
                    <a:blip r:embed="rId24"/>
                    <a:stretch>
                      <a:fillRect/>
                    </a:stretch>
                  </pic:blipFill>
                  <pic:spPr>
                    <a:xfrm>
                      <a:off x="0" y="0"/>
                      <a:ext cx="5759450" cy="3515360"/>
                    </a:xfrm>
                    <a:prstGeom prst="rect">
                      <a:avLst/>
                    </a:prstGeom>
                  </pic:spPr>
                </pic:pic>
              </a:graphicData>
            </a:graphic>
          </wp:inline>
        </w:drawing>
      </w:r>
    </w:p>
    <w:p w14:paraId="72F4667F" w14:textId="77777777" w:rsidR="007A2910" w:rsidRPr="0041732C" w:rsidRDefault="007A2910" w:rsidP="007A2910">
      <w:pPr>
        <w:pStyle w:val="Caption"/>
        <w:jc w:val="both"/>
        <w:rPr>
          <w:lang w:val="ru-RU"/>
        </w:rPr>
      </w:pPr>
      <w:bookmarkStart w:id="14" w:name="_Toc81671033"/>
      <w:bookmarkStart w:id="15" w:name="_Toc81813174"/>
      <w:r>
        <w:rPr>
          <w:lang w:val="ru-RU"/>
        </w:rPr>
        <w:t>Рисунок</w:t>
      </w:r>
      <w:r w:rsidRPr="007C7223">
        <w:rPr>
          <w:lang w:val="ru-RU"/>
        </w:rPr>
        <w:t xml:space="preserve"> </w:t>
      </w:r>
      <w:r w:rsidRPr="00E0348B">
        <w:rPr>
          <w:lang w:val="en-US"/>
        </w:rPr>
        <w:fldChar w:fldCharType="begin"/>
      </w:r>
      <w:r w:rsidRPr="007C7223">
        <w:rPr>
          <w:lang w:val="ru-RU"/>
        </w:rPr>
        <w:instrText xml:space="preserve"> </w:instrText>
      </w:r>
      <w:r w:rsidRPr="00E0348B">
        <w:rPr>
          <w:lang w:val="en-US"/>
        </w:rPr>
        <w:instrText>SEQ</w:instrText>
      </w:r>
      <w:r w:rsidRPr="007C7223">
        <w:rPr>
          <w:lang w:val="ru-RU"/>
        </w:rPr>
        <w:instrText xml:space="preserve"> </w:instrText>
      </w:r>
      <w:r w:rsidRPr="00E0348B">
        <w:rPr>
          <w:lang w:val="en-US"/>
        </w:rPr>
        <w:instrText>Figure</w:instrText>
      </w:r>
      <w:r w:rsidRPr="007C7223">
        <w:rPr>
          <w:lang w:val="ru-RU"/>
        </w:rPr>
        <w:instrText xml:space="preserve"> \* </w:instrText>
      </w:r>
      <w:r w:rsidRPr="00E0348B">
        <w:rPr>
          <w:lang w:val="en-US"/>
        </w:rPr>
        <w:instrText>ARABIC</w:instrText>
      </w:r>
      <w:r w:rsidRPr="007C7223">
        <w:rPr>
          <w:lang w:val="ru-RU"/>
        </w:rPr>
        <w:instrText xml:space="preserve"> </w:instrText>
      </w:r>
      <w:r w:rsidRPr="00E0348B">
        <w:rPr>
          <w:lang w:val="en-US"/>
        </w:rPr>
        <w:fldChar w:fldCharType="separate"/>
      </w:r>
      <w:r w:rsidRPr="007C7223">
        <w:rPr>
          <w:noProof/>
          <w:lang w:val="ru-RU"/>
        </w:rPr>
        <w:t>1</w:t>
      </w:r>
      <w:r w:rsidRPr="00E0348B">
        <w:rPr>
          <w:lang w:val="en-US"/>
        </w:rPr>
        <w:fldChar w:fldCharType="end"/>
      </w:r>
      <w:r w:rsidRPr="007C7223">
        <w:rPr>
          <w:lang w:val="ru-RU"/>
        </w:rPr>
        <w:t>. Распределения эпицентров землетрясений являются основными источниками, использ</w:t>
      </w:r>
      <w:r>
        <w:rPr>
          <w:lang w:val="ru-RU"/>
        </w:rPr>
        <w:t>ованными</w:t>
      </w:r>
      <w:r w:rsidRPr="007C7223">
        <w:rPr>
          <w:lang w:val="ru-RU"/>
        </w:rPr>
        <w:t xml:space="preserve"> для составления </w:t>
      </w:r>
      <w:r>
        <w:rPr>
          <w:lang w:val="ru-RU"/>
        </w:rPr>
        <w:t>основного каталога</w:t>
      </w:r>
      <w:r w:rsidRPr="007C7223">
        <w:rPr>
          <w:lang w:val="ru-RU"/>
        </w:rPr>
        <w:t>. Исследуемая территория включ</w:t>
      </w:r>
      <w:r>
        <w:rPr>
          <w:lang w:val="ru-RU"/>
        </w:rPr>
        <w:t>ает пять стран Центральной Азии и</w:t>
      </w:r>
      <w:r w:rsidRPr="007C7223">
        <w:rPr>
          <w:lang w:val="ru-RU"/>
        </w:rPr>
        <w:t xml:space="preserve"> буферную область около 300 км вокруг </w:t>
      </w:r>
      <w:r>
        <w:rPr>
          <w:lang w:val="ru-RU"/>
        </w:rPr>
        <w:t xml:space="preserve">их </w:t>
      </w:r>
      <w:r w:rsidRPr="007C7223">
        <w:rPr>
          <w:lang w:val="ru-RU"/>
        </w:rPr>
        <w:t>национальных границ (черная пунктирная линия)</w:t>
      </w:r>
      <w:bookmarkEnd w:id="14"/>
      <w:bookmarkEnd w:id="15"/>
    </w:p>
    <w:p w14:paraId="250D196A" w14:textId="77777777" w:rsidR="007A2910" w:rsidRPr="00E0348B" w:rsidRDefault="007A2910" w:rsidP="007A2910">
      <w:pPr>
        <w:pStyle w:val="Heading3"/>
      </w:pPr>
      <w:bookmarkStart w:id="16" w:name="_Toc81670991"/>
      <w:bookmarkStart w:id="17" w:name="_Toc81811972"/>
      <w:r>
        <w:rPr>
          <w:lang w:val="ru-RU"/>
        </w:rPr>
        <w:t>Гомогенизированный</w:t>
      </w:r>
      <w:r w:rsidRPr="009E5987">
        <w:t xml:space="preserve"> </w:t>
      </w:r>
      <w:r>
        <w:rPr>
          <w:lang w:val="ru-RU"/>
        </w:rPr>
        <w:t>каталог</w:t>
      </w:r>
      <w:r w:rsidRPr="009E5987">
        <w:t xml:space="preserve"> </w:t>
      </w:r>
      <w:r w:rsidRPr="00E0348B">
        <w:t>ISC-GEM</w:t>
      </w:r>
      <w:bookmarkEnd w:id="16"/>
      <w:bookmarkEnd w:id="17"/>
      <w:r w:rsidRPr="00E0348B">
        <w:t xml:space="preserve"> </w:t>
      </w:r>
    </w:p>
    <w:p w14:paraId="0294B3FB" w14:textId="77777777" w:rsidR="007A2910" w:rsidRDefault="007A2910" w:rsidP="007A2910">
      <w:pPr>
        <w:rPr>
          <w:lang w:val="ru-RU"/>
        </w:rPr>
      </w:pPr>
      <w:r w:rsidRPr="00751BEC">
        <w:rPr>
          <w:lang w:val="ru-RU"/>
        </w:rPr>
        <w:t>Глобальный каталог инструментальны</w:t>
      </w:r>
      <w:r>
        <w:rPr>
          <w:lang w:val="ru-RU"/>
        </w:rPr>
        <w:t>х данных</w:t>
      </w:r>
      <w:r w:rsidRPr="00751BEC">
        <w:rPr>
          <w:lang w:val="ru-RU"/>
        </w:rPr>
        <w:t xml:space="preserve"> ISC-GEM </w:t>
      </w:r>
      <w:r w:rsidRPr="007A44A9">
        <w:rPr>
          <w:lang w:val="ru-RU"/>
        </w:rPr>
        <w:t>представляет собой улучшенн</w:t>
      </w:r>
      <w:r>
        <w:rPr>
          <w:lang w:val="ru-RU"/>
        </w:rPr>
        <w:t>ый</w:t>
      </w:r>
      <w:r w:rsidRPr="007A44A9">
        <w:rPr>
          <w:lang w:val="ru-RU"/>
        </w:rPr>
        <w:t xml:space="preserve"> в</w:t>
      </w:r>
      <w:r>
        <w:rPr>
          <w:lang w:val="ru-RU"/>
        </w:rPr>
        <w:t>ариант</w:t>
      </w:r>
      <w:r w:rsidRPr="007A44A9">
        <w:rPr>
          <w:lang w:val="ru-RU"/>
        </w:rPr>
        <w:t xml:space="preserve"> </w:t>
      </w:r>
      <w:r w:rsidRPr="00751BEC">
        <w:rPr>
          <w:lang w:val="ru-RU"/>
        </w:rPr>
        <w:t xml:space="preserve">бюллетеня Международного сейсмологического центра (ISC, </w:t>
      </w:r>
      <w:proofErr w:type="spellStart"/>
      <w:r w:rsidRPr="00751BEC">
        <w:rPr>
          <w:lang w:val="ru-RU"/>
        </w:rPr>
        <w:t>Storchak</w:t>
      </w:r>
      <w:proofErr w:type="spellEnd"/>
      <w:r w:rsidRPr="00751BEC">
        <w:rPr>
          <w:lang w:val="ru-RU"/>
        </w:rPr>
        <w:t xml:space="preserve"> </w:t>
      </w:r>
      <w:proofErr w:type="spellStart"/>
      <w:r w:rsidRPr="00751BEC">
        <w:rPr>
          <w:lang w:val="ru-RU"/>
        </w:rPr>
        <w:t>et</w:t>
      </w:r>
      <w:proofErr w:type="spellEnd"/>
      <w:r w:rsidRPr="00751BEC">
        <w:rPr>
          <w:lang w:val="ru-RU"/>
        </w:rPr>
        <w:t xml:space="preserve"> </w:t>
      </w:r>
      <w:proofErr w:type="spellStart"/>
      <w:r w:rsidRPr="00751BEC">
        <w:rPr>
          <w:lang w:val="ru-RU"/>
        </w:rPr>
        <w:t>al</w:t>
      </w:r>
      <w:proofErr w:type="spellEnd"/>
      <w:r w:rsidRPr="00751BEC">
        <w:rPr>
          <w:lang w:val="ru-RU"/>
        </w:rPr>
        <w:t xml:space="preserve">. 2013, 2015; </w:t>
      </w:r>
      <w:proofErr w:type="spellStart"/>
      <w:r w:rsidRPr="00751BEC">
        <w:rPr>
          <w:lang w:val="ru-RU"/>
        </w:rPr>
        <w:t>Di</w:t>
      </w:r>
      <w:proofErr w:type="spellEnd"/>
      <w:r w:rsidRPr="00751BEC">
        <w:rPr>
          <w:lang w:val="ru-RU"/>
        </w:rPr>
        <w:t xml:space="preserve"> </w:t>
      </w:r>
      <w:proofErr w:type="spellStart"/>
      <w:r w:rsidRPr="00751BEC">
        <w:rPr>
          <w:lang w:val="ru-RU"/>
        </w:rPr>
        <w:t>Giacomo</w:t>
      </w:r>
      <w:proofErr w:type="spellEnd"/>
      <w:r w:rsidRPr="00751BEC">
        <w:rPr>
          <w:lang w:val="ru-RU"/>
        </w:rPr>
        <w:t xml:space="preserve"> </w:t>
      </w:r>
      <w:proofErr w:type="spellStart"/>
      <w:r w:rsidRPr="00751BEC">
        <w:rPr>
          <w:lang w:val="ru-RU"/>
        </w:rPr>
        <w:t>et</w:t>
      </w:r>
      <w:proofErr w:type="spellEnd"/>
      <w:r w:rsidRPr="00751BEC">
        <w:rPr>
          <w:lang w:val="ru-RU"/>
        </w:rPr>
        <w:t xml:space="preserve"> </w:t>
      </w:r>
      <w:proofErr w:type="spellStart"/>
      <w:r w:rsidRPr="00751BEC">
        <w:rPr>
          <w:lang w:val="ru-RU"/>
        </w:rPr>
        <w:t>al</w:t>
      </w:r>
      <w:proofErr w:type="spellEnd"/>
      <w:r w:rsidRPr="00751BEC">
        <w:rPr>
          <w:lang w:val="ru-RU"/>
        </w:rPr>
        <w:t>. 2018). Его текущая версия (версия 7, выпущен</w:t>
      </w:r>
      <w:r>
        <w:rPr>
          <w:lang w:val="ru-RU"/>
        </w:rPr>
        <w:t>а</w:t>
      </w:r>
      <w:r w:rsidRPr="00751BEC">
        <w:rPr>
          <w:lang w:val="ru-RU"/>
        </w:rPr>
        <w:t xml:space="preserve"> </w:t>
      </w:r>
      <w:r>
        <w:rPr>
          <w:lang w:val="ru-RU"/>
        </w:rPr>
        <w:t>09.04.2020</w:t>
      </w:r>
      <w:r w:rsidRPr="00751BEC">
        <w:rPr>
          <w:lang w:val="ru-RU"/>
        </w:rPr>
        <w:t xml:space="preserve">) </w:t>
      </w:r>
      <w:r>
        <w:rPr>
          <w:lang w:val="ru-RU"/>
        </w:rPr>
        <w:t xml:space="preserve">в настоящий момент </w:t>
      </w:r>
      <w:r w:rsidRPr="00751BEC">
        <w:rPr>
          <w:lang w:val="ru-RU"/>
        </w:rPr>
        <w:t xml:space="preserve">охватывает период </w:t>
      </w:r>
      <w:r w:rsidRPr="007A44A9">
        <w:rPr>
          <w:lang w:val="ru-RU"/>
        </w:rPr>
        <w:t>с 1904 по 2016 год</w:t>
      </w:r>
      <w:r w:rsidRPr="00751BEC">
        <w:rPr>
          <w:lang w:val="ru-RU"/>
        </w:rPr>
        <w:t xml:space="preserve">. В </w:t>
      </w:r>
      <w:r>
        <w:rPr>
          <w:lang w:val="ru-RU"/>
        </w:rPr>
        <w:t xml:space="preserve">каталоге использованы результаты </w:t>
      </w:r>
      <w:proofErr w:type="spellStart"/>
      <w:r>
        <w:rPr>
          <w:lang w:val="ru-RU"/>
        </w:rPr>
        <w:t>перелокализации</w:t>
      </w:r>
      <w:proofErr w:type="spellEnd"/>
      <w:r>
        <w:rPr>
          <w:lang w:val="ru-RU"/>
        </w:rPr>
        <w:t xml:space="preserve"> </w:t>
      </w:r>
      <w:r w:rsidRPr="00751BEC">
        <w:rPr>
          <w:lang w:val="ru-RU"/>
        </w:rPr>
        <w:t>землетрясений, выполненн</w:t>
      </w:r>
      <w:r>
        <w:rPr>
          <w:lang w:val="ru-RU"/>
        </w:rPr>
        <w:t>ой</w:t>
      </w:r>
      <w:r w:rsidRPr="00751BEC">
        <w:rPr>
          <w:lang w:val="ru-RU"/>
        </w:rPr>
        <w:t xml:space="preserve"> метод</w:t>
      </w:r>
      <w:r>
        <w:rPr>
          <w:lang w:val="ru-RU"/>
        </w:rPr>
        <w:t>ом</w:t>
      </w:r>
      <w:r w:rsidRPr="00751BEC">
        <w:rPr>
          <w:lang w:val="ru-RU"/>
        </w:rPr>
        <w:t xml:space="preserve"> единого местоположения и единой скоростной модели (</w:t>
      </w:r>
      <w:proofErr w:type="spellStart"/>
      <w:r w:rsidRPr="00751BEC">
        <w:rPr>
          <w:lang w:val="ru-RU"/>
        </w:rPr>
        <w:t>Bondar</w:t>
      </w:r>
      <w:proofErr w:type="spellEnd"/>
      <w:r w:rsidRPr="00751BEC">
        <w:rPr>
          <w:lang w:val="ru-RU"/>
        </w:rPr>
        <w:t xml:space="preserve"> </w:t>
      </w:r>
      <w:proofErr w:type="spellStart"/>
      <w:r w:rsidRPr="00751BEC">
        <w:rPr>
          <w:lang w:val="ru-RU"/>
        </w:rPr>
        <w:t>et</w:t>
      </w:r>
      <w:proofErr w:type="spellEnd"/>
      <w:r w:rsidRPr="00751BEC">
        <w:rPr>
          <w:lang w:val="ru-RU"/>
        </w:rPr>
        <w:t xml:space="preserve"> </w:t>
      </w:r>
      <w:proofErr w:type="spellStart"/>
      <w:r w:rsidRPr="00751BEC">
        <w:rPr>
          <w:lang w:val="ru-RU"/>
        </w:rPr>
        <w:t>al</w:t>
      </w:r>
      <w:proofErr w:type="spellEnd"/>
      <w:r w:rsidRPr="00751BEC">
        <w:rPr>
          <w:lang w:val="ru-RU"/>
        </w:rPr>
        <w:t xml:space="preserve">. 2015), а магнитуды </w:t>
      </w:r>
      <w:r>
        <w:rPr>
          <w:lang w:val="ru-RU"/>
        </w:rPr>
        <w:t>унифицированы по</w:t>
      </w:r>
      <w:r w:rsidRPr="00751BEC">
        <w:rPr>
          <w:lang w:val="ru-RU"/>
        </w:rPr>
        <w:t xml:space="preserve"> </w:t>
      </w:r>
      <w:proofErr w:type="spellStart"/>
      <w:r w:rsidRPr="00751BEC">
        <w:rPr>
          <w:lang w:val="ru-RU"/>
        </w:rPr>
        <w:t>Mw</w:t>
      </w:r>
      <w:proofErr w:type="spellEnd"/>
      <w:r w:rsidRPr="00751BEC">
        <w:rPr>
          <w:lang w:val="ru-RU"/>
        </w:rPr>
        <w:t xml:space="preserve"> в соответствии с правилами, определенными в </w:t>
      </w:r>
      <w:proofErr w:type="spellStart"/>
      <w:r w:rsidRPr="00751BEC">
        <w:rPr>
          <w:lang w:val="ru-RU"/>
        </w:rPr>
        <w:t>Di</w:t>
      </w:r>
      <w:proofErr w:type="spellEnd"/>
      <w:r w:rsidRPr="00751BEC">
        <w:rPr>
          <w:lang w:val="ru-RU"/>
        </w:rPr>
        <w:t xml:space="preserve"> </w:t>
      </w:r>
      <w:proofErr w:type="spellStart"/>
      <w:r w:rsidRPr="00751BEC">
        <w:rPr>
          <w:lang w:val="ru-RU"/>
        </w:rPr>
        <w:t>Giacomo</w:t>
      </w:r>
      <w:proofErr w:type="spellEnd"/>
      <w:r w:rsidRPr="00751BEC">
        <w:rPr>
          <w:lang w:val="ru-RU"/>
        </w:rPr>
        <w:t xml:space="preserve"> </w:t>
      </w:r>
      <w:proofErr w:type="spellStart"/>
      <w:r w:rsidRPr="00751BEC">
        <w:rPr>
          <w:lang w:val="ru-RU"/>
        </w:rPr>
        <w:t>et</w:t>
      </w:r>
      <w:proofErr w:type="spellEnd"/>
      <w:r w:rsidRPr="00751BEC">
        <w:rPr>
          <w:lang w:val="ru-RU"/>
        </w:rPr>
        <w:t xml:space="preserve"> </w:t>
      </w:r>
      <w:proofErr w:type="spellStart"/>
      <w:r w:rsidRPr="00751BEC">
        <w:rPr>
          <w:lang w:val="ru-RU"/>
        </w:rPr>
        <w:t>al</w:t>
      </w:r>
      <w:proofErr w:type="spellEnd"/>
      <w:r w:rsidRPr="00751BEC">
        <w:rPr>
          <w:lang w:val="ru-RU"/>
        </w:rPr>
        <w:t>. (2015). В глобальном масштабе каталог в настоящее время охватыв</w:t>
      </w:r>
      <w:r>
        <w:rPr>
          <w:lang w:val="ru-RU"/>
        </w:rPr>
        <w:t>ает диапазон магнитуд от 5 до 9.</w:t>
      </w:r>
      <w:r w:rsidRPr="00751BEC">
        <w:rPr>
          <w:lang w:val="ru-RU"/>
        </w:rPr>
        <w:t>5, хотя</w:t>
      </w:r>
      <w:r>
        <w:rPr>
          <w:lang w:val="ru-RU"/>
        </w:rPr>
        <w:t xml:space="preserve"> регистрацию магнитуд выше 5.</w:t>
      </w:r>
      <w:r w:rsidRPr="00751BEC">
        <w:rPr>
          <w:lang w:val="ru-RU"/>
        </w:rPr>
        <w:t xml:space="preserve">5 можно считать </w:t>
      </w:r>
      <w:r>
        <w:rPr>
          <w:lang w:val="ru-RU"/>
        </w:rPr>
        <w:t>представительной</w:t>
      </w:r>
      <w:r w:rsidRPr="00751BEC">
        <w:rPr>
          <w:lang w:val="ru-RU"/>
        </w:rPr>
        <w:t xml:space="preserve"> начиная с 1935 года.</w:t>
      </w:r>
    </w:p>
    <w:p w14:paraId="1DC947B4" w14:textId="77777777" w:rsidR="007A2910" w:rsidRDefault="007A2910" w:rsidP="007A2910">
      <w:pPr>
        <w:rPr>
          <w:lang w:val="ru-RU"/>
        </w:rPr>
      </w:pPr>
      <w:r w:rsidRPr="007A77EE">
        <w:rPr>
          <w:lang w:val="ru-RU"/>
        </w:rPr>
        <w:t xml:space="preserve">Каталог ISC-GEM </w:t>
      </w:r>
      <w:r>
        <w:rPr>
          <w:lang w:val="ru-RU"/>
        </w:rPr>
        <w:t xml:space="preserve">является </w:t>
      </w:r>
      <w:r w:rsidRPr="007A77EE">
        <w:rPr>
          <w:lang w:val="ru-RU"/>
        </w:rPr>
        <w:t>основн</w:t>
      </w:r>
      <w:r>
        <w:rPr>
          <w:lang w:val="ru-RU"/>
        </w:rPr>
        <w:t>ым</w:t>
      </w:r>
      <w:r w:rsidRPr="007A77EE">
        <w:rPr>
          <w:lang w:val="ru-RU"/>
        </w:rPr>
        <w:t xml:space="preserve"> и наиболее авторитетны</w:t>
      </w:r>
      <w:r>
        <w:rPr>
          <w:lang w:val="ru-RU"/>
        </w:rPr>
        <w:t>м</w:t>
      </w:r>
      <w:r w:rsidRPr="007A77EE">
        <w:rPr>
          <w:lang w:val="ru-RU"/>
        </w:rPr>
        <w:t xml:space="preserve"> глобальны</w:t>
      </w:r>
      <w:r>
        <w:rPr>
          <w:lang w:val="ru-RU"/>
        </w:rPr>
        <w:t>м</w:t>
      </w:r>
      <w:r w:rsidRPr="007A77EE">
        <w:rPr>
          <w:lang w:val="ru-RU"/>
        </w:rPr>
        <w:t xml:space="preserve"> источник</w:t>
      </w:r>
      <w:r>
        <w:rPr>
          <w:lang w:val="ru-RU"/>
        </w:rPr>
        <w:t>ом для</w:t>
      </w:r>
      <w:r w:rsidRPr="007A77EE">
        <w:rPr>
          <w:lang w:val="ru-RU"/>
        </w:rPr>
        <w:t xml:space="preserve"> </w:t>
      </w:r>
      <w:r>
        <w:rPr>
          <w:lang w:val="ru-RU"/>
        </w:rPr>
        <w:t xml:space="preserve">основного </w:t>
      </w:r>
      <w:r w:rsidRPr="007A77EE">
        <w:rPr>
          <w:lang w:val="ru-RU"/>
        </w:rPr>
        <w:t xml:space="preserve">каталога </w:t>
      </w:r>
      <w:r>
        <w:rPr>
          <w:lang w:val="ru-RU"/>
        </w:rPr>
        <w:t>Центральной Азии (</w:t>
      </w:r>
      <w:proofErr w:type="spellStart"/>
      <w:r w:rsidRPr="007A77EE">
        <w:rPr>
          <w:lang w:val="ru-RU"/>
        </w:rPr>
        <w:t>Backbone</w:t>
      </w:r>
      <w:proofErr w:type="spellEnd"/>
      <w:r w:rsidRPr="007A77EE">
        <w:rPr>
          <w:lang w:val="ru-RU"/>
        </w:rPr>
        <w:t xml:space="preserve"> </w:t>
      </w:r>
      <w:proofErr w:type="spellStart"/>
      <w:r w:rsidRPr="007A77EE">
        <w:rPr>
          <w:lang w:val="ru-RU"/>
        </w:rPr>
        <w:t>Central</w:t>
      </w:r>
      <w:proofErr w:type="spellEnd"/>
      <w:r w:rsidRPr="007A77EE">
        <w:rPr>
          <w:lang w:val="ru-RU"/>
        </w:rPr>
        <w:t xml:space="preserve"> </w:t>
      </w:r>
      <w:proofErr w:type="spellStart"/>
      <w:r w:rsidRPr="007A77EE">
        <w:rPr>
          <w:lang w:val="ru-RU"/>
        </w:rPr>
        <w:t>Asia</w:t>
      </w:r>
      <w:proofErr w:type="spellEnd"/>
      <w:r>
        <w:rPr>
          <w:lang w:val="ru-RU"/>
        </w:rPr>
        <w:t>)</w:t>
      </w:r>
      <w:r w:rsidRPr="007A77EE">
        <w:rPr>
          <w:lang w:val="ru-RU"/>
        </w:rPr>
        <w:t xml:space="preserve"> </w:t>
      </w:r>
      <w:r>
        <w:rPr>
          <w:lang w:val="ru-RU"/>
        </w:rPr>
        <w:t>за</w:t>
      </w:r>
      <w:r w:rsidRPr="007A77EE">
        <w:rPr>
          <w:lang w:val="ru-RU"/>
        </w:rPr>
        <w:t xml:space="preserve"> инструментальный период. При выборе и объединении событий из разных источников</w:t>
      </w:r>
      <w:r>
        <w:rPr>
          <w:lang w:val="ru-RU"/>
        </w:rPr>
        <w:t>, локализация, даваемая в</w:t>
      </w:r>
      <w:r w:rsidRPr="007A77EE">
        <w:rPr>
          <w:lang w:val="ru-RU"/>
        </w:rPr>
        <w:t xml:space="preserve"> ISC-GEM</w:t>
      </w:r>
      <w:r>
        <w:rPr>
          <w:lang w:val="ru-RU"/>
        </w:rPr>
        <w:t>,</w:t>
      </w:r>
      <w:r w:rsidRPr="007A77EE">
        <w:rPr>
          <w:lang w:val="ru-RU"/>
        </w:rPr>
        <w:t xml:space="preserve"> всегда име</w:t>
      </w:r>
      <w:r>
        <w:rPr>
          <w:lang w:val="ru-RU"/>
        </w:rPr>
        <w:t>ет</w:t>
      </w:r>
      <w:r w:rsidRPr="007A77EE">
        <w:rPr>
          <w:lang w:val="ru-RU"/>
        </w:rPr>
        <w:t xml:space="preserve"> больший приоритет по сравнению с другими </w:t>
      </w:r>
      <w:r w:rsidRPr="007A77EE">
        <w:rPr>
          <w:lang w:val="ru-RU"/>
        </w:rPr>
        <w:lastRenderedPageBreak/>
        <w:t xml:space="preserve">решениями. Напротив, решения по </w:t>
      </w:r>
      <w:r>
        <w:rPr>
          <w:lang w:val="ru-RU"/>
        </w:rPr>
        <w:t xml:space="preserve">магнитуде </w:t>
      </w:r>
      <w:r w:rsidRPr="007A77EE">
        <w:rPr>
          <w:lang w:val="ru-RU"/>
        </w:rPr>
        <w:t xml:space="preserve">имеют наибольший приоритет только тогда, когда отсутствуют </w:t>
      </w:r>
      <w:r>
        <w:rPr>
          <w:lang w:val="ru-RU"/>
        </w:rPr>
        <w:t xml:space="preserve">прямые </w:t>
      </w:r>
      <w:r w:rsidRPr="007A77EE">
        <w:rPr>
          <w:lang w:val="ru-RU"/>
        </w:rPr>
        <w:t>оценки моментной магнитуды (</w:t>
      </w:r>
      <w:proofErr w:type="spellStart"/>
      <w:r w:rsidRPr="007A77EE">
        <w:rPr>
          <w:lang w:val="ru-RU"/>
        </w:rPr>
        <w:t>Mw</w:t>
      </w:r>
      <w:proofErr w:type="spellEnd"/>
      <w:r w:rsidRPr="007A77EE">
        <w:rPr>
          <w:lang w:val="ru-RU"/>
        </w:rPr>
        <w:t>) (например, из бюллетеня GCMT).</w:t>
      </w:r>
    </w:p>
    <w:p w14:paraId="4DD07B9D" w14:textId="77777777" w:rsidR="007A2910" w:rsidRPr="00796627" w:rsidRDefault="007A2910" w:rsidP="007A2910">
      <w:pPr>
        <w:pStyle w:val="Heading3"/>
        <w:rPr>
          <w:lang w:val="ru-RU"/>
        </w:rPr>
      </w:pPr>
      <w:bookmarkStart w:id="18" w:name="_Toc81670992"/>
      <w:bookmarkStart w:id="19" w:name="_Toc81811973"/>
      <w:r>
        <w:rPr>
          <w:lang w:val="ru-RU"/>
        </w:rPr>
        <w:t xml:space="preserve">Обзорный бюллетень </w:t>
      </w:r>
      <w:r w:rsidRPr="00E0348B">
        <w:t>ISC</w:t>
      </w:r>
      <w:r w:rsidRPr="00796627">
        <w:rPr>
          <w:lang w:val="ru-RU"/>
        </w:rPr>
        <w:t xml:space="preserve"> </w:t>
      </w:r>
      <w:r>
        <w:rPr>
          <w:lang w:val="ru-RU"/>
        </w:rPr>
        <w:t>(</w:t>
      </w:r>
      <w:r>
        <w:t>ISC</w:t>
      </w:r>
      <w:r w:rsidRPr="00796627">
        <w:rPr>
          <w:lang w:val="ru-RU"/>
        </w:rPr>
        <w:t>-</w:t>
      </w:r>
      <w:r w:rsidRPr="00E0348B">
        <w:t>Reviewed</w:t>
      </w:r>
      <w:r w:rsidRPr="00796627">
        <w:rPr>
          <w:lang w:val="ru-RU"/>
        </w:rPr>
        <w:t>)</w:t>
      </w:r>
      <w:bookmarkEnd w:id="18"/>
      <w:bookmarkEnd w:id="19"/>
    </w:p>
    <w:p w14:paraId="522321DB" w14:textId="77777777" w:rsidR="007A2910" w:rsidRPr="003A313C" w:rsidRDefault="007A2910" w:rsidP="007A2910">
      <w:pPr>
        <w:rPr>
          <w:lang w:val="ru-RU"/>
        </w:rPr>
      </w:pPr>
      <w:r>
        <w:rPr>
          <w:lang w:val="ru-RU"/>
        </w:rPr>
        <w:t xml:space="preserve">Обзорный </w:t>
      </w:r>
      <w:r w:rsidRPr="003A313C">
        <w:rPr>
          <w:lang w:val="ru-RU"/>
        </w:rPr>
        <w:t>бюллетен</w:t>
      </w:r>
      <w:r>
        <w:rPr>
          <w:lang w:val="ru-RU"/>
        </w:rPr>
        <w:t>ь</w:t>
      </w:r>
      <w:r w:rsidRPr="003A313C">
        <w:rPr>
          <w:lang w:val="ru-RU"/>
        </w:rPr>
        <w:t xml:space="preserve"> </w:t>
      </w:r>
      <w:r w:rsidRPr="003A313C">
        <w:rPr>
          <w:lang w:val="en-US"/>
        </w:rPr>
        <w:t>ISC</w:t>
      </w:r>
      <w:r w:rsidRPr="003A313C">
        <w:rPr>
          <w:lang w:val="ru-RU"/>
        </w:rPr>
        <w:t xml:space="preserve"> (</w:t>
      </w:r>
      <w:proofErr w:type="spellStart"/>
      <w:r w:rsidRPr="00E0348B">
        <w:rPr>
          <w:lang w:val="en-US"/>
        </w:rPr>
        <w:t>Storchak</w:t>
      </w:r>
      <w:proofErr w:type="spellEnd"/>
      <w:r w:rsidRPr="003A313C">
        <w:rPr>
          <w:lang w:val="ru-RU"/>
        </w:rPr>
        <w:t xml:space="preserve"> </w:t>
      </w:r>
      <w:r w:rsidRPr="00E0348B">
        <w:rPr>
          <w:lang w:val="en-US"/>
        </w:rPr>
        <w:t>et</w:t>
      </w:r>
      <w:r w:rsidRPr="003A313C">
        <w:rPr>
          <w:lang w:val="ru-RU"/>
        </w:rPr>
        <w:t xml:space="preserve"> </w:t>
      </w:r>
      <w:r w:rsidRPr="00E0348B">
        <w:rPr>
          <w:lang w:val="en-US"/>
        </w:rPr>
        <w:t>al</w:t>
      </w:r>
      <w:r>
        <w:rPr>
          <w:lang w:val="ru-RU"/>
        </w:rPr>
        <w:t xml:space="preserve">. </w:t>
      </w:r>
      <w:r w:rsidRPr="003A313C">
        <w:rPr>
          <w:lang w:val="ru-RU"/>
        </w:rPr>
        <w:t xml:space="preserve">2017; </w:t>
      </w:r>
      <w:hyperlink r:id="rId25" w:history="1">
        <w:r w:rsidRPr="00E0348B">
          <w:rPr>
            <w:rStyle w:val="Hyperlink"/>
            <w:lang w:val="en-US"/>
          </w:rPr>
          <w:t>www</w:t>
        </w:r>
        <w:r w:rsidRPr="00BA3104">
          <w:rPr>
            <w:rStyle w:val="Hyperlink"/>
            <w:lang w:val="ru-RU"/>
          </w:rPr>
          <w:t>.</w:t>
        </w:r>
        <w:proofErr w:type="spellStart"/>
        <w:r w:rsidRPr="00E0348B">
          <w:rPr>
            <w:rStyle w:val="Hyperlink"/>
            <w:lang w:val="en-US"/>
          </w:rPr>
          <w:t>isc</w:t>
        </w:r>
        <w:proofErr w:type="spellEnd"/>
        <w:r w:rsidRPr="00BA3104">
          <w:rPr>
            <w:rStyle w:val="Hyperlink"/>
            <w:lang w:val="ru-RU"/>
          </w:rPr>
          <w:t>.</w:t>
        </w:r>
        <w:r w:rsidRPr="00E0348B">
          <w:rPr>
            <w:rStyle w:val="Hyperlink"/>
            <w:lang w:val="en-US"/>
          </w:rPr>
          <w:t>ac</w:t>
        </w:r>
        <w:r w:rsidRPr="00BA3104">
          <w:rPr>
            <w:rStyle w:val="Hyperlink"/>
            <w:lang w:val="ru-RU"/>
          </w:rPr>
          <w:t>.</w:t>
        </w:r>
        <w:proofErr w:type="spellStart"/>
        <w:r w:rsidRPr="00E0348B">
          <w:rPr>
            <w:rStyle w:val="Hyperlink"/>
            <w:lang w:val="en-US"/>
          </w:rPr>
          <w:t>uk</w:t>
        </w:r>
        <w:proofErr w:type="spellEnd"/>
      </w:hyperlink>
      <w:r w:rsidRPr="003A313C">
        <w:rPr>
          <w:lang w:val="ru-RU"/>
        </w:rPr>
        <w:t xml:space="preserve">) используется для дополнения тех событий, которые не вошли в каталог </w:t>
      </w:r>
      <w:r w:rsidRPr="003A313C">
        <w:rPr>
          <w:lang w:val="en-US"/>
        </w:rPr>
        <w:t>ISC</w:t>
      </w:r>
      <w:r w:rsidRPr="003A313C">
        <w:rPr>
          <w:lang w:val="ru-RU"/>
        </w:rPr>
        <w:t>-</w:t>
      </w:r>
      <w:r w:rsidRPr="003A313C">
        <w:rPr>
          <w:lang w:val="en-US"/>
        </w:rPr>
        <w:t>GEM</w:t>
      </w:r>
      <w:r w:rsidRPr="003A313C">
        <w:rPr>
          <w:lang w:val="ru-RU"/>
        </w:rPr>
        <w:t xml:space="preserve">, особенно </w:t>
      </w:r>
      <w:r>
        <w:rPr>
          <w:lang w:val="ru-RU"/>
        </w:rPr>
        <w:t>для</w:t>
      </w:r>
      <w:r w:rsidRPr="003A313C">
        <w:rPr>
          <w:lang w:val="ru-RU"/>
        </w:rPr>
        <w:t xml:space="preserve"> магнитуд</w:t>
      </w:r>
      <w:r>
        <w:rPr>
          <w:lang w:val="ru-RU"/>
        </w:rPr>
        <w:t xml:space="preserve"> ниже примерно 5.</w:t>
      </w:r>
      <w:r w:rsidRPr="003A313C">
        <w:rPr>
          <w:lang w:val="ru-RU"/>
        </w:rPr>
        <w:t xml:space="preserve">5, которые все еще актуальны </w:t>
      </w:r>
      <w:r>
        <w:rPr>
          <w:lang w:val="ru-RU"/>
        </w:rPr>
        <w:t>при</w:t>
      </w:r>
      <w:r w:rsidRPr="003A313C">
        <w:rPr>
          <w:lang w:val="ru-RU"/>
        </w:rPr>
        <w:t xml:space="preserve"> </w:t>
      </w:r>
      <w:r>
        <w:rPr>
          <w:lang w:val="ru-RU"/>
        </w:rPr>
        <w:t xml:space="preserve"> анализе сейсмической опасности.</w:t>
      </w:r>
    </w:p>
    <w:p w14:paraId="28D6B703" w14:textId="77777777" w:rsidR="007A2910" w:rsidRDefault="007A2910" w:rsidP="007A2910">
      <w:pPr>
        <w:rPr>
          <w:lang w:val="ru-RU"/>
        </w:rPr>
      </w:pPr>
      <w:r>
        <w:rPr>
          <w:lang w:val="ru-RU"/>
        </w:rPr>
        <w:t>Бюллетень ISC</w:t>
      </w:r>
      <w:r w:rsidRPr="00B6130D">
        <w:rPr>
          <w:lang w:val="ru-RU"/>
        </w:rPr>
        <w:t>-</w:t>
      </w:r>
      <w:proofErr w:type="spellStart"/>
      <w:r w:rsidRPr="00244050">
        <w:rPr>
          <w:lang w:val="ru-RU"/>
        </w:rPr>
        <w:t>Review</w:t>
      </w:r>
      <w:proofErr w:type="spellEnd"/>
      <w:r>
        <w:rPr>
          <w:lang w:val="en-US"/>
        </w:rPr>
        <w:t>ed</w:t>
      </w:r>
      <w:r w:rsidRPr="00244050">
        <w:rPr>
          <w:lang w:val="ru-RU"/>
        </w:rPr>
        <w:t xml:space="preserve"> </w:t>
      </w:r>
      <w:r>
        <w:rPr>
          <w:lang w:val="ru-RU"/>
        </w:rPr>
        <w:t>дает</w:t>
      </w:r>
      <w:r w:rsidRPr="00244050">
        <w:rPr>
          <w:lang w:val="ru-RU"/>
        </w:rPr>
        <w:t xml:space="preserve"> несколько решений </w:t>
      </w:r>
      <w:r>
        <w:rPr>
          <w:lang w:val="ru-RU"/>
        </w:rPr>
        <w:t xml:space="preserve">по </w:t>
      </w:r>
      <w:proofErr w:type="gramStart"/>
      <w:r>
        <w:rPr>
          <w:lang w:val="ru-RU"/>
        </w:rPr>
        <w:t xml:space="preserve">определению </w:t>
      </w:r>
      <w:r w:rsidRPr="00244050">
        <w:rPr>
          <w:lang w:val="ru-RU"/>
        </w:rPr>
        <w:t xml:space="preserve"> местоположени</w:t>
      </w:r>
      <w:r>
        <w:rPr>
          <w:lang w:val="ru-RU"/>
        </w:rPr>
        <w:t>я</w:t>
      </w:r>
      <w:proofErr w:type="gramEnd"/>
      <w:r w:rsidRPr="00244050">
        <w:rPr>
          <w:lang w:val="ru-RU"/>
        </w:rPr>
        <w:t xml:space="preserve"> и </w:t>
      </w:r>
      <w:r>
        <w:rPr>
          <w:lang w:val="ru-RU"/>
        </w:rPr>
        <w:t>магнитуды</w:t>
      </w:r>
      <w:r w:rsidRPr="00244050">
        <w:rPr>
          <w:lang w:val="ru-RU"/>
        </w:rPr>
        <w:t xml:space="preserve"> (с разными типами </w:t>
      </w:r>
      <w:r>
        <w:rPr>
          <w:lang w:val="ru-RU"/>
        </w:rPr>
        <w:t>магнитуды</w:t>
      </w:r>
      <w:r w:rsidRPr="00244050">
        <w:rPr>
          <w:lang w:val="ru-RU"/>
        </w:rPr>
        <w:t>) для каждого события</w:t>
      </w:r>
      <w:r w:rsidRPr="00BD5F8D">
        <w:rPr>
          <w:lang w:val="ru-RU"/>
        </w:rPr>
        <w:t xml:space="preserve"> </w:t>
      </w:r>
      <w:r w:rsidRPr="00244050">
        <w:rPr>
          <w:lang w:val="ru-RU"/>
        </w:rPr>
        <w:t xml:space="preserve">от разных агентств. Выборка бюллетеня по Центральной Азии состоит из 51093 событий, с решениями по местоположению от 33 агентств и решениями по </w:t>
      </w:r>
      <w:r>
        <w:rPr>
          <w:lang w:val="ru-RU"/>
        </w:rPr>
        <w:t>магнитуде</w:t>
      </w:r>
      <w:r w:rsidRPr="00244050">
        <w:rPr>
          <w:lang w:val="ru-RU"/>
        </w:rPr>
        <w:t xml:space="preserve"> от 108 агентств (</w:t>
      </w:r>
      <w:r w:rsidRPr="00E0348B">
        <w:rPr>
          <w:lang w:val="en-US"/>
        </w:rPr>
        <w:fldChar w:fldCharType="begin"/>
      </w:r>
      <w:r w:rsidRPr="00BA3104">
        <w:rPr>
          <w:lang w:val="ru-RU"/>
        </w:rPr>
        <w:instrText xml:space="preserve"> </w:instrText>
      </w:r>
      <w:r w:rsidRPr="00E0348B">
        <w:rPr>
          <w:lang w:val="en-US"/>
        </w:rPr>
        <w:instrText>REF</w:instrText>
      </w:r>
      <w:r w:rsidRPr="00BA3104">
        <w:rPr>
          <w:lang w:val="ru-RU"/>
        </w:rPr>
        <w:instrText xml:space="preserve"> _</w:instrText>
      </w:r>
      <w:r w:rsidRPr="00E0348B">
        <w:rPr>
          <w:lang w:val="en-US"/>
        </w:rPr>
        <w:instrText>Ref</w:instrText>
      </w:r>
      <w:r w:rsidRPr="00BA3104">
        <w:rPr>
          <w:lang w:val="ru-RU"/>
        </w:rPr>
        <w:instrText>79704888 \</w:instrText>
      </w:r>
      <w:r w:rsidRPr="00E0348B">
        <w:rPr>
          <w:lang w:val="en-US"/>
        </w:rPr>
        <w:instrText>h</w:instrText>
      </w:r>
      <w:r w:rsidRPr="00BA3104">
        <w:rPr>
          <w:lang w:val="ru-RU"/>
        </w:rPr>
        <w:instrText xml:space="preserve"> </w:instrText>
      </w:r>
      <w:r w:rsidRPr="00E0348B">
        <w:rPr>
          <w:lang w:val="en-US"/>
        </w:rPr>
      </w:r>
      <w:r w:rsidRPr="00E0348B">
        <w:rPr>
          <w:lang w:val="en-US"/>
        </w:rPr>
        <w:fldChar w:fldCharType="separate"/>
      </w:r>
      <w:r>
        <w:rPr>
          <w:lang w:val="ru-RU"/>
        </w:rPr>
        <w:t>Таблица</w:t>
      </w:r>
      <w:r w:rsidRPr="00BA3104">
        <w:rPr>
          <w:lang w:val="ru-RU"/>
        </w:rPr>
        <w:t xml:space="preserve"> </w:t>
      </w:r>
      <w:r w:rsidRPr="00BA3104">
        <w:rPr>
          <w:noProof/>
          <w:lang w:val="ru-RU"/>
        </w:rPr>
        <w:t>2</w:t>
      </w:r>
      <w:r w:rsidRPr="00E0348B">
        <w:rPr>
          <w:lang w:val="en-US"/>
        </w:rPr>
        <w:fldChar w:fldCharType="end"/>
      </w:r>
      <w:r w:rsidRPr="00244050">
        <w:rPr>
          <w:lang w:val="ru-RU"/>
        </w:rPr>
        <w:t xml:space="preserve">). ISC всегда предоставляет предпочтительное </w:t>
      </w:r>
      <w:r>
        <w:rPr>
          <w:lang w:val="ru-RU"/>
        </w:rPr>
        <w:t>(</w:t>
      </w:r>
      <w:r w:rsidRPr="00AB77FE">
        <w:rPr>
          <w:lang w:val="ru-RU"/>
        </w:rPr>
        <w:t>“</w:t>
      </w:r>
      <w:r>
        <w:rPr>
          <w:i/>
          <w:iCs/>
          <w:lang w:val="ru-RU"/>
        </w:rPr>
        <w:t>приоритетное</w:t>
      </w:r>
      <w:r w:rsidRPr="00AB77FE">
        <w:rPr>
          <w:lang w:val="ru-RU"/>
        </w:rPr>
        <w:t>”)</w:t>
      </w:r>
      <w:r w:rsidRPr="00244050">
        <w:rPr>
          <w:lang w:val="ru-RU"/>
        </w:rPr>
        <w:t xml:space="preserve"> решение для определения местоположения, которое часто - </w:t>
      </w:r>
      <w:r>
        <w:rPr>
          <w:lang w:val="ru-RU"/>
        </w:rPr>
        <w:t>а</w:t>
      </w:r>
      <w:r w:rsidRPr="00244050">
        <w:rPr>
          <w:lang w:val="ru-RU"/>
        </w:rPr>
        <w:t xml:space="preserve"> теперь всегда - является собственным решением ISC. Для </w:t>
      </w:r>
      <w:r>
        <w:rPr>
          <w:lang w:val="ru-RU"/>
        </w:rPr>
        <w:t>гармонизации</w:t>
      </w:r>
      <w:r w:rsidRPr="00244050">
        <w:rPr>
          <w:lang w:val="ru-RU"/>
        </w:rPr>
        <w:t xml:space="preserve"> каталога </w:t>
      </w:r>
      <w:r>
        <w:rPr>
          <w:lang w:val="ru-RU"/>
        </w:rPr>
        <w:t xml:space="preserve">нами использовалось </w:t>
      </w:r>
      <w:r w:rsidRPr="00244050">
        <w:rPr>
          <w:lang w:val="ru-RU"/>
        </w:rPr>
        <w:t xml:space="preserve">предпочтительное местоположение ISC, когда оно доступно, </w:t>
      </w:r>
      <w:r>
        <w:rPr>
          <w:lang w:val="ru-RU"/>
        </w:rPr>
        <w:t xml:space="preserve">полученное </w:t>
      </w:r>
      <w:r w:rsidRPr="00244050">
        <w:rPr>
          <w:lang w:val="ru-RU"/>
        </w:rPr>
        <w:t xml:space="preserve">из того же алгоритма и </w:t>
      </w:r>
      <w:r>
        <w:rPr>
          <w:lang w:val="ru-RU"/>
        </w:rPr>
        <w:t xml:space="preserve">скоростной </w:t>
      </w:r>
      <w:r w:rsidRPr="00244050">
        <w:rPr>
          <w:lang w:val="ru-RU"/>
        </w:rPr>
        <w:t xml:space="preserve">модели, что и для каталога ISC-GEM, в то время как для определения </w:t>
      </w:r>
      <w:r>
        <w:rPr>
          <w:lang w:val="ru-RU"/>
        </w:rPr>
        <w:t>магнитуды</w:t>
      </w:r>
      <w:r w:rsidRPr="00244050">
        <w:rPr>
          <w:lang w:val="ru-RU"/>
        </w:rPr>
        <w:t xml:space="preserve"> использ</w:t>
      </w:r>
      <w:r>
        <w:rPr>
          <w:lang w:val="ru-RU"/>
        </w:rPr>
        <w:t>овалась</w:t>
      </w:r>
      <w:r w:rsidRPr="00244050">
        <w:rPr>
          <w:lang w:val="ru-RU"/>
        </w:rPr>
        <w:t xml:space="preserve"> процедур</w:t>
      </w:r>
      <w:r>
        <w:rPr>
          <w:lang w:val="ru-RU"/>
        </w:rPr>
        <w:t>а</w:t>
      </w:r>
      <w:r w:rsidRPr="00244050">
        <w:rPr>
          <w:lang w:val="ru-RU"/>
        </w:rPr>
        <w:t xml:space="preserve"> выбора, основанн</w:t>
      </w:r>
      <w:r>
        <w:rPr>
          <w:lang w:val="ru-RU"/>
        </w:rPr>
        <w:t>ая</w:t>
      </w:r>
      <w:r w:rsidRPr="00244050">
        <w:rPr>
          <w:lang w:val="ru-RU"/>
        </w:rPr>
        <w:t xml:space="preserve"> на правилах </w:t>
      </w:r>
      <w:proofErr w:type="spellStart"/>
      <w:r w:rsidRPr="00244050">
        <w:rPr>
          <w:lang w:val="ru-RU"/>
        </w:rPr>
        <w:t>приоритизации</w:t>
      </w:r>
      <w:proofErr w:type="spellEnd"/>
      <w:r w:rsidRPr="00244050">
        <w:rPr>
          <w:lang w:val="ru-RU"/>
        </w:rPr>
        <w:t xml:space="preserve"> агентств, которые будут </w:t>
      </w:r>
      <w:r>
        <w:rPr>
          <w:lang w:val="ru-RU"/>
        </w:rPr>
        <w:t xml:space="preserve">подробно описаны </w:t>
      </w:r>
      <w:r w:rsidRPr="00244050">
        <w:rPr>
          <w:lang w:val="ru-RU"/>
        </w:rPr>
        <w:t xml:space="preserve">в </w:t>
      </w:r>
      <w:r>
        <w:rPr>
          <w:lang w:val="ru-RU"/>
        </w:rPr>
        <w:t>ниже</w:t>
      </w:r>
      <w:r w:rsidRPr="00244050">
        <w:rPr>
          <w:lang w:val="ru-RU"/>
        </w:rPr>
        <w:t>следующих разделах.</w:t>
      </w:r>
    </w:p>
    <w:p w14:paraId="5037A982" w14:textId="77777777" w:rsidR="007A2910" w:rsidRDefault="007A2910" w:rsidP="007A2910">
      <w:pPr>
        <w:rPr>
          <w:lang w:val="ru-RU"/>
        </w:rPr>
      </w:pPr>
    </w:p>
    <w:p w14:paraId="026EBBA5" w14:textId="77777777" w:rsidR="007A2910" w:rsidRPr="0007413B" w:rsidRDefault="007A2910" w:rsidP="007A2910">
      <w:pPr>
        <w:pStyle w:val="TableCaption0"/>
        <w:rPr>
          <w:lang w:val="ru-RU"/>
        </w:rPr>
      </w:pPr>
      <w:bookmarkStart w:id="20" w:name="_Toc81671074"/>
      <w:bookmarkStart w:id="21" w:name="_Toc81813500"/>
      <w:r>
        <w:rPr>
          <w:lang w:val="ru-RU"/>
        </w:rPr>
        <w:t>Таблица</w:t>
      </w:r>
      <w:r w:rsidRPr="00FE3C97">
        <w:rPr>
          <w:lang w:val="ru-RU"/>
        </w:rPr>
        <w:t xml:space="preserve"> </w:t>
      </w:r>
      <w:r w:rsidRPr="00E0348B">
        <w:rPr>
          <w:lang w:val="en-US"/>
        </w:rPr>
        <w:fldChar w:fldCharType="begin"/>
      </w:r>
      <w:r w:rsidRPr="00FE3C97">
        <w:rPr>
          <w:lang w:val="ru-RU"/>
        </w:rPr>
        <w:instrText xml:space="preserve"> </w:instrText>
      </w:r>
      <w:r w:rsidRPr="00E0348B">
        <w:rPr>
          <w:lang w:val="en-US"/>
        </w:rPr>
        <w:instrText>SEQ</w:instrText>
      </w:r>
      <w:r w:rsidRPr="00FE3C97">
        <w:rPr>
          <w:lang w:val="ru-RU"/>
        </w:rPr>
        <w:instrText xml:space="preserve"> </w:instrText>
      </w:r>
      <w:r w:rsidRPr="00E0348B">
        <w:rPr>
          <w:lang w:val="en-US"/>
        </w:rPr>
        <w:instrText>Table</w:instrText>
      </w:r>
      <w:r w:rsidRPr="00FE3C97">
        <w:rPr>
          <w:lang w:val="ru-RU"/>
        </w:rPr>
        <w:instrText xml:space="preserve"> \* </w:instrText>
      </w:r>
      <w:r w:rsidRPr="00E0348B">
        <w:rPr>
          <w:lang w:val="en-US"/>
        </w:rPr>
        <w:instrText>ARABIC</w:instrText>
      </w:r>
      <w:r w:rsidRPr="00FE3C97">
        <w:rPr>
          <w:lang w:val="ru-RU"/>
        </w:rPr>
        <w:instrText xml:space="preserve"> </w:instrText>
      </w:r>
      <w:r w:rsidRPr="00E0348B">
        <w:rPr>
          <w:lang w:val="en-US"/>
        </w:rPr>
        <w:fldChar w:fldCharType="separate"/>
      </w:r>
      <w:r w:rsidRPr="00FE3C97">
        <w:rPr>
          <w:noProof/>
          <w:lang w:val="ru-RU"/>
        </w:rPr>
        <w:t>2</w:t>
      </w:r>
      <w:r w:rsidRPr="00E0348B">
        <w:rPr>
          <w:lang w:val="en-US"/>
        </w:rPr>
        <w:fldChar w:fldCharType="end"/>
      </w:r>
      <w:r w:rsidRPr="00FE3C97">
        <w:rPr>
          <w:lang w:val="ru-RU"/>
        </w:rPr>
        <w:t>. Решения по местоположению и магнитуде в изучаемом регионе</w:t>
      </w:r>
      <w:r>
        <w:rPr>
          <w:lang w:val="ru-RU"/>
        </w:rPr>
        <w:t xml:space="preserve"> по данным </w:t>
      </w:r>
      <w:r w:rsidRPr="00FE3C97">
        <w:rPr>
          <w:lang w:val="ru-RU"/>
        </w:rPr>
        <w:t>каждо</w:t>
      </w:r>
      <w:r>
        <w:rPr>
          <w:lang w:val="ru-RU"/>
        </w:rPr>
        <w:t xml:space="preserve">го сейсмологического агентства, предоставляющего данные в </w:t>
      </w:r>
      <w:r w:rsidRPr="00FE3C97">
        <w:rPr>
          <w:lang w:val="ru-RU"/>
        </w:rPr>
        <w:t xml:space="preserve">бюллетень </w:t>
      </w:r>
      <w:r w:rsidRPr="00FE3C97">
        <w:rPr>
          <w:lang w:val="en-US"/>
        </w:rPr>
        <w:t>ISC</w:t>
      </w:r>
      <w:r w:rsidRPr="00FE3C97">
        <w:rPr>
          <w:lang w:val="ru-RU"/>
        </w:rPr>
        <w:t>-</w:t>
      </w:r>
      <w:r w:rsidRPr="00FE3C97">
        <w:rPr>
          <w:lang w:val="en-US"/>
        </w:rPr>
        <w:t>Review</w:t>
      </w:r>
      <w:bookmarkEnd w:id="20"/>
      <w:bookmarkEnd w:id="21"/>
      <w:r>
        <w:rPr>
          <w:lang w:val="ru-RU"/>
        </w:rPr>
        <w:t xml:space="preserve"> </w:t>
      </w:r>
    </w:p>
    <w:tbl>
      <w:tblPr>
        <w:tblStyle w:val="MediumShading2-Accent2"/>
        <w:tblW w:w="9072" w:type="dxa"/>
        <w:tblLayout w:type="fixed"/>
        <w:tblLook w:val="0420" w:firstRow="1" w:lastRow="0" w:firstColumn="0" w:lastColumn="0" w:noHBand="0" w:noVBand="1"/>
      </w:tblPr>
      <w:tblGrid>
        <w:gridCol w:w="1985"/>
        <w:gridCol w:w="7087"/>
      </w:tblGrid>
      <w:tr w:rsidR="007A2910" w:rsidRPr="00A85F13" w14:paraId="50F9D144" w14:textId="77777777" w:rsidTr="00B756D2">
        <w:trPr>
          <w:cnfStyle w:val="100000000000" w:firstRow="1" w:lastRow="0" w:firstColumn="0" w:lastColumn="0" w:oddVBand="0" w:evenVBand="0" w:oddHBand="0" w:evenHBand="0" w:firstRowFirstColumn="0" w:firstRowLastColumn="0" w:lastRowFirstColumn="0" w:lastRowLastColumn="0"/>
          <w:trHeight w:val="340"/>
        </w:trPr>
        <w:tc>
          <w:tcPr>
            <w:tcW w:w="1985" w:type="dxa"/>
            <w:tcBorders>
              <w:right w:val="single" w:sz="4" w:space="0" w:color="FFFFFF" w:themeColor="background1"/>
            </w:tcBorders>
            <w:shd w:val="clear" w:color="auto" w:fill="E5B8B7" w:themeFill="accent2" w:themeFillTint="66"/>
            <w:vAlign w:val="center"/>
          </w:tcPr>
          <w:p w14:paraId="6D214D21" w14:textId="77777777" w:rsidR="007A2910" w:rsidRPr="00E0348B" w:rsidRDefault="007A2910" w:rsidP="00B756D2">
            <w:pPr>
              <w:pStyle w:val="TableHeader"/>
              <w:rPr>
                <w:b/>
                <w:bCs/>
                <w:color w:val="auto"/>
                <w:szCs w:val="20"/>
              </w:rPr>
            </w:pPr>
            <w:r>
              <w:rPr>
                <w:szCs w:val="20"/>
                <w:lang w:val="ru-RU"/>
              </w:rPr>
              <w:t xml:space="preserve">Тип решений </w:t>
            </w:r>
          </w:p>
        </w:tc>
        <w:tc>
          <w:tcPr>
            <w:tcW w:w="7087" w:type="dxa"/>
            <w:tcBorders>
              <w:right w:val="single" w:sz="4" w:space="0" w:color="FFFFFF" w:themeColor="background1"/>
            </w:tcBorders>
            <w:shd w:val="clear" w:color="auto" w:fill="E5B8B7" w:themeFill="accent2" w:themeFillTint="66"/>
            <w:vAlign w:val="center"/>
          </w:tcPr>
          <w:p w14:paraId="3198E0EE" w14:textId="77777777" w:rsidR="007A2910" w:rsidRPr="00E0348B" w:rsidRDefault="007A2910" w:rsidP="00B756D2">
            <w:pPr>
              <w:pStyle w:val="TableHeader"/>
              <w:rPr>
                <w:b/>
                <w:bCs/>
                <w:color w:val="auto"/>
                <w:szCs w:val="20"/>
              </w:rPr>
            </w:pPr>
            <w:r>
              <w:rPr>
                <w:szCs w:val="20"/>
                <w:lang w:val="ru-RU"/>
              </w:rPr>
              <w:t>Агентство</w:t>
            </w:r>
            <w:r w:rsidRPr="00E0348B">
              <w:rPr>
                <w:szCs w:val="20"/>
              </w:rPr>
              <w:t xml:space="preserve"> (</w:t>
            </w:r>
            <w:r>
              <w:rPr>
                <w:szCs w:val="20"/>
                <w:lang w:val="ru-RU"/>
              </w:rPr>
              <w:t>количество доступных решений</w:t>
            </w:r>
            <w:r w:rsidRPr="00E0348B">
              <w:rPr>
                <w:szCs w:val="20"/>
              </w:rPr>
              <w:t>)</w:t>
            </w:r>
          </w:p>
        </w:tc>
      </w:tr>
      <w:tr w:rsidR="007A2910" w:rsidRPr="0019112E" w14:paraId="272A459A"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1ADE107F" w14:textId="77777777" w:rsidR="007A2910" w:rsidRPr="0036323E" w:rsidRDefault="007A2910" w:rsidP="00B756D2">
            <w:pPr>
              <w:rPr>
                <w:rFonts w:cstheme="minorHAnsi"/>
                <w:sz w:val="20"/>
                <w:szCs w:val="20"/>
                <w:lang w:val="ru-RU"/>
              </w:rPr>
            </w:pPr>
            <w:r>
              <w:rPr>
                <w:sz w:val="20"/>
                <w:szCs w:val="20"/>
                <w:lang w:val="ru-RU"/>
              </w:rPr>
              <w:t>Местоположение</w:t>
            </w:r>
          </w:p>
        </w:tc>
        <w:tc>
          <w:tcPr>
            <w:tcW w:w="7087" w:type="dxa"/>
            <w:tcBorders>
              <w:right w:val="single" w:sz="4" w:space="0" w:color="FFFFFF" w:themeColor="background1"/>
            </w:tcBorders>
          </w:tcPr>
          <w:p w14:paraId="542B961A" w14:textId="77777777" w:rsidR="007A2910" w:rsidRPr="0068140B" w:rsidRDefault="007A2910" w:rsidP="00B756D2">
            <w:pPr>
              <w:ind w:hanging="11"/>
              <w:rPr>
                <w:rFonts w:cstheme="minorHAnsi"/>
                <w:sz w:val="20"/>
                <w:szCs w:val="20"/>
                <w:lang w:val="ru-RU"/>
              </w:rPr>
            </w:pPr>
            <w:r w:rsidRPr="00E0348B">
              <w:rPr>
                <w:sz w:val="20"/>
                <w:szCs w:val="20"/>
                <w:lang w:val="en-US"/>
              </w:rPr>
              <w:t>ISC</w:t>
            </w:r>
            <w:r w:rsidRPr="0068140B">
              <w:rPr>
                <w:sz w:val="20"/>
                <w:szCs w:val="20"/>
                <w:lang w:val="ru-RU"/>
              </w:rPr>
              <w:t xml:space="preserve"> (41785), </w:t>
            </w:r>
            <w:r w:rsidRPr="00E0348B">
              <w:rPr>
                <w:sz w:val="20"/>
                <w:szCs w:val="20"/>
                <w:lang w:val="en-US"/>
              </w:rPr>
              <w:t>NNC</w:t>
            </w:r>
            <w:r w:rsidRPr="0068140B">
              <w:rPr>
                <w:sz w:val="20"/>
                <w:szCs w:val="20"/>
                <w:lang w:val="ru-RU"/>
              </w:rPr>
              <w:t xml:space="preserve"> (5646), </w:t>
            </w:r>
            <w:r w:rsidRPr="00E0348B">
              <w:rPr>
                <w:sz w:val="20"/>
                <w:szCs w:val="20"/>
                <w:lang w:val="en-US"/>
              </w:rPr>
              <w:t>BJI</w:t>
            </w:r>
            <w:r w:rsidRPr="0068140B">
              <w:rPr>
                <w:sz w:val="20"/>
                <w:szCs w:val="20"/>
                <w:lang w:val="ru-RU"/>
              </w:rPr>
              <w:t xml:space="preserve"> (552), </w:t>
            </w:r>
            <w:r w:rsidRPr="00E0348B">
              <w:rPr>
                <w:sz w:val="20"/>
                <w:szCs w:val="20"/>
                <w:lang w:val="en-US"/>
              </w:rPr>
              <w:t>IDC</w:t>
            </w:r>
            <w:r w:rsidRPr="0068140B">
              <w:rPr>
                <w:sz w:val="20"/>
                <w:szCs w:val="20"/>
                <w:lang w:val="ru-RU"/>
              </w:rPr>
              <w:t xml:space="preserve"> (478), </w:t>
            </w:r>
            <w:r w:rsidRPr="00E0348B">
              <w:rPr>
                <w:sz w:val="20"/>
                <w:szCs w:val="20"/>
                <w:lang w:val="en-US"/>
              </w:rPr>
              <w:t>KRNET</w:t>
            </w:r>
            <w:r w:rsidRPr="0068140B">
              <w:rPr>
                <w:sz w:val="20"/>
                <w:szCs w:val="20"/>
                <w:lang w:val="ru-RU"/>
              </w:rPr>
              <w:t xml:space="preserve"> (471), </w:t>
            </w:r>
            <w:r w:rsidRPr="00E0348B">
              <w:rPr>
                <w:sz w:val="20"/>
                <w:szCs w:val="20"/>
                <w:lang w:val="en-US"/>
              </w:rPr>
              <w:t>KNET</w:t>
            </w:r>
            <w:r w:rsidRPr="0068140B">
              <w:rPr>
                <w:sz w:val="20"/>
                <w:szCs w:val="20"/>
                <w:lang w:val="ru-RU"/>
              </w:rPr>
              <w:t xml:space="preserve"> (371), </w:t>
            </w:r>
            <w:r w:rsidRPr="00E0348B">
              <w:rPr>
                <w:sz w:val="20"/>
                <w:szCs w:val="20"/>
                <w:lang w:val="en-US"/>
              </w:rPr>
              <w:t>SOME</w:t>
            </w:r>
            <w:r w:rsidRPr="0068140B">
              <w:rPr>
                <w:sz w:val="20"/>
                <w:szCs w:val="20"/>
                <w:lang w:val="ru-RU"/>
              </w:rPr>
              <w:t xml:space="preserve"> (316), </w:t>
            </w:r>
            <w:r w:rsidRPr="00E0348B">
              <w:rPr>
                <w:sz w:val="20"/>
                <w:szCs w:val="20"/>
                <w:lang w:val="en-US"/>
              </w:rPr>
              <w:t>QUE</w:t>
            </w:r>
            <w:r w:rsidRPr="0068140B">
              <w:rPr>
                <w:sz w:val="20"/>
                <w:szCs w:val="20"/>
                <w:lang w:val="ru-RU"/>
              </w:rPr>
              <w:t xml:space="preserve"> (281), </w:t>
            </w:r>
            <w:r w:rsidRPr="00E0348B">
              <w:rPr>
                <w:sz w:val="20"/>
                <w:szCs w:val="20"/>
                <w:lang w:val="en-US"/>
              </w:rPr>
              <w:t>MOS</w:t>
            </w:r>
            <w:r w:rsidRPr="0068140B">
              <w:rPr>
                <w:sz w:val="20"/>
                <w:szCs w:val="20"/>
                <w:lang w:val="ru-RU"/>
              </w:rPr>
              <w:t xml:space="preserve"> (277), </w:t>
            </w:r>
            <w:r w:rsidRPr="00E0348B">
              <w:rPr>
                <w:sz w:val="20"/>
                <w:szCs w:val="20"/>
                <w:lang w:val="en-US"/>
              </w:rPr>
              <w:t>THE</w:t>
            </w:r>
            <w:r w:rsidRPr="0068140B">
              <w:rPr>
                <w:sz w:val="20"/>
                <w:szCs w:val="20"/>
                <w:lang w:val="ru-RU"/>
              </w:rPr>
              <w:t xml:space="preserve"> (241), </w:t>
            </w:r>
            <w:r w:rsidRPr="00E0348B">
              <w:rPr>
                <w:sz w:val="20"/>
                <w:szCs w:val="20"/>
                <w:lang w:val="en-US"/>
              </w:rPr>
              <w:t>EIDC</w:t>
            </w:r>
            <w:r w:rsidRPr="0068140B">
              <w:rPr>
                <w:sz w:val="20"/>
                <w:szCs w:val="20"/>
                <w:lang w:val="ru-RU"/>
              </w:rPr>
              <w:t xml:space="preserve"> (187), </w:t>
            </w:r>
            <w:r w:rsidRPr="00E0348B">
              <w:rPr>
                <w:sz w:val="20"/>
                <w:szCs w:val="20"/>
                <w:lang w:val="en-US"/>
              </w:rPr>
              <w:t>GUTE</w:t>
            </w:r>
            <w:r w:rsidRPr="0068140B">
              <w:rPr>
                <w:sz w:val="20"/>
                <w:szCs w:val="20"/>
                <w:lang w:val="ru-RU"/>
              </w:rPr>
              <w:t xml:space="preserve"> (109), </w:t>
            </w:r>
            <w:r w:rsidRPr="00E0348B">
              <w:rPr>
                <w:sz w:val="20"/>
                <w:szCs w:val="20"/>
                <w:lang w:val="en-US"/>
              </w:rPr>
              <w:t>NDI</w:t>
            </w:r>
            <w:r w:rsidRPr="0068140B">
              <w:rPr>
                <w:sz w:val="20"/>
                <w:szCs w:val="20"/>
                <w:lang w:val="ru-RU"/>
              </w:rPr>
              <w:t xml:space="preserve"> (77), </w:t>
            </w:r>
            <w:r w:rsidRPr="00E0348B">
              <w:rPr>
                <w:sz w:val="20"/>
                <w:szCs w:val="20"/>
                <w:lang w:val="en-US"/>
              </w:rPr>
              <w:t>THR</w:t>
            </w:r>
            <w:r w:rsidRPr="0068140B">
              <w:rPr>
                <w:sz w:val="20"/>
                <w:szCs w:val="20"/>
                <w:lang w:val="ru-RU"/>
              </w:rPr>
              <w:t xml:space="preserve"> (56), </w:t>
            </w:r>
            <w:r w:rsidRPr="00E0348B">
              <w:rPr>
                <w:sz w:val="20"/>
                <w:szCs w:val="20"/>
                <w:lang w:val="en-US"/>
              </w:rPr>
              <w:t>ASRS</w:t>
            </w:r>
            <w:r w:rsidRPr="0068140B">
              <w:rPr>
                <w:sz w:val="20"/>
                <w:szCs w:val="20"/>
                <w:lang w:val="ru-RU"/>
              </w:rPr>
              <w:t xml:space="preserve"> (53), </w:t>
            </w:r>
            <w:r w:rsidRPr="00E0348B">
              <w:rPr>
                <w:sz w:val="20"/>
                <w:szCs w:val="20"/>
                <w:lang w:val="en-US"/>
              </w:rPr>
              <w:t>IASBS</w:t>
            </w:r>
            <w:r w:rsidRPr="0068140B">
              <w:rPr>
                <w:sz w:val="20"/>
                <w:szCs w:val="20"/>
                <w:lang w:val="ru-RU"/>
              </w:rPr>
              <w:t xml:space="preserve"> (39), </w:t>
            </w:r>
            <w:r w:rsidRPr="00E0348B">
              <w:rPr>
                <w:sz w:val="20"/>
                <w:szCs w:val="20"/>
                <w:lang w:val="en-US"/>
              </w:rPr>
              <w:t>NEIC</w:t>
            </w:r>
            <w:r w:rsidRPr="0068140B">
              <w:rPr>
                <w:sz w:val="20"/>
                <w:szCs w:val="20"/>
                <w:lang w:val="ru-RU"/>
              </w:rPr>
              <w:t xml:space="preserve"> (30), </w:t>
            </w:r>
            <w:r w:rsidRPr="00E0348B">
              <w:rPr>
                <w:sz w:val="20"/>
                <w:szCs w:val="20"/>
                <w:lang w:val="en-US"/>
              </w:rPr>
              <w:t>ISS</w:t>
            </w:r>
            <w:r w:rsidRPr="0068140B">
              <w:rPr>
                <w:sz w:val="20"/>
                <w:szCs w:val="20"/>
                <w:lang w:val="ru-RU"/>
              </w:rPr>
              <w:t xml:space="preserve"> (26), </w:t>
            </w:r>
            <w:r w:rsidRPr="00E0348B">
              <w:rPr>
                <w:sz w:val="20"/>
                <w:szCs w:val="20"/>
                <w:lang w:val="en-US"/>
              </w:rPr>
              <w:t>CSEM</w:t>
            </w:r>
            <w:r w:rsidRPr="0068140B">
              <w:rPr>
                <w:sz w:val="20"/>
                <w:szCs w:val="20"/>
                <w:lang w:val="ru-RU"/>
              </w:rPr>
              <w:t xml:space="preserve"> (19), </w:t>
            </w:r>
            <w:r w:rsidRPr="00E0348B">
              <w:rPr>
                <w:sz w:val="20"/>
                <w:szCs w:val="20"/>
                <w:lang w:val="en-US"/>
              </w:rPr>
              <w:t>BCIS</w:t>
            </w:r>
            <w:r w:rsidRPr="0068140B">
              <w:rPr>
                <w:sz w:val="20"/>
                <w:szCs w:val="20"/>
                <w:lang w:val="ru-RU"/>
              </w:rPr>
              <w:t xml:space="preserve"> (17), </w:t>
            </w:r>
            <w:r w:rsidRPr="00E0348B">
              <w:rPr>
                <w:sz w:val="20"/>
                <w:szCs w:val="20"/>
                <w:lang w:val="en-US"/>
              </w:rPr>
              <w:t>DRS</w:t>
            </w:r>
            <w:r w:rsidRPr="0068140B">
              <w:rPr>
                <w:sz w:val="20"/>
                <w:szCs w:val="20"/>
                <w:lang w:val="ru-RU"/>
              </w:rPr>
              <w:t xml:space="preserve"> (15), </w:t>
            </w:r>
            <w:r w:rsidRPr="00E0348B">
              <w:rPr>
                <w:sz w:val="20"/>
                <w:szCs w:val="20"/>
                <w:lang w:val="en-US"/>
              </w:rPr>
              <w:t>CGS</w:t>
            </w:r>
            <w:r w:rsidRPr="0068140B">
              <w:rPr>
                <w:sz w:val="20"/>
                <w:szCs w:val="20"/>
                <w:lang w:val="ru-RU"/>
              </w:rPr>
              <w:t xml:space="preserve"> (8), </w:t>
            </w:r>
            <w:r w:rsidRPr="00E0348B">
              <w:rPr>
                <w:sz w:val="20"/>
                <w:szCs w:val="20"/>
                <w:lang w:val="en-US"/>
              </w:rPr>
              <w:t>OBM</w:t>
            </w:r>
            <w:r w:rsidRPr="0068140B">
              <w:rPr>
                <w:sz w:val="20"/>
                <w:szCs w:val="20"/>
                <w:lang w:val="ru-RU"/>
              </w:rPr>
              <w:t xml:space="preserve"> (6), </w:t>
            </w:r>
            <w:r w:rsidRPr="00E0348B">
              <w:rPr>
                <w:sz w:val="20"/>
                <w:szCs w:val="20"/>
                <w:lang w:val="en-US"/>
              </w:rPr>
              <w:t>PEK</w:t>
            </w:r>
            <w:r w:rsidRPr="0068140B">
              <w:rPr>
                <w:sz w:val="20"/>
                <w:szCs w:val="20"/>
                <w:lang w:val="ru-RU"/>
              </w:rPr>
              <w:t xml:space="preserve"> (6), </w:t>
            </w:r>
            <w:r w:rsidRPr="00E0348B">
              <w:rPr>
                <w:sz w:val="20"/>
                <w:szCs w:val="20"/>
                <w:lang w:val="en-US"/>
              </w:rPr>
              <w:t>MIRAS</w:t>
            </w:r>
            <w:r w:rsidRPr="0068140B">
              <w:rPr>
                <w:sz w:val="20"/>
                <w:szCs w:val="20"/>
                <w:lang w:val="ru-RU"/>
              </w:rPr>
              <w:t xml:space="preserve"> (6), </w:t>
            </w:r>
            <w:r w:rsidRPr="00E0348B">
              <w:rPr>
                <w:sz w:val="20"/>
                <w:szCs w:val="20"/>
                <w:lang w:val="en-US"/>
              </w:rPr>
              <w:t>MATSS</w:t>
            </w:r>
            <w:r w:rsidRPr="0068140B">
              <w:rPr>
                <w:sz w:val="20"/>
                <w:szCs w:val="20"/>
                <w:lang w:val="ru-RU"/>
              </w:rPr>
              <w:t xml:space="preserve"> (5), </w:t>
            </w:r>
            <w:r w:rsidRPr="00E0348B">
              <w:rPr>
                <w:sz w:val="20"/>
                <w:szCs w:val="20"/>
                <w:lang w:val="en-US"/>
              </w:rPr>
              <w:t>TIF</w:t>
            </w:r>
            <w:r w:rsidRPr="0068140B">
              <w:rPr>
                <w:sz w:val="20"/>
                <w:szCs w:val="20"/>
                <w:lang w:val="ru-RU"/>
              </w:rPr>
              <w:t xml:space="preserve"> (4), </w:t>
            </w:r>
            <w:r w:rsidRPr="00E0348B">
              <w:rPr>
                <w:sz w:val="20"/>
                <w:szCs w:val="20"/>
                <w:lang w:val="en-US"/>
              </w:rPr>
              <w:t>AZER</w:t>
            </w:r>
            <w:r w:rsidRPr="0068140B">
              <w:rPr>
                <w:sz w:val="20"/>
                <w:szCs w:val="20"/>
                <w:lang w:val="ru-RU"/>
              </w:rPr>
              <w:t xml:space="preserve"> (4), </w:t>
            </w:r>
            <w:r w:rsidRPr="00E0348B">
              <w:rPr>
                <w:sz w:val="20"/>
                <w:szCs w:val="20"/>
                <w:lang w:val="en-US"/>
              </w:rPr>
              <w:t>ISU</w:t>
            </w:r>
            <w:r w:rsidRPr="0068140B">
              <w:rPr>
                <w:sz w:val="20"/>
                <w:szCs w:val="20"/>
                <w:lang w:val="ru-RU"/>
              </w:rPr>
              <w:t xml:space="preserve"> (2), </w:t>
            </w:r>
            <w:r w:rsidRPr="00E0348B">
              <w:rPr>
                <w:sz w:val="20"/>
                <w:szCs w:val="20"/>
                <w:lang w:val="en-US"/>
              </w:rPr>
              <w:t>NEIS</w:t>
            </w:r>
            <w:r w:rsidRPr="0068140B">
              <w:rPr>
                <w:sz w:val="20"/>
                <w:szCs w:val="20"/>
                <w:lang w:val="ru-RU"/>
              </w:rPr>
              <w:t xml:space="preserve"> (2), </w:t>
            </w:r>
            <w:r w:rsidRPr="00E0348B">
              <w:rPr>
                <w:sz w:val="20"/>
                <w:szCs w:val="20"/>
                <w:lang w:val="en-US"/>
              </w:rPr>
              <w:t>MSSP</w:t>
            </w:r>
            <w:r w:rsidRPr="0068140B">
              <w:rPr>
                <w:sz w:val="20"/>
                <w:szCs w:val="20"/>
                <w:lang w:val="ru-RU"/>
              </w:rPr>
              <w:t xml:space="preserve"> (2), </w:t>
            </w:r>
            <w:r w:rsidRPr="00E0348B">
              <w:rPr>
                <w:sz w:val="20"/>
                <w:szCs w:val="20"/>
                <w:lang w:val="en-US"/>
              </w:rPr>
              <w:t>NORS</w:t>
            </w:r>
            <w:r w:rsidRPr="0068140B">
              <w:rPr>
                <w:sz w:val="20"/>
                <w:szCs w:val="20"/>
                <w:lang w:val="ru-RU"/>
              </w:rPr>
              <w:t xml:space="preserve"> (1), </w:t>
            </w:r>
            <w:r w:rsidRPr="00E0348B">
              <w:rPr>
                <w:sz w:val="20"/>
                <w:szCs w:val="20"/>
                <w:lang w:val="en-US"/>
              </w:rPr>
              <w:t>HFS</w:t>
            </w:r>
            <w:r w:rsidRPr="0068140B">
              <w:rPr>
                <w:sz w:val="20"/>
                <w:szCs w:val="20"/>
                <w:lang w:val="ru-RU"/>
              </w:rPr>
              <w:t>1 (1)</w:t>
            </w:r>
          </w:p>
        </w:tc>
      </w:tr>
      <w:tr w:rsidR="007A2910" w:rsidRPr="0019112E" w14:paraId="77233C88" w14:textId="77777777" w:rsidTr="00B756D2">
        <w:trPr>
          <w:trHeight w:val="340"/>
        </w:trPr>
        <w:tc>
          <w:tcPr>
            <w:tcW w:w="1985" w:type="dxa"/>
            <w:tcBorders>
              <w:right w:val="single" w:sz="4" w:space="0" w:color="FFFFFF" w:themeColor="background1"/>
            </w:tcBorders>
          </w:tcPr>
          <w:p w14:paraId="1BBCFCD7" w14:textId="77777777" w:rsidR="007A2910" w:rsidRPr="0036323E" w:rsidRDefault="007A2910" w:rsidP="00B756D2">
            <w:pPr>
              <w:rPr>
                <w:rFonts w:cstheme="minorHAnsi"/>
                <w:sz w:val="20"/>
                <w:szCs w:val="20"/>
                <w:lang w:val="ru-RU"/>
              </w:rPr>
            </w:pPr>
            <w:r>
              <w:rPr>
                <w:sz w:val="20"/>
                <w:szCs w:val="20"/>
                <w:lang w:val="ru-RU"/>
              </w:rPr>
              <w:t>Магнитуда</w:t>
            </w:r>
          </w:p>
        </w:tc>
        <w:tc>
          <w:tcPr>
            <w:tcW w:w="7087" w:type="dxa"/>
            <w:tcBorders>
              <w:right w:val="single" w:sz="4" w:space="0" w:color="FFFFFF" w:themeColor="background1"/>
            </w:tcBorders>
          </w:tcPr>
          <w:p w14:paraId="3C3C7A0E" w14:textId="77777777" w:rsidR="007A2910" w:rsidRPr="0041732C" w:rsidRDefault="007A2910" w:rsidP="00B756D2">
            <w:pPr>
              <w:ind w:hanging="11"/>
              <w:rPr>
                <w:rFonts w:cstheme="minorHAnsi"/>
                <w:sz w:val="20"/>
                <w:szCs w:val="20"/>
                <w:lang w:val="ru-RU"/>
              </w:rPr>
            </w:pPr>
            <w:r w:rsidRPr="00E0348B">
              <w:rPr>
                <w:sz w:val="20"/>
                <w:szCs w:val="20"/>
                <w:lang w:val="en-US"/>
              </w:rPr>
              <w:t>IDC</w:t>
            </w:r>
            <w:r w:rsidRPr="0041732C">
              <w:rPr>
                <w:sz w:val="20"/>
                <w:szCs w:val="20"/>
                <w:lang w:val="ru-RU"/>
              </w:rPr>
              <w:t xml:space="preserve"> (92271), </w:t>
            </w:r>
            <w:r w:rsidRPr="00E0348B">
              <w:rPr>
                <w:sz w:val="20"/>
                <w:szCs w:val="20"/>
                <w:lang w:val="en-US"/>
              </w:rPr>
              <w:t>NNC</w:t>
            </w:r>
            <w:r w:rsidRPr="0041732C">
              <w:rPr>
                <w:sz w:val="20"/>
                <w:szCs w:val="20"/>
                <w:lang w:val="ru-RU"/>
              </w:rPr>
              <w:t xml:space="preserve"> (61850), </w:t>
            </w:r>
            <w:r w:rsidRPr="00E0348B">
              <w:rPr>
                <w:sz w:val="20"/>
                <w:szCs w:val="20"/>
                <w:lang w:val="en-US"/>
              </w:rPr>
              <w:t>ISC</w:t>
            </w:r>
            <w:r w:rsidRPr="0041732C">
              <w:rPr>
                <w:sz w:val="20"/>
                <w:szCs w:val="20"/>
                <w:lang w:val="ru-RU"/>
              </w:rPr>
              <w:t xml:space="preserve"> (25883), </w:t>
            </w:r>
            <w:r w:rsidRPr="00E0348B">
              <w:rPr>
                <w:sz w:val="20"/>
                <w:szCs w:val="20"/>
                <w:lang w:val="en-US"/>
              </w:rPr>
              <w:t>BJI</w:t>
            </w:r>
            <w:r w:rsidRPr="0041732C">
              <w:rPr>
                <w:sz w:val="20"/>
                <w:szCs w:val="20"/>
                <w:lang w:val="ru-RU"/>
              </w:rPr>
              <w:t xml:space="preserve"> (20887), </w:t>
            </w:r>
            <w:r w:rsidRPr="00E0348B">
              <w:rPr>
                <w:sz w:val="20"/>
                <w:szCs w:val="20"/>
                <w:lang w:val="en-US"/>
              </w:rPr>
              <w:t>NEIC</w:t>
            </w:r>
            <w:r w:rsidRPr="0041732C">
              <w:rPr>
                <w:sz w:val="20"/>
                <w:szCs w:val="20"/>
                <w:lang w:val="ru-RU"/>
              </w:rPr>
              <w:t xml:space="preserve"> (13595), </w:t>
            </w:r>
            <w:r w:rsidRPr="00E0348B">
              <w:rPr>
                <w:sz w:val="20"/>
                <w:szCs w:val="20"/>
                <w:lang w:val="en-US"/>
              </w:rPr>
              <w:t>MOS</w:t>
            </w:r>
            <w:r w:rsidRPr="0041732C">
              <w:rPr>
                <w:sz w:val="20"/>
                <w:szCs w:val="20"/>
                <w:lang w:val="ru-RU"/>
              </w:rPr>
              <w:t xml:space="preserve"> (13369), </w:t>
            </w:r>
            <w:r w:rsidRPr="00E0348B">
              <w:rPr>
                <w:sz w:val="20"/>
                <w:szCs w:val="20"/>
                <w:lang w:val="en-US"/>
              </w:rPr>
              <w:t>KRNET</w:t>
            </w:r>
            <w:r w:rsidRPr="0041732C">
              <w:rPr>
                <w:sz w:val="20"/>
                <w:szCs w:val="20"/>
                <w:lang w:val="ru-RU"/>
              </w:rPr>
              <w:t xml:space="preserve"> (9508), </w:t>
            </w:r>
            <w:r w:rsidRPr="00E0348B">
              <w:rPr>
                <w:sz w:val="20"/>
                <w:szCs w:val="20"/>
                <w:lang w:val="en-US"/>
              </w:rPr>
              <w:t>EIDC</w:t>
            </w:r>
            <w:r w:rsidRPr="0041732C">
              <w:rPr>
                <w:sz w:val="20"/>
                <w:szCs w:val="20"/>
                <w:lang w:val="ru-RU"/>
              </w:rPr>
              <w:t xml:space="preserve"> (4034), </w:t>
            </w:r>
            <w:r w:rsidRPr="00E0348B">
              <w:rPr>
                <w:sz w:val="20"/>
                <w:szCs w:val="20"/>
                <w:lang w:val="en-US"/>
              </w:rPr>
              <w:t>NEIS</w:t>
            </w:r>
            <w:r w:rsidRPr="0041732C">
              <w:rPr>
                <w:sz w:val="20"/>
                <w:szCs w:val="20"/>
                <w:lang w:val="ru-RU"/>
              </w:rPr>
              <w:t xml:space="preserve"> (2878), </w:t>
            </w:r>
            <w:r w:rsidRPr="00E0348B">
              <w:rPr>
                <w:sz w:val="20"/>
                <w:szCs w:val="20"/>
                <w:lang w:val="en-US"/>
              </w:rPr>
              <w:t>KNET</w:t>
            </w:r>
            <w:r w:rsidRPr="0041732C">
              <w:rPr>
                <w:sz w:val="20"/>
                <w:szCs w:val="20"/>
                <w:lang w:val="ru-RU"/>
              </w:rPr>
              <w:t xml:space="preserve"> (1376), </w:t>
            </w:r>
            <w:r w:rsidRPr="00E0348B">
              <w:rPr>
                <w:sz w:val="20"/>
                <w:szCs w:val="20"/>
                <w:lang w:val="en-US"/>
              </w:rPr>
              <w:t>NDI</w:t>
            </w:r>
            <w:r w:rsidRPr="0041732C">
              <w:rPr>
                <w:sz w:val="20"/>
                <w:szCs w:val="20"/>
                <w:lang w:val="ru-RU"/>
              </w:rPr>
              <w:t xml:space="preserve"> (1336), </w:t>
            </w:r>
            <w:r w:rsidRPr="00E0348B">
              <w:rPr>
                <w:sz w:val="20"/>
                <w:szCs w:val="20"/>
                <w:lang w:val="en-US"/>
              </w:rPr>
              <w:t>TEH</w:t>
            </w:r>
            <w:r w:rsidRPr="0041732C">
              <w:rPr>
                <w:sz w:val="20"/>
                <w:szCs w:val="20"/>
                <w:lang w:val="ru-RU"/>
              </w:rPr>
              <w:t xml:space="preserve"> (1282), </w:t>
            </w:r>
            <w:r w:rsidRPr="00E0348B">
              <w:rPr>
                <w:sz w:val="20"/>
                <w:szCs w:val="20"/>
                <w:lang w:val="en-US"/>
              </w:rPr>
              <w:t>QUE</w:t>
            </w:r>
            <w:r w:rsidRPr="0041732C">
              <w:rPr>
                <w:sz w:val="20"/>
                <w:szCs w:val="20"/>
                <w:lang w:val="ru-RU"/>
              </w:rPr>
              <w:t xml:space="preserve"> (1140), </w:t>
            </w:r>
            <w:r w:rsidRPr="00E0348B">
              <w:rPr>
                <w:sz w:val="20"/>
                <w:szCs w:val="20"/>
                <w:lang w:val="en-US"/>
              </w:rPr>
              <w:t>ASRS</w:t>
            </w:r>
            <w:r w:rsidRPr="0041732C">
              <w:rPr>
                <w:sz w:val="20"/>
                <w:szCs w:val="20"/>
                <w:lang w:val="ru-RU"/>
              </w:rPr>
              <w:t xml:space="preserve"> (1100), </w:t>
            </w:r>
            <w:r w:rsidRPr="00E0348B">
              <w:rPr>
                <w:sz w:val="20"/>
                <w:szCs w:val="20"/>
                <w:lang w:val="en-US"/>
              </w:rPr>
              <w:t>SOME</w:t>
            </w:r>
            <w:r w:rsidRPr="0041732C">
              <w:rPr>
                <w:sz w:val="20"/>
                <w:szCs w:val="20"/>
                <w:lang w:val="ru-RU"/>
              </w:rPr>
              <w:t xml:space="preserve"> (868), </w:t>
            </w:r>
            <w:r w:rsidRPr="00E0348B">
              <w:rPr>
                <w:sz w:val="20"/>
                <w:szCs w:val="20"/>
                <w:lang w:val="en-US"/>
              </w:rPr>
              <w:t>GCMT</w:t>
            </w:r>
            <w:r w:rsidRPr="0041732C">
              <w:rPr>
                <w:sz w:val="20"/>
                <w:szCs w:val="20"/>
                <w:lang w:val="ru-RU"/>
              </w:rPr>
              <w:t xml:space="preserve"> (845), </w:t>
            </w:r>
            <w:r w:rsidRPr="00E0348B">
              <w:rPr>
                <w:sz w:val="20"/>
                <w:szCs w:val="20"/>
                <w:lang w:val="en-US"/>
              </w:rPr>
              <w:t>CSEM</w:t>
            </w:r>
            <w:r w:rsidRPr="0041732C">
              <w:rPr>
                <w:sz w:val="20"/>
                <w:szCs w:val="20"/>
                <w:lang w:val="ru-RU"/>
              </w:rPr>
              <w:t xml:space="preserve"> (824), </w:t>
            </w:r>
            <w:r w:rsidRPr="00E0348B">
              <w:rPr>
                <w:sz w:val="20"/>
                <w:szCs w:val="20"/>
                <w:lang w:val="en-US"/>
              </w:rPr>
              <w:t>LDG</w:t>
            </w:r>
            <w:r w:rsidRPr="0041732C">
              <w:rPr>
                <w:sz w:val="20"/>
                <w:szCs w:val="20"/>
                <w:lang w:val="ru-RU"/>
              </w:rPr>
              <w:t xml:space="preserve"> (802), </w:t>
            </w:r>
            <w:r w:rsidRPr="00E0348B">
              <w:rPr>
                <w:sz w:val="20"/>
                <w:szCs w:val="20"/>
                <w:lang w:val="en-US"/>
              </w:rPr>
              <w:t>THR</w:t>
            </w:r>
            <w:r w:rsidRPr="0041732C">
              <w:rPr>
                <w:sz w:val="20"/>
                <w:szCs w:val="20"/>
                <w:lang w:val="ru-RU"/>
              </w:rPr>
              <w:t xml:space="preserve"> (762), </w:t>
            </w:r>
            <w:r w:rsidRPr="00E0348B">
              <w:rPr>
                <w:sz w:val="20"/>
                <w:szCs w:val="20"/>
                <w:lang w:val="en-US"/>
              </w:rPr>
              <w:t>USCGS</w:t>
            </w:r>
            <w:r w:rsidRPr="0041732C">
              <w:rPr>
                <w:sz w:val="20"/>
                <w:szCs w:val="20"/>
                <w:lang w:val="ru-RU"/>
              </w:rPr>
              <w:t xml:space="preserve"> (655), </w:t>
            </w:r>
            <w:r w:rsidRPr="00E0348B">
              <w:rPr>
                <w:sz w:val="20"/>
                <w:szCs w:val="20"/>
                <w:lang w:val="en-US"/>
              </w:rPr>
              <w:t>PEK</w:t>
            </w:r>
            <w:r w:rsidRPr="0041732C">
              <w:rPr>
                <w:sz w:val="20"/>
                <w:szCs w:val="20"/>
                <w:lang w:val="ru-RU"/>
              </w:rPr>
              <w:t xml:space="preserve"> (620), </w:t>
            </w:r>
            <w:r w:rsidRPr="00E0348B">
              <w:rPr>
                <w:sz w:val="20"/>
                <w:szCs w:val="20"/>
                <w:lang w:val="en-US"/>
              </w:rPr>
              <w:t>IASPEI</w:t>
            </w:r>
            <w:r w:rsidRPr="0041732C">
              <w:rPr>
                <w:sz w:val="20"/>
                <w:szCs w:val="20"/>
                <w:lang w:val="ru-RU"/>
              </w:rPr>
              <w:t xml:space="preserve"> (342), </w:t>
            </w:r>
            <w:r w:rsidRPr="00E0348B">
              <w:rPr>
                <w:sz w:val="20"/>
                <w:szCs w:val="20"/>
                <w:lang w:val="en-US"/>
              </w:rPr>
              <w:t>SZGRF</w:t>
            </w:r>
            <w:r w:rsidRPr="0041732C">
              <w:rPr>
                <w:sz w:val="20"/>
                <w:szCs w:val="20"/>
                <w:lang w:val="ru-RU"/>
              </w:rPr>
              <w:t xml:space="preserve"> (317), </w:t>
            </w:r>
            <w:r w:rsidRPr="00E0348B">
              <w:rPr>
                <w:sz w:val="20"/>
                <w:szCs w:val="20"/>
                <w:lang w:val="en-US"/>
              </w:rPr>
              <w:t>LAO</w:t>
            </w:r>
            <w:r w:rsidRPr="0041732C">
              <w:rPr>
                <w:sz w:val="20"/>
                <w:szCs w:val="20"/>
                <w:lang w:val="ru-RU"/>
              </w:rPr>
              <w:t xml:space="preserve"> (298), </w:t>
            </w:r>
            <w:r w:rsidRPr="00E0348B">
              <w:rPr>
                <w:sz w:val="20"/>
                <w:szCs w:val="20"/>
                <w:lang w:val="en-US"/>
              </w:rPr>
              <w:t>BGR</w:t>
            </w:r>
            <w:r w:rsidRPr="0041732C">
              <w:rPr>
                <w:sz w:val="20"/>
                <w:szCs w:val="20"/>
                <w:lang w:val="ru-RU"/>
              </w:rPr>
              <w:t xml:space="preserve"> (215), </w:t>
            </w:r>
            <w:r w:rsidRPr="00E0348B">
              <w:rPr>
                <w:sz w:val="20"/>
                <w:szCs w:val="20"/>
                <w:lang w:val="en-US"/>
              </w:rPr>
              <w:t>AZER</w:t>
            </w:r>
            <w:r w:rsidRPr="0041732C">
              <w:rPr>
                <w:sz w:val="20"/>
                <w:szCs w:val="20"/>
                <w:lang w:val="ru-RU"/>
              </w:rPr>
              <w:t xml:space="preserve"> (196), </w:t>
            </w:r>
            <w:r w:rsidRPr="00E0348B">
              <w:rPr>
                <w:sz w:val="20"/>
                <w:szCs w:val="20"/>
                <w:lang w:val="en-US"/>
              </w:rPr>
              <w:t>PAS</w:t>
            </w:r>
            <w:r w:rsidRPr="0041732C">
              <w:rPr>
                <w:sz w:val="20"/>
                <w:szCs w:val="20"/>
                <w:lang w:val="ru-RU"/>
              </w:rPr>
              <w:t xml:space="preserve"> (192), </w:t>
            </w:r>
            <w:r w:rsidRPr="00E0348B">
              <w:rPr>
                <w:sz w:val="20"/>
                <w:szCs w:val="20"/>
                <w:lang w:val="en-US"/>
              </w:rPr>
              <w:t>IASBS</w:t>
            </w:r>
            <w:r w:rsidRPr="0041732C">
              <w:rPr>
                <w:sz w:val="20"/>
                <w:szCs w:val="20"/>
                <w:lang w:val="ru-RU"/>
              </w:rPr>
              <w:t xml:space="preserve"> (116), </w:t>
            </w:r>
            <w:r w:rsidRPr="00E0348B">
              <w:rPr>
                <w:sz w:val="20"/>
                <w:szCs w:val="20"/>
                <w:lang w:val="en-US"/>
              </w:rPr>
              <w:t>EUROP</w:t>
            </w:r>
            <w:r w:rsidRPr="0041732C">
              <w:rPr>
                <w:sz w:val="20"/>
                <w:szCs w:val="20"/>
                <w:lang w:val="ru-RU"/>
              </w:rPr>
              <w:t xml:space="preserve"> (90), </w:t>
            </w:r>
            <w:r w:rsidRPr="00E0348B">
              <w:rPr>
                <w:sz w:val="20"/>
                <w:szCs w:val="20"/>
                <w:lang w:val="en-US"/>
              </w:rPr>
              <w:t>MIRAS</w:t>
            </w:r>
            <w:r w:rsidRPr="0041732C">
              <w:rPr>
                <w:sz w:val="20"/>
                <w:szCs w:val="20"/>
                <w:lang w:val="ru-RU"/>
              </w:rPr>
              <w:t xml:space="preserve"> (60), </w:t>
            </w:r>
            <w:r w:rsidRPr="00E0348B">
              <w:rPr>
                <w:sz w:val="20"/>
                <w:szCs w:val="20"/>
                <w:lang w:val="en-US"/>
              </w:rPr>
              <w:t>NAO</w:t>
            </w:r>
            <w:r w:rsidRPr="0041732C">
              <w:rPr>
                <w:sz w:val="20"/>
                <w:szCs w:val="20"/>
                <w:lang w:val="ru-RU"/>
              </w:rPr>
              <w:t xml:space="preserve"> (54), </w:t>
            </w:r>
            <w:r w:rsidRPr="00E0348B">
              <w:rPr>
                <w:sz w:val="20"/>
                <w:szCs w:val="20"/>
                <w:lang w:val="en-US"/>
              </w:rPr>
              <w:t>USGS</w:t>
            </w:r>
            <w:r w:rsidRPr="0041732C">
              <w:rPr>
                <w:sz w:val="20"/>
                <w:szCs w:val="20"/>
                <w:lang w:val="ru-RU"/>
              </w:rPr>
              <w:t>;</w:t>
            </w:r>
            <w:r w:rsidRPr="00E0348B">
              <w:rPr>
                <w:sz w:val="20"/>
                <w:szCs w:val="20"/>
                <w:lang w:val="en-US"/>
              </w:rPr>
              <w:t>NEIC</w:t>
            </w:r>
            <w:r w:rsidRPr="0041732C">
              <w:rPr>
                <w:sz w:val="20"/>
                <w:szCs w:val="20"/>
                <w:lang w:val="ru-RU"/>
              </w:rPr>
              <w:t xml:space="preserve"> (51), </w:t>
            </w:r>
            <w:r w:rsidRPr="00E0348B">
              <w:rPr>
                <w:sz w:val="20"/>
                <w:szCs w:val="20"/>
                <w:lang w:val="en-US"/>
              </w:rPr>
              <w:t>HFS</w:t>
            </w:r>
            <w:r w:rsidRPr="0041732C">
              <w:rPr>
                <w:sz w:val="20"/>
                <w:szCs w:val="20"/>
                <w:lang w:val="ru-RU"/>
              </w:rPr>
              <w:t xml:space="preserve"> (51), </w:t>
            </w:r>
            <w:r w:rsidRPr="00E0348B">
              <w:rPr>
                <w:sz w:val="20"/>
                <w:szCs w:val="20"/>
                <w:lang w:val="en-US"/>
              </w:rPr>
              <w:t>ABE</w:t>
            </w:r>
            <w:r w:rsidRPr="0041732C">
              <w:rPr>
                <w:sz w:val="20"/>
                <w:szCs w:val="20"/>
                <w:lang w:val="ru-RU"/>
              </w:rPr>
              <w:t xml:space="preserve">1 (44), </w:t>
            </w:r>
            <w:r w:rsidRPr="00E0348B">
              <w:rPr>
                <w:sz w:val="20"/>
                <w:szCs w:val="20"/>
                <w:lang w:val="en-US"/>
              </w:rPr>
              <w:t>GS</w:t>
            </w:r>
            <w:r w:rsidRPr="0041732C">
              <w:rPr>
                <w:sz w:val="20"/>
                <w:szCs w:val="20"/>
                <w:lang w:val="ru-RU"/>
              </w:rPr>
              <w:t xml:space="preserve"> (37), </w:t>
            </w:r>
            <w:r w:rsidRPr="00E0348B">
              <w:rPr>
                <w:sz w:val="20"/>
                <w:szCs w:val="20"/>
                <w:lang w:val="en-US"/>
              </w:rPr>
              <w:t>UPP</w:t>
            </w:r>
            <w:r w:rsidRPr="0041732C">
              <w:rPr>
                <w:sz w:val="20"/>
                <w:szCs w:val="20"/>
                <w:lang w:val="ru-RU"/>
              </w:rPr>
              <w:t xml:space="preserve"> (36), </w:t>
            </w:r>
            <w:r w:rsidRPr="00E0348B">
              <w:rPr>
                <w:sz w:val="20"/>
                <w:szCs w:val="20"/>
                <w:lang w:val="en-US"/>
              </w:rPr>
              <w:t>DRS</w:t>
            </w:r>
            <w:r w:rsidRPr="0041732C">
              <w:rPr>
                <w:sz w:val="20"/>
                <w:szCs w:val="20"/>
                <w:lang w:val="ru-RU"/>
              </w:rPr>
              <w:t xml:space="preserve"> (34), </w:t>
            </w:r>
            <w:r w:rsidRPr="00E0348B">
              <w:rPr>
                <w:sz w:val="20"/>
                <w:szCs w:val="20"/>
                <w:lang w:val="en-US"/>
              </w:rPr>
              <w:t>NORS</w:t>
            </w:r>
            <w:r w:rsidRPr="0041732C">
              <w:rPr>
                <w:sz w:val="20"/>
                <w:szCs w:val="20"/>
                <w:lang w:val="ru-RU"/>
              </w:rPr>
              <w:t xml:space="preserve"> (34), </w:t>
            </w:r>
            <w:r w:rsidRPr="00E0348B">
              <w:rPr>
                <w:sz w:val="20"/>
                <w:szCs w:val="20"/>
                <w:lang w:val="en-US"/>
              </w:rPr>
              <w:t>DSN</w:t>
            </w:r>
            <w:r w:rsidRPr="0041732C">
              <w:rPr>
                <w:sz w:val="20"/>
                <w:szCs w:val="20"/>
                <w:lang w:val="ru-RU"/>
              </w:rPr>
              <w:t xml:space="preserve"> (34), </w:t>
            </w:r>
            <w:r w:rsidRPr="00E0348B">
              <w:rPr>
                <w:sz w:val="20"/>
                <w:szCs w:val="20"/>
                <w:lang w:val="en-US"/>
              </w:rPr>
              <w:t>GUTE</w:t>
            </w:r>
            <w:r w:rsidRPr="0041732C">
              <w:rPr>
                <w:sz w:val="20"/>
                <w:szCs w:val="20"/>
                <w:lang w:val="ru-RU"/>
              </w:rPr>
              <w:t xml:space="preserve"> (34), </w:t>
            </w:r>
            <w:r w:rsidRPr="00E0348B">
              <w:rPr>
                <w:sz w:val="20"/>
                <w:szCs w:val="20"/>
                <w:lang w:val="en-US"/>
              </w:rPr>
              <w:t>OBM</w:t>
            </w:r>
            <w:r w:rsidRPr="0041732C">
              <w:rPr>
                <w:sz w:val="20"/>
                <w:szCs w:val="20"/>
                <w:lang w:val="ru-RU"/>
              </w:rPr>
              <w:t xml:space="preserve"> (31), </w:t>
            </w:r>
            <w:r w:rsidRPr="00E0348B">
              <w:rPr>
                <w:sz w:val="20"/>
                <w:szCs w:val="20"/>
                <w:lang w:val="en-US"/>
              </w:rPr>
              <w:t>STR</w:t>
            </w:r>
            <w:r w:rsidRPr="0041732C">
              <w:rPr>
                <w:sz w:val="20"/>
                <w:szCs w:val="20"/>
                <w:lang w:val="ru-RU"/>
              </w:rPr>
              <w:t xml:space="preserve"> (29), </w:t>
            </w:r>
            <w:r w:rsidRPr="00E0348B">
              <w:rPr>
                <w:sz w:val="20"/>
                <w:szCs w:val="20"/>
                <w:lang w:val="en-US"/>
              </w:rPr>
              <w:t>B</w:t>
            </w:r>
            <w:r w:rsidRPr="0041732C">
              <w:rPr>
                <w:sz w:val="20"/>
                <w:szCs w:val="20"/>
                <w:lang w:val="ru-RU"/>
              </w:rPr>
              <w:t>&amp;</w:t>
            </w:r>
            <w:r w:rsidRPr="00E0348B">
              <w:rPr>
                <w:sz w:val="20"/>
                <w:szCs w:val="20"/>
                <w:lang w:val="en-US"/>
              </w:rPr>
              <w:t>D</w:t>
            </w:r>
            <w:r w:rsidRPr="0041732C">
              <w:rPr>
                <w:sz w:val="20"/>
                <w:szCs w:val="20"/>
                <w:lang w:val="ru-RU"/>
              </w:rPr>
              <w:t xml:space="preserve"> (29), </w:t>
            </w:r>
            <w:r w:rsidRPr="00E0348B">
              <w:rPr>
                <w:sz w:val="20"/>
                <w:szCs w:val="20"/>
                <w:lang w:val="en-US"/>
              </w:rPr>
              <w:t>KIR</w:t>
            </w:r>
            <w:r w:rsidRPr="0041732C">
              <w:rPr>
                <w:sz w:val="20"/>
                <w:szCs w:val="20"/>
                <w:lang w:val="ru-RU"/>
              </w:rPr>
              <w:t xml:space="preserve"> (27), </w:t>
            </w:r>
            <w:r w:rsidRPr="00E0348B">
              <w:rPr>
                <w:sz w:val="20"/>
                <w:szCs w:val="20"/>
                <w:lang w:val="en-US"/>
              </w:rPr>
              <w:t>ZUR</w:t>
            </w:r>
            <w:r w:rsidRPr="0041732C">
              <w:rPr>
                <w:sz w:val="20"/>
                <w:szCs w:val="20"/>
                <w:lang w:val="ru-RU"/>
              </w:rPr>
              <w:t>_</w:t>
            </w:r>
            <w:r w:rsidRPr="00E0348B">
              <w:rPr>
                <w:sz w:val="20"/>
                <w:szCs w:val="20"/>
                <w:lang w:val="en-US"/>
              </w:rPr>
              <w:t>RMT</w:t>
            </w:r>
            <w:r w:rsidRPr="0041732C">
              <w:rPr>
                <w:sz w:val="20"/>
                <w:szCs w:val="20"/>
                <w:lang w:val="ru-RU"/>
              </w:rPr>
              <w:t xml:space="preserve"> (27), </w:t>
            </w:r>
            <w:r w:rsidRPr="00E0348B">
              <w:rPr>
                <w:sz w:val="20"/>
                <w:szCs w:val="20"/>
                <w:lang w:val="en-US"/>
              </w:rPr>
              <w:t>P</w:t>
            </w:r>
            <w:r w:rsidRPr="0041732C">
              <w:rPr>
                <w:sz w:val="20"/>
                <w:szCs w:val="20"/>
                <w:lang w:val="ru-RU"/>
              </w:rPr>
              <w:t>&amp;</w:t>
            </w:r>
            <w:r w:rsidRPr="00E0348B">
              <w:rPr>
                <w:sz w:val="20"/>
                <w:szCs w:val="20"/>
                <w:lang w:val="en-US"/>
              </w:rPr>
              <w:t>S</w:t>
            </w:r>
            <w:r w:rsidRPr="0041732C">
              <w:rPr>
                <w:sz w:val="20"/>
                <w:szCs w:val="20"/>
                <w:lang w:val="ru-RU"/>
              </w:rPr>
              <w:t xml:space="preserve"> (25), </w:t>
            </w:r>
            <w:r w:rsidRPr="00E0348B">
              <w:rPr>
                <w:sz w:val="20"/>
                <w:szCs w:val="20"/>
                <w:lang w:val="en-US"/>
              </w:rPr>
              <w:t>BCIS</w:t>
            </w:r>
            <w:r w:rsidRPr="0041732C">
              <w:rPr>
                <w:sz w:val="20"/>
                <w:szCs w:val="20"/>
                <w:lang w:val="ru-RU"/>
              </w:rPr>
              <w:t xml:space="preserve"> (23), </w:t>
            </w:r>
            <w:r w:rsidRPr="00E0348B">
              <w:rPr>
                <w:sz w:val="20"/>
                <w:szCs w:val="20"/>
                <w:lang w:val="en-US"/>
              </w:rPr>
              <w:t>EVBIB</w:t>
            </w:r>
            <w:r w:rsidRPr="0041732C">
              <w:rPr>
                <w:sz w:val="20"/>
                <w:szCs w:val="20"/>
                <w:lang w:val="ru-RU"/>
              </w:rPr>
              <w:t xml:space="preserve"> (22), </w:t>
            </w:r>
            <w:r w:rsidRPr="00E0348B">
              <w:rPr>
                <w:sz w:val="20"/>
                <w:szCs w:val="20"/>
                <w:lang w:val="en-US"/>
              </w:rPr>
              <w:t>CGS</w:t>
            </w:r>
            <w:r w:rsidRPr="0041732C">
              <w:rPr>
                <w:sz w:val="20"/>
                <w:szCs w:val="20"/>
                <w:lang w:val="ru-RU"/>
              </w:rPr>
              <w:t xml:space="preserve"> (22), </w:t>
            </w:r>
            <w:r w:rsidRPr="00E0348B">
              <w:rPr>
                <w:sz w:val="20"/>
                <w:szCs w:val="20"/>
                <w:lang w:val="en-US"/>
              </w:rPr>
              <w:t>BRK</w:t>
            </w:r>
            <w:r w:rsidRPr="0041732C">
              <w:rPr>
                <w:sz w:val="20"/>
                <w:szCs w:val="20"/>
                <w:lang w:val="ru-RU"/>
              </w:rPr>
              <w:t xml:space="preserve"> (19), </w:t>
            </w:r>
            <w:r w:rsidRPr="00E0348B">
              <w:rPr>
                <w:sz w:val="20"/>
                <w:szCs w:val="20"/>
                <w:lang w:val="en-US"/>
              </w:rPr>
              <w:t>IPGP</w:t>
            </w:r>
            <w:r w:rsidRPr="0041732C">
              <w:rPr>
                <w:sz w:val="20"/>
                <w:szCs w:val="20"/>
                <w:lang w:val="ru-RU"/>
              </w:rPr>
              <w:t xml:space="preserve"> (18), </w:t>
            </w:r>
            <w:r w:rsidRPr="00E0348B">
              <w:rPr>
                <w:sz w:val="20"/>
                <w:szCs w:val="20"/>
                <w:lang w:val="en-US"/>
              </w:rPr>
              <w:t>BRK</w:t>
            </w:r>
            <w:r w:rsidRPr="0041732C">
              <w:rPr>
                <w:sz w:val="20"/>
                <w:szCs w:val="20"/>
                <w:lang w:val="ru-RU"/>
              </w:rPr>
              <w:t>;</w:t>
            </w:r>
            <w:r w:rsidRPr="00E0348B">
              <w:rPr>
                <w:sz w:val="20"/>
                <w:szCs w:val="20"/>
                <w:lang w:val="en-US"/>
              </w:rPr>
              <w:t>NEIC</w:t>
            </w:r>
            <w:r w:rsidRPr="0041732C">
              <w:rPr>
                <w:sz w:val="20"/>
                <w:szCs w:val="20"/>
                <w:lang w:val="ru-RU"/>
              </w:rPr>
              <w:t xml:space="preserve"> (18), </w:t>
            </w:r>
            <w:r w:rsidRPr="00E0348B">
              <w:rPr>
                <w:sz w:val="20"/>
                <w:szCs w:val="20"/>
                <w:lang w:val="en-US"/>
              </w:rPr>
              <w:t>TEH</w:t>
            </w:r>
            <w:r w:rsidRPr="0041732C">
              <w:rPr>
                <w:sz w:val="20"/>
                <w:szCs w:val="20"/>
                <w:lang w:val="ru-RU"/>
              </w:rPr>
              <w:t>;</w:t>
            </w:r>
            <w:r w:rsidRPr="00E0348B">
              <w:rPr>
                <w:sz w:val="20"/>
                <w:szCs w:val="20"/>
                <w:lang w:val="en-US"/>
              </w:rPr>
              <w:t>NEIC</w:t>
            </w:r>
            <w:r w:rsidRPr="0041732C">
              <w:rPr>
                <w:sz w:val="20"/>
                <w:szCs w:val="20"/>
                <w:lang w:val="ru-RU"/>
              </w:rPr>
              <w:t xml:space="preserve"> (17), </w:t>
            </w:r>
            <w:r w:rsidRPr="00E0348B">
              <w:rPr>
                <w:sz w:val="20"/>
                <w:szCs w:val="20"/>
                <w:lang w:val="en-US"/>
              </w:rPr>
              <w:t>COL</w:t>
            </w:r>
            <w:r w:rsidRPr="0041732C">
              <w:rPr>
                <w:sz w:val="20"/>
                <w:szCs w:val="20"/>
                <w:lang w:val="ru-RU"/>
              </w:rPr>
              <w:t xml:space="preserve"> (16), </w:t>
            </w:r>
            <w:r w:rsidRPr="00E0348B">
              <w:rPr>
                <w:sz w:val="20"/>
                <w:szCs w:val="20"/>
                <w:lang w:val="en-US"/>
              </w:rPr>
              <w:t>UPIES</w:t>
            </w:r>
            <w:r w:rsidRPr="0041732C">
              <w:rPr>
                <w:sz w:val="20"/>
                <w:szCs w:val="20"/>
                <w:lang w:val="ru-RU"/>
              </w:rPr>
              <w:t xml:space="preserve"> (15), </w:t>
            </w:r>
            <w:r w:rsidRPr="00E0348B">
              <w:rPr>
                <w:sz w:val="20"/>
                <w:szCs w:val="20"/>
                <w:lang w:val="en-US"/>
              </w:rPr>
              <w:t>ISN</w:t>
            </w:r>
            <w:r w:rsidRPr="0041732C">
              <w:rPr>
                <w:sz w:val="20"/>
                <w:szCs w:val="20"/>
                <w:lang w:val="ru-RU"/>
              </w:rPr>
              <w:t xml:space="preserve"> (14), </w:t>
            </w:r>
            <w:r w:rsidRPr="00E0348B">
              <w:rPr>
                <w:sz w:val="20"/>
                <w:szCs w:val="20"/>
                <w:lang w:val="en-US"/>
              </w:rPr>
              <w:t>DMN</w:t>
            </w:r>
            <w:r w:rsidRPr="0041732C">
              <w:rPr>
                <w:sz w:val="20"/>
                <w:szCs w:val="20"/>
                <w:lang w:val="ru-RU"/>
              </w:rPr>
              <w:t xml:space="preserve"> (13), </w:t>
            </w:r>
            <w:r w:rsidRPr="00E0348B">
              <w:rPr>
                <w:sz w:val="20"/>
                <w:szCs w:val="20"/>
                <w:lang w:val="en-US"/>
              </w:rPr>
              <w:t>MATSS</w:t>
            </w:r>
            <w:r w:rsidRPr="0041732C">
              <w:rPr>
                <w:sz w:val="20"/>
                <w:szCs w:val="20"/>
                <w:lang w:val="ru-RU"/>
              </w:rPr>
              <w:t xml:space="preserve"> (12), </w:t>
            </w:r>
            <w:r w:rsidRPr="00E0348B">
              <w:rPr>
                <w:sz w:val="20"/>
                <w:szCs w:val="20"/>
                <w:lang w:val="en-US"/>
              </w:rPr>
              <w:t>BRK</w:t>
            </w:r>
            <w:r w:rsidRPr="0041732C">
              <w:rPr>
                <w:sz w:val="20"/>
                <w:szCs w:val="20"/>
                <w:lang w:val="ru-RU"/>
              </w:rPr>
              <w:t>;</w:t>
            </w:r>
            <w:r w:rsidRPr="00E0348B">
              <w:rPr>
                <w:sz w:val="20"/>
                <w:szCs w:val="20"/>
                <w:lang w:val="en-US"/>
              </w:rPr>
              <w:t>NEIS</w:t>
            </w:r>
            <w:r w:rsidRPr="0041732C">
              <w:rPr>
                <w:sz w:val="20"/>
                <w:szCs w:val="20"/>
                <w:lang w:val="ru-RU"/>
              </w:rPr>
              <w:t xml:space="preserve"> (12), </w:t>
            </w:r>
            <w:r w:rsidRPr="00E0348B">
              <w:rPr>
                <w:sz w:val="20"/>
                <w:szCs w:val="20"/>
                <w:lang w:val="en-US"/>
              </w:rPr>
              <w:t>KEW</w:t>
            </w:r>
            <w:r w:rsidRPr="0041732C">
              <w:rPr>
                <w:sz w:val="20"/>
                <w:szCs w:val="20"/>
                <w:lang w:val="ru-RU"/>
              </w:rPr>
              <w:t xml:space="preserve"> (11), </w:t>
            </w:r>
            <w:r w:rsidRPr="00E0348B">
              <w:rPr>
                <w:sz w:val="20"/>
                <w:szCs w:val="20"/>
                <w:lang w:val="en-US"/>
              </w:rPr>
              <w:t>MHI</w:t>
            </w:r>
            <w:r w:rsidRPr="0041732C">
              <w:rPr>
                <w:sz w:val="20"/>
                <w:szCs w:val="20"/>
                <w:lang w:val="ru-RU"/>
              </w:rPr>
              <w:t>;</w:t>
            </w:r>
            <w:r w:rsidRPr="00E0348B">
              <w:rPr>
                <w:sz w:val="20"/>
                <w:szCs w:val="20"/>
                <w:lang w:val="en-US"/>
              </w:rPr>
              <w:t>NEIC</w:t>
            </w:r>
            <w:r w:rsidRPr="0041732C">
              <w:rPr>
                <w:sz w:val="20"/>
                <w:szCs w:val="20"/>
                <w:lang w:val="ru-RU"/>
              </w:rPr>
              <w:t xml:space="preserve"> (10), </w:t>
            </w:r>
            <w:r w:rsidRPr="00E0348B">
              <w:rPr>
                <w:sz w:val="20"/>
                <w:szCs w:val="20"/>
                <w:lang w:val="en-US"/>
              </w:rPr>
              <w:t>MAT</w:t>
            </w:r>
            <w:r w:rsidRPr="0041732C">
              <w:rPr>
                <w:sz w:val="20"/>
                <w:szCs w:val="20"/>
                <w:lang w:val="ru-RU"/>
              </w:rPr>
              <w:t xml:space="preserve"> (9), </w:t>
            </w:r>
            <w:r w:rsidRPr="00E0348B">
              <w:rPr>
                <w:sz w:val="20"/>
                <w:szCs w:val="20"/>
                <w:lang w:val="en-US"/>
              </w:rPr>
              <w:t>PAS</w:t>
            </w:r>
            <w:r w:rsidRPr="0041732C">
              <w:rPr>
                <w:sz w:val="20"/>
                <w:szCs w:val="20"/>
                <w:lang w:val="ru-RU"/>
              </w:rPr>
              <w:t>;</w:t>
            </w:r>
            <w:r w:rsidRPr="00E0348B">
              <w:rPr>
                <w:sz w:val="20"/>
                <w:szCs w:val="20"/>
                <w:lang w:val="en-US"/>
              </w:rPr>
              <w:t>NEIC</w:t>
            </w:r>
            <w:r w:rsidRPr="0041732C">
              <w:rPr>
                <w:sz w:val="20"/>
                <w:szCs w:val="20"/>
                <w:lang w:val="ru-RU"/>
              </w:rPr>
              <w:t xml:space="preserve"> (9), </w:t>
            </w:r>
            <w:r w:rsidRPr="00E0348B">
              <w:rPr>
                <w:sz w:val="20"/>
                <w:szCs w:val="20"/>
                <w:lang w:val="en-US"/>
              </w:rPr>
              <w:t>KRAR</w:t>
            </w:r>
            <w:r w:rsidRPr="0041732C">
              <w:rPr>
                <w:sz w:val="20"/>
                <w:szCs w:val="20"/>
                <w:lang w:val="ru-RU"/>
              </w:rPr>
              <w:t xml:space="preserve"> (8), </w:t>
            </w:r>
            <w:r w:rsidRPr="00E0348B">
              <w:rPr>
                <w:sz w:val="20"/>
                <w:szCs w:val="20"/>
                <w:lang w:val="en-US"/>
              </w:rPr>
              <w:t>TIF</w:t>
            </w:r>
            <w:r w:rsidRPr="0041732C">
              <w:rPr>
                <w:sz w:val="20"/>
                <w:szCs w:val="20"/>
                <w:lang w:val="ru-RU"/>
              </w:rPr>
              <w:t xml:space="preserve"> (8), </w:t>
            </w:r>
            <w:r w:rsidRPr="00E0348B">
              <w:rPr>
                <w:sz w:val="20"/>
                <w:szCs w:val="20"/>
                <w:lang w:val="en-US"/>
              </w:rPr>
              <w:t>MSSP</w:t>
            </w:r>
            <w:r w:rsidRPr="0041732C">
              <w:rPr>
                <w:sz w:val="20"/>
                <w:szCs w:val="20"/>
                <w:lang w:val="ru-RU"/>
              </w:rPr>
              <w:t xml:space="preserve"> (8), </w:t>
            </w:r>
            <w:r w:rsidRPr="00E0348B">
              <w:rPr>
                <w:sz w:val="20"/>
                <w:szCs w:val="20"/>
                <w:lang w:val="en-US"/>
              </w:rPr>
              <w:t>UCDES</w:t>
            </w:r>
            <w:r w:rsidRPr="0041732C">
              <w:rPr>
                <w:sz w:val="20"/>
                <w:szCs w:val="20"/>
                <w:lang w:val="ru-RU"/>
              </w:rPr>
              <w:t xml:space="preserve"> (8), </w:t>
            </w:r>
            <w:r w:rsidRPr="00E0348B">
              <w:rPr>
                <w:sz w:val="20"/>
                <w:szCs w:val="20"/>
                <w:lang w:val="en-US"/>
              </w:rPr>
              <w:t>ROTHE</w:t>
            </w:r>
            <w:r w:rsidRPr="0041732C">
              <w:rPr>
                <w:sz w:val="20"/>
                <w:szCs w:val="20"/>
                <w:lang w:val="ru-RU"/>
              </w:rPr>
              <w:t xml:space="preserve"> (7), </w:t>
            </w:r>
            <w:r w:rsidRPr="00E0348B">
              <w:rPr>
                <w:sz w:val="20"/>
                <w:szCs w:val="20"/>
                <w:lang w:val="en-US"/>
              </w:rPr>
              <w:t>KISR</w:t>
            </w:r>
            <w:r w:rsidRPr="0041732C">
              <w:rPr>
                <w:sz w:val="20"/>
                <w:szCs w:val="20"/>
                <w:lang w:val="ru-RU"/>
              </w:rPr>
              <w:t xml:space="preserve"> (7), </w:t>
            </w:r>
            <w:r w:rsidRPr="00E0348B">
              <w:rPr>
                <w:sz w:val="20"/>
                <w:szCs w:val="20"/>
                <w:lang w:val="en-US"/>
              </w:rPr>
              <w:t>PAS</w:t>
            </w:r>
            <w:r w:rsidRPr="0041732C">
              <w:rPr>
                <w:sz w:val="20"/>
                <w:szCs w:val="20"/>
                <w:lang w:val="ru-RU"/>
              </w:rPr>
              <w:t>;</w:t>
            </w:r>
            <w:r w:rsidRPr="00E0348B">
              <w:rPr>
                <w:sz w:val="20"/>
                <w:szCs w:val="20"/>
                <w:lang w:val="en-US"/>
              </w:rPr>
              <w:t>NEIS</w:t>
            </w:r>
            <w:r w:rsidRPr="0041732C">
              <w:rPr>
                <w:sz w:val="20"/>
                <w:szCs w:val="20"/>
                <w:lang w:val="ru-RU"/>
              </w:rPr>
              <w:t xml:space="preserve"> (7), </w:t>
            </w:r>
            <w:r w:rsidRPr="00E0348B">
              <w:rPr>
                <w:sz w:val="20"/>
                <w:szCs w:val="20"/>
                <w:lang w:val="en-US"/>
              </w:rPr>
              <w:t>NUR</w:t>
            </w:r>
            <w:r w:rsidRPr="0041732C">
              <w:rPr>
                <w:sz w:val="20"/>
                <w:szCs w:val="20"/>
                <w:lang w:val="ru-RU"/>
              </w:rPr>
              <w:t xml:space="preserve"> (6), </w:t>
            </w:r>
            <w:r w:rsidRPr="00E0348B">
              <w:rPr>
                <w:sz w:val="20"/>
                <w:szCs w:val="20"/>
                <w:lang w:val="en-US"/>
              </w:rPr>
              <w:t>HFS</w:t>
            </w:r>
            <w:r w:rsidRPr="0041732C">
              <w:rPr>
                <w:sz w:val="20"/>
                <w:szCs w:val="20"/>
                <w:lang w:val="ru-RU"/>
              </w:rPr>
              <w:t xml:space="preserve">1 (6), </w:t>
            </w:r>
            <w:r w:rsidRPr="00E0348B">
              <w:rPr>
                <w:sz w:val="20"/>
                <w:szCs w:val="20"/>
                <w:lang w:val="en-US"/>
              </w:rPr>
              <w:t>PRA</w:t>
            </w:r>
            <w:r w:rsidRPr="0041732C">
              <w:rPr>
                <w:sz w:val="20"/>
                <w:szCs w:val="20"/>
                <w:lang w:val="ru-RU"/>
              </w:rPr>
              <w:t xml:space="preserve"> (6), </w:t>
            </w:r>
            <w:r w:rsidRPr="00E0348B">
              <w:rPr>
                <w:sz w:val="20"/>
                <w:szCs w:val="20"/>
                <w:lang w:val="en-US"/>
              </w:rPr>
              <w:t>AN</w:t>
            </w:r>
            <w:r w:rsidRPr="0041732C">
              <w:rPr>
                <w:sz w:val="20"/>
                <w:szCs w:val="20"/>
                <w:lang w:val="ru-RU"/>
              </w:rPr>
              <w:t xml:space="preserve">2 (6), </w:t>
            </w:r>
            <w:r w:rsidRPr="00E0348B">
              <w:rPr>
                <w:sz w:val="20"/>
                <w:szCs w:val="20"/>
                <w:lang w:val="en-US"/>
              </w:rPr>
              <w:t>PSH</w:t>
            </w:r>
            <w:r w:rsidRPr="0041732C">
              <w:rPr>
                <w:sz w:val="20"/>
                <w:szCs w:val="20"/>
                <w:lang w:val="ru-RU"/>
              </w:rPr>
              <w:t>;</w:t>
            </w:r>
            <w:r w:rsidRPr="00E0348B">
              <w:rPr>
                <w:sz w:val="20"/>
                <w:szCs w:val="20"/>
                <w:lang w:val="en-US"/>
              </w:rPr>
              <w:t>QUE</w:t>
            </w:r>
            <w:r w:rsidRPr="0041732C">
              <w:rPr>
                <w:sz w:val="20"/>
                <w:szCs w:val="20"/>
                <w:lang w:val="ru-RU"/>
              </w:rPr>
              <w:t xml:space="preserve"> (5), </w:t>
            </w:r>
            <w:r w:rsidRPr="00E0348B">
              <w:rPr>
                <w:sz w:val="20"/>
                <w:szCs w:val="20"/>
                <w:lang w:val="en-US"/>
              </w:rPr>
              <w:t>RSNC</w:t>
            </w:r>
            <w:r w:rsidRPr="0041732C">
              <w:rPr>
                <w:sz w:val="20"/>
                <w:szCs w:val="20"/>
                <w:lang w:val="ru-RU"/>
              </w:rPr>
              <w:t xml:space="preserve"> (5), </w:t>
            </w:r>
            <w:r w:rsidRPr="00E0348B">
              <w:rPr>
                <w:sz w:val="20"/>
                <w:szCs w:val="20"/>
                <w:lang w:val="en-US"/>
              </w:rPr>
              <w:t>MHI</w:t>
            </w:r>
            <w:r w:rsidRPr="0041732C">
              <w:rPr>
                <w:sz w:val="20"/>
                <w:szCs w:val="20"/>
                <w:lang w:val="ru-RU"/>
              </w:rPr>
              <w:t xml:space="preserve"> (4), </w:t>
            </w:r>
            <w:r w:rsidRPr="00E0348B">
              <w:rPr>
                <w:sz w:val="20"/>
                <w:szCs w:val="20"/>
                <w:lang w:val="en-US"/>
              </w:rPr>
              <w:t>USGS</w:t>
            </w:r>
            <w:r w:rsidRPr="0041732C">
              <w:rPr>
                <w:sz w:val="20"/>
                <w:szCs w:val="20"/>
                <w:lang w:val="ru-RU"/>
              </w:rPr>
              <w:t xml:space="preserve"> (4), </w:t>
            </w:r>
            <w:r w:rsidRPr="00E0348B">
              <w:rPr>
                <w:sz w:val="20"/>
                <w:szCs w:val="20"/>
                <w:lang w:val="en-US"/>
              </w:rPr>
              <w:t>OBN</w:t>
            </w:r>
            <w:r w:rsidRPr="0041732C">
              <w:rPr>
                <w:sz w:val="20"/>
                <w:szCs w:val="20"/>
                <w:lang w:val="ru-RU"/>
              </w:rPr>
              <w:t>;</w:t>
            </w:r>
            <w:r w:rsidRPr="00E0348B">
              <w:rPr>
                <w:sz w:val="20"/>
                <w:szCs w:val="20"/>
                <w:lang w:val="en-US"/>
              </w:rPr>
              <w:t>NEIC</w:t>
            </w:r>
            <w:r w:rsidRPr="0041732C">
              <w:rPr>
                <w:sz w:val="20"/>
                <w:szCs w:val="20"/>
                <w:lang w:val="ru-RU"/>
              </w:rPr>
              <w:t xml:space="preserve"> (4), </w:t>
            </w:r>
            <w:r w:rsidRPr="00E0348B">
              <w:rPr>
                <w:sz w:val="20"/>
                <w:szCs w:val="20"/>
                <w:lang w:val="en-US"/>
              </w:rPr>
              <w:t>ZUR</w:t>
            </w:r>
            <w:r w:rsidRPr="0041732C">
              <w:rPr>
                <w:sz w:val="20"/>
                <w:szCs w:val="20"/>
                <w:lang w:val="ru-RU"/>
              </w:rPr>
              <w:t xml:space="preserve"> (4), </w:t>
            </w:r>
            <w:r w:rsidRPr="00E0348B">
              <w:rPr>
                <w:sz w:val="20"/>
                <w:szCs w:val="20"/>
                <w:lang w:val="en-US"/>
              </w:rPr>
              <w:t>PAL</w:t>
            </w:r>
            <w:r w:rsidRPr="0041732C">
              <w:rPr>
                <w:sz w:val="20"/>
                <w:szCs w:val="20"/>
                <w:lang w:val="ru-RU"/>
              </w:rPr>
              <w:t xml:space="preserve"> (4), </w:t>
            </w:r>
            <w:r w:rsidRPr="00E0348B">
              <w:rPr>
                <w:sz w:val="20"/>
                <w:szCs w:val="20"/>
                <w:lang w:val="en-US"/>
              </w:rPr>
              <w:t>SHL</w:t>
            </w:r>
            <w:r w:rsidRPr="0041732C">
              <w:rPr>
                <w:sz w:val="20"/>
                <w:szCs w:val="20"/>
                <w:lang w:val="ru-RU"/>
              </w:rPr>
              <w:t xml:space="preserve"> (3), </w:t>
            </w:r>
            <w:r w:rsidRPr="00E0348B">
              <w:rPr>
                <w:sz w:val="20"/>
                <w:szCs w:val="20"/>
                <w:lang w:val="en-US"/>
              </w:rPr>
              <w:t>ROM</w:t>
            </w:r>
            <w:r w:rsidRPr="0041732C">
              <w:rPr>
                <w:sz w:val="20"/>
                <w:szCs w:val="20"/>
                <w:lang w:val="ru-RU"/>
              </w:rPr>
              <w:t xml:space="preserve"> (3), </w:t>
            </w:r>
            <w:r w:rsidRPr="00E0348B">
              <w:rPr>
                <w:sz w:val="20"/>
                <w:szCs w:val="20"/>
                <w:lang w:val="en-US"/>
              </w:rPr>
              <w:t>LEDBW</w:t>
            </w:r>
            <w:r w:rsidRPr="0041732C">
              <w:rPr>
                <w:sz w:val="20"/>
                <w:szCs w:val="20"/>
                <w:lang w:val="ru-RU"/>
              </w:rPr>
              <w:t xml:space="preserve"> (3), </w:t>
            </w:r>
            <w:r w:rsidRPr="00E0348B">
              <w:rPr>
                <w:sz w:val="20"/>
                <w:szCs w:val="20"/>
                <w:lang w:val="en-US"/>
              </w:rPr>
              <w:t>STU</w:t>
            </w:r>
            <w:r w:rsidRPr="0041732C">
              <w:rPr>
                <w:sz w:val="20"/>
                <w:szCs w:val="20"/>
                <w:lang w:val="ru-RU"/>
              </w:rPr>
              <w:t xml:space="preserve"> (2), </w:t>
            </w:r>
            <w:r w:rsidRPr="00E0348B">
              <w:rPr>
                <w:sz w:val="20"/>
                <w:szCs w:val="20"/>
                <w:lang w:val="en-US"/>
              </w:rPr>
              <w:t>ISK</w:t>
            </w:r>
            <w:r w:rsidRPr="0041732C">
              <w:rPr>
                <w:sz w:val="20"/>
                <w:szCs w:val="20"/>
                <w:lang w:val="ru-RU"/>
              </w:rPr>
              <w:t xml:space="preserve"> (2), </w:t>
            </w:r>
            <w:r w:rsidRPr="00E0348B">
              <w:rPr>
                <w:sz w:val="20"/>
                <w:szCs w:val="20"/>
                <w:lang w:val="en-US"/>
              </w:rPr>
              <w:t>KLM</w:t>
            </w:r>
            <w:r w:rsidRPr="0041732C">
              <w:rPr>
                <w:sz w:val="20"/>
                <w:szCs w:val="20"/>
                <w:lang w:val="ru-RU"/>
              </w:rPr>
              <w:t xml:space="preserve"> (2), </w:t>
            </w:r>
            <w:r w:rsidRPr="00E0348B">
              <w:rPr>
                <w:sz w:val="20"/>
                <w:szCs w:val="20"/>
                <w:lang w:val="en-US"/>
              </w:rPr>
              <w:t>BJI</w:t>
            </w:r>
            <w:r w:rsidRPr="0041732C">
              <w:rPr>
                <w:sz w:val="20"/>
                <w:szCs w:val="20"/>
                <w:lang w:val="ru-RU"/>
              </w:rPr>
              <w:t>;</w:t>
            </w:r>
            <w:r w:rsidRPr="00E0348B">
              <w:rPr>
                <w:sz w:val="20"/>
                <w:szCs w:val="20"/>
                <w:lang w:val="en-US"/>
              </w:rPr>
              <w:t>NEIC</w:t>
            </w:r>
            <w:r w:rsidRPr="0041732C">
              <w:rPr>
                <w:sz w:val="20"/>
                <w:szCs w:val="20"/>
                <w:lang w:val="ru-RU"/>
              </w:rPr>
              <w:t xml:space="preserve"> (2), </w:t>
            </w:r>
            <w:r w:rsidRPr="00E0348B">
              <w:rPr>
                <w:sz w:val="20"/>
                <w:szCs w:val="20"/>
                <w:lang w:val="en-US"/>
              </w:rPr>
              <w:t>GFZ</w:t>
            </w:r>
            <w:r w:rsidRPr="0041732C">
              <w:rPr>
                <w:sz w:val="20"/>
                <w:szCs w:val="20"/>
                <w:lang w:val="ru-RU"/>
              </w:rPr>
              <w:t xml:space="preserve"> (2), </w:t>
            </w:r>
            <w:r w:rsidRPr="00E0348B">
              <w:rPr>
                <w:sz w:val="20"/>
                <w:szCs w:val="20"/>
                <w:lang w:val="en-US"/>
              </w:rPr>
              <w:t>CNRM</w:t>
            </w:r>
            <w:r w:rsidRPr="0041732C">
              <w:rPr>
                <w:sz w:val="20"/>
                <w:szCs w:val="20"/>
                <w:lang w:val="ru-RU"/>
              </w:rPr>
              <w:t xml:space="preserve"> (2), </w:t>
            </w:r>
            <w:r w:rsidRPr="00E0348B">
              <w:rPr>
                <w:sz w:val="20"/>
                <w:szCs w:val="20"/>
                <w:lang w:val="en-US"/>
              </w:rPr>
              <w:t>LDSN</w:t>
            </w:r>
            <w:r w:rsidRPr="0041732C">
              <w:rPr>
                <w:sz w:val="20"/>
                <w:szCs w:val="20"/>
                <w:lang w:val="ru-RU"/>
              </w:rPr>
              <w:t xml:space="preserve"> (2), </w:t>
            </w:r>
            <w:r w:rsidRPr="00E0348B">
              <w:rPr>
                <w:sz w:val="20"/>
                <w:szCs w:val="20"/>
                <w:lang w:val="en-US"/>
              </w:rPr>
              <w:t>ABE</w:t>
            </w:r>
            <w:r w:rsidRPr="0041732C">
              <w:rPr>
                <w:sz w:val="20"/>
                <w:szCs w:val="20"/>
                <w:lang w:val="ru-RU"/>
              </w:rPr>
              <w:t xml:space="preserve">3 (2), </w:t>
            </w:r>
            <w:r w:rsidRPr="00E0348B">
              <w:rPr>
                <w:sz w:val="20"/>
                <w:szCs w:val="20"/>
                <w:lang w:val="en-US"/>
              </w:rPr>
              <w:t>COP</w:t>
            </w:r>
            <w:r w:rsidRPr="0041732C">
              <w:rPr>
                <w:sz w:val="20"/>
                <w:szCs w:val="20"/>
                <w:lang w:val="ru-RU"/>
              </w:rPr>
              <w:t xml:space="preserve"> (2), </w:t>
            </w:r>
            <w:r w:rsidRPr="00E0348B">
              <w:rPr>
                <w:sz w:val="20"/>
                <w:szCs w:val="20"/>
                <w:lang w:val="en-US"/>
              </w:rPr>
              <w:t>TUL</w:t>
            </w:r>
            <w:r w:rsidRPr="0041732C">
              <w:rPr>
                <w:sz w:val="20"/>
                <w:szCs w:val="20"/>
                <w:lang w:val="ru-RU"/>
              </w:rPr>
              <w:t xml:space="preserve"> (1), </w:t>
            </w:r>
            <w:r w:rsidRPr="00E0348B">
              <w:rPr>
                <w:sz w:val="20"/>
                <w:szCs w:val="20"/>
                <w:lang w:val="en-US"/>
              </w:rPr>
              <w:t>KAR</w:t>
            </w:r>
            <w:r w:rsidRPr="0041732C">
              <w:rPr>
                <w:sz w:val="20"/>
                <w:szCs w:val="20"/>
                <w:lang w:val="ru-RU"/>
              </w:rPr>
              <w:t xml:space="preserve"> (1), </w:t>
            </w:r>
            <w:r w:rsidRPr="00E0348B">
              <w:rPr>
                <w:sz w:val="20"/>
                <w:szCs w:val="20"/>
                <w:lang w:val="en-US"/>
              </w:rPr>
              <w:t>IGS</w:t>
            </w:r>
            <w:r w:rsidRPr="0041732C">
              <w:rPr>
                <w:sz w:val="20"/>
                <w:szCs w:val="20"/>
                <w:lang w:val="ru-RU"/>
              </w:rPr>
              <w:t xml:space="preserve"> (1), </w:t>
            </w:r>
            <w:r w:rsidRPr="00E0348B">
              <w:rPr>
                <w:sz w:val="20"/>
                <w:szCs w:val="20"/>
                <w:lang w:val="en-US"/>
              </w:rPr>
              <w:t>CSE</w:t>
            </w:r>
            <w:r w:rsidRPr="0041732C">
              <w:rPr>
                <w:sz w:val="20"/>
                <w:szCs w:val="20"/>
                <w:lang w:val="ru-RU"/>
              </w:rPr>
              <w:t xml:space="preserve"> (1), </w:t>
            </w:r>
            <w:r w:rsidRPr="00E0348B">
              <w:rPr>
                <w:sz w:val="20"/>
                <w:szCs w:val="20"/>
                <w:lang w:val="en-US"/>
              </w:rPr>
              <w:t>BMO</w:t>
            </w:r>
            <w:r w:rsidRPr="0041732C">
              <w:rPr>
                <w:sz w:val="20"/>
                <w:szCs w:val="20"/>
                <w:lang w:val="ru-RU"/>
              </w:rPr>
              <w:t xml:space="preserve"> (1), </w:t>
            </w:r>
            <w:r w:rsidRPr="00E0348B">
              <w:rPr>
                <w:sz w:val="20"/>
                <w:szCs w:val="20"/>
                <w:lang w:val="en-US"/>
              </w:rPr>
              <w:t>PRE</w:t>
            </w:r>
            <w:r w:rsidRPr="0041732C">
              <w:rPr>
                <w:sz w:val="20"/>
                <w:szCs w:val="20"/>
                <w:lang w:val="ru-RU"/>
              </w:rPr>
              <w:t xml:space="preserve"> (1), </w:t>
            </w:r>
            <w:r w:rsidRPr="00E0348B">
              <w:rPr>
                <w:sz w:val="20"/>
                <w:szCs w:val="20"/>
                <w:lang w:val="en-US"/>
              </w:rPr>
              <w:t>PAL</w:t>
            </w:r>
            <w:r w:rsidRPr="0041732C">
              <w:rPr>
                <w:sz w:val="20"/>
                <w:szCs w:val="20"/>
                <w:lang w:val="ru-RU"/>
              </w:rPr>
              <w:t>;</w:t>
            </w:r>
            <w:r w:rsidRPr="00E0348B">
              <w:rPr>
                <w:sz w:val="20"/>
                <w:szCs w:val="20"/>
                <w:lang w:val="en-US"/>
              </w:rPr>
              <w:t>NEIC</w:t>
            </w:r>
            <w:r w:rsidRPr="0041732C">
              <w:rPr>
                <w:sz w:val="20"/>
                <w:szCs w:val="20"/>
                <w:lang w:val="ru-RU"/>
              </w:rPr>
              <w:t xml:space="preserve"> (1), </w:t>
            </w:r>
            <w:r w:rsidRPr="00E0348B">
              <w:rPr>
                <w:sz w:val="20"/>
                <w:szCs w:val="20"/>
                <w:lang w:val="en-US"/>
              </w:rPr>
              <w:t>PDG</w:t>
            </w:r>
            <w:r w:rsidRPr="0041732C">
              <w:rPr>
                <w:sz w:val="20"/>
                <w:szCs w:val="20"/>
                <w:lang w:val="ru-RU"/>
              </w:rPr>
              <w:t xml:space="preserve"> (1), </w:t>
            </w:r>
            <w:r w:rsidRPr="00E0348B">
              <w:rPr>
                <w:sz w:val="20"/>
                <w:szCs w:val="20"/>
                <w:lang w:val="en-US"/>
              </w:rPr>
              <w:t>DNK</w:t>
            </w:r>
            <w:r w:rsidRPr="0041732C">
              <w:rPr>
                <w:sz w:val="20"/>
                <w:szCs w:val="20"/>
                <w:lang w:val="ru-RU"/>
              </w:rPr>
              <w:t xml:space="preserve"> (1), </w:t>
            </w:r>
            <w:r w:rsidRPr="00E0348B">
              <w:rPr>
                <w:sz w:val="20"/>
                <w:szCs w:val="20"/>
                <w:lang w:val="en-US"/>
              </w:rPr>
              <w:t>SFS</w:t>
            </w:r>
            <w:r w:rsidRPr="0041732C">
              <w:rPr>
                <w:sz w:val="20"/>
                <w:szCs w:val="20"/>
                <w:lang w:val="ru-RU"/>
              </w:rPr>
              <w:t xml:space="preserve"> (1), </w:t>
            </w:r>
            <w:r w:rsidRPr="00E0348B">
              <w:rPr>
                <w:sz w:val="20"/>
                <w:szCs w:val="20"/>
                <w:lang w:val="en-US"/>
              </w:rPr>
              <w:t>ISS</w:t>
            </w:r>
            <w:r w:rsidRPr="0041732C">
              <w:rPr>
                <w:sz w:val="20"/>
                <w:szCs w:val="20"/>
                <w:lang w:val="ru-RU"/>
              </w:rPr>
              <w:t xml:space="preserve"> (1), </w:t>
            </w:r>
            <w:r w:rsidRPr="00E0348B">
              <w:rPr>
                <w:sz w:val="20"/>
                <w:szCs w:val="20"/>
                <w:lang w:val="en-US"/>
              </w:rPr>
              <w:t>CSEM</w:t>
            </w:r>
            <w:r w:rsidRPr="0041732C">
              <w:rPr>
                <w:sz w:val="20"/>
                <w:szCs w:val="20"/>
                <w:lang w:val="ru-RU"/>
              </w:rPr>
              <w:t>;</w:t>
            </w:r>
            <w:r w:rsidRPr="00E0348B">
              <w:rPr>
                <w:sz w:val="20"/>
                <w:szCs w:val="20"/>
                <w:lang w:val="en-US"/>
              </w:rPr>
              <w:t>NEIC</w:t>
            </w:r>
            <w:r w:rsidRPr="0041732C">
              <w:rPr>
                <w:sz w:val="20"/>
                <w:szCs w:val="20"/>
                <w:lang w:val="ru-RU"/>
              </w:rPr>
              <w:t xml:space="preserve"> (1), </w:t>
            </w:r>
            <w:r w:rsidRPr="00E0348B">
              <w:rPr>
                <w:sz w:val="20"/>
                <w:szCs w:val="20"/>
                <w:lang w:val="en-US"/>
              </w:rPr>
              <w:t>PMG</w:t>
            </w:r>
            <w:r w:rsidRPr="0041732C">
              <w:rPr>
                <w:sz w:val="20"/>
                <w:szCs w:val="20"/>
                <w:lang w:val="ru-RU"/>
              </w:rPr>
              <w:t xml:space="preserve"> (1), </w:t>
            </w:r>
            <w:r w:rsidRPr="00E0348B">
              <w:rPr>
                <w:sz w:val="20"/>
                <w:szCs w:val="20"/>
                <w:lang w:val="en-US"/>
              </w:rPr>
              <w:t>NDI</w:t>
            </w:r>
            <w:r w:rsidRPr="0041732C">
              <w:rPr>
                <w:sz w:val="20"/>
                <w:szCs w:val="20"/>
                <w:lang w:val="ru-RU"/>
              </w:rPr>
              <w:t>;</w:t>
            </w:r>
            <w:r w:rsidRPr="00E0348B">
              <w:rPr>
                <w:sz w:val="20"/>
                <w:szCs w:val="20"/>
                <w:lang w:val="en-US"/>
              </w:rPr>
              <w:t>NEIC</w:t>
            </w:r>
            <w:r w:rsidRPr="0041732C">
              <w:rPr>
                <w:sz w:val="20"/>
                <w:szCs w:val="20"/>
                <w:lang w:val="ru-RU"/>
              </w:rPr>
              <w:t xml:space="preserve"> (1), </w:t>
            </w:r>
            <w:r w:rsidRPr="00E0348B">
              <w:rPr>
                <w:sz w:val="20"/>
                <w:szCs w:val="20"/>
                <w:lang w:val="en-US"/>
              </w:rPr>
              <w:t>CLL</w:t>
            </w:r>
            <w:r w:rsidRPr="0041732C">
              <w:rPr>
                <w:sz w:val="20"/>
                <w:szCs w:val="20"/>
                <w:lang w:val="ru-RU"/>
              </w:rPr>
              <w:t xml:space="preserve"> (1)</w:t>
            </w:r>
          </w:p>
        </w:tc>
      </w:tr>
    </w:tbl>
    <w:p w14:paraId="1DD61842" w14:textId="77777777" w:rsidR="007A2910" w:rsidRPr="0041732C" w:rsidRDefault="007A2910" w:rsidP="007A2910">
      <w:pPr>
        <w:rPr>
          <w:lang w:val="ru-RU"/>
        </w:rPr>
      </w:pPr>
    </w:p>
    <w:p w14:paraId="396D505A" w14:textId="77777777" w:rsidR="007A2910" w:rsidRDefault="007A2910" w:rsidP="007A2910">
      <w:pPr>
        <w:rPr>
          <w:lang w:val="ru-RU"/>
        </w:rPr>
      </w:pPr>
      <w:r w:rsidRPr="002E70ED">
        <w:rPr>
          <w:lang w:val="ru-RU"/>
        </w:rPr>
        <w:lastRenderedPageBreak/>
        <w:t>Полный список и описание кодов агентств</w:t>
      </w:r>
      <w:r>
        <w:rPr>
          <w:lang w:val="ru-RU"/>
        </w:rPr>
        <w:t>,</w:t>
      </w:r>
      <w:r w:rsidRPr="002E70ED">
        <w:rPr>
          <w:lang w:val="ru-RU"/>
        </w:rPr>
        <w:t xml:space="preserve"> </w:t>
      </w:r>
      <w:r>
        <w:rPr>
          <w:lang w:val="ru-RU"/>
        </w:rPr>
        <w:t>предоставляющих</w:t>
      </w:r>
      <w:r w:rsidRPr="002E70ED">
        <w:rPr>
          <w:lang w:val="ru-RU"/>
        </w:rPr>
        <w:t xml:space="preserve"> </w:t>
      </w:r>
      <w:r>
        <w:rPr>
          <w:lang w:val="ru-RU"/>
        </w:rPr>
        <w:t>данные,</w:t>
      </w:r>
      <w:r w:rsidRPr="002E70ED">
        <w:rPr>
          <w:lang w:val="ru-RU"/>
        </w:rPr>
        <w:t xml:space="preserve"> и типов </w:t>
      </w:r>
      <w:r>
        <w:rPr>
          <w:lang w:val="ru-RU"/>
        </w:rPr>
        <w:t>магнитуд</w:t>
      </w:r>
      <w:r w:rsidRPr="002E70ED">
        <w:rPr>
          <w:lang w:val="ru-RU"/>
        </w:rPr>
        <w:t xml:space="preserve"> см.</w:t>
      </w:r>
      <w:r w:rsidRPr="00A65A82">
        <w:rPr>
          <w:lang w:val="ru-RU"/>
        </w:rPr>
        <w:t xml:space="preserve"> </w:t>
      </w:r>
      <w:r>
        <w:rPr>
          <w:lang w:val="ru-RU"/>
        </w:rPr>
        <w:t>на сайтах</w:t>
      </w:r>
      <w:r w:rsidRPr="002E70ED">
        <w:rPr>
          <w:lang w:val="ru-RU"/>
        </w:rPr>
        <w:t xml:space="preserve">: </w:t>
      </w:r>
    </w:p>
    <w:p w14:paraId="31B06543" w14:textId="77777777" w:rsidR="007A2910" w:rsidRPr="0041732C" w:rsidRDefault="007A2910" w:rsidP="007A2910">
      <w:pPr>
        <w:pStyle w:val="ListParagraph"/>
        <w:numPr>
          <w:ilvl w:val="0"/>
          <w:numId w:val="61"/>
        </w:numPr>
        <w:rPr>
          <w:lang w:val="ru-RU"/>
        </w:rPr>
      </w:pPr>
      <w:hyperlink r:id="rId26" w:history="1">
        <w:r w:rsidRPr="002E70ED">
          <w:rPr>
            <w:rStyle w:val="Hyperlink"/>
            <w:lang w:val="en-US"/>
          </w:rPr>
          <w:t>http</w:t>
        </w:r>
        <w:r w:rsidRPr="0041732C">
          <w:rPr>
            <w:rStyle w:val="Hyperlink"/>
            <w:lang w:val="ru-RU"/>
          </w:rPr>
          <w:t>://</w:t>
        </w:r>
        <w:r w:rsidRPr="002E70ED">
          <w:rPr>
            <w:rStyle w:val="Hyperlink"/>
            <w:lang w:val="en-US"/>
          </w:rPr>
          <w:t>www</w:t>
        </w:r>
        <w:r w:rsidRPr="0041732C">
          <w:rPr>
            <w:rStyle w:val="Hyperlink"/>
            <w:lang w:val="ru-RU"/>
          </w:rPr>
          <w:t>.</w:t>
        </w:r>
        <w:proofErr w:type="spellStart"/>
        <w:r w:rsidRPr="002E70ED">
          <w:rPr>
            <w:rStyle w:val="Hyperlink"/>
            <w:lang w:val="en-US"/>
          </w:rPr>
          <w:t>isc</w:t>
        </w:r>
        <w:proofErr w:type="spellEnd"/>
        <w:r w:rsidRPr="0041732C">
          <w:rPr>
            <w:rStyle w:val="Hyperlink"/>
            <w:lang w:val="ru-RU"/>
          </w:rPr>
          <w:t>.</w:t>
        </w:r>
        <w:r w:rsidRPr="002E70ED">
          <w:rPr>
            <w:rStyle w:val="Hyperlink"/>
            <w:lang w:val="en-US"/>
          </w:rPr>
          <w:t>ac</w:t>
        </w:r>
        <w:r w:rsidRPr="0041732C">
          <w:rPr>
            <w:rStyle w:val="Hyperlink"/>
            <w:lang w:val="ru-RU"/>
          </w:rPr>
          <w:t>.</w:t>
        </w:r>
        <w:proofErr w:type="spellStart"/>
        <w:r w:rsidRPr="002E70ED">
          <w:rPr>
            <w:rStyle w:val="Hyperlink"/>
            <w:lang w:val="en-US"/>
          </w:rPr>
          <w:t>uk</w:t>
        </w:r>
        <w:proofErr w:type="spellEnd"/>
        <w:r w:rsidRPr="0041732C">
          <w:rPr>
            <w:rStyle w:val="Hyperlink"/>
            <w:lang w:val="ru-RU"/>
          </w:rPr>
          <w:t>/</w:t>
        </w:r>
        <w:proofErr w:type="spellStart"/>
        <w:r w:rsidRPr="002E70ED">
          <w:rPr>
            <w:rStyle w:val="Hyperlink"/>
            <w:lang w:val="en-US"/>
          </w:rPr>
          <w:t>iscbulletin</w:t>
        </w:r>
        <w:proofErr w:type="spellEnd"/>
        <w:r w:rsidRPr="0041732C">
          <w:rPr>
            <w:rStyle w:val="Hyperlink"/>
            <w:lang w:val="ru-RU"/>
          </w:rPr>
          <w:t>/</w:t>
        </w:r>
        <w:r w:rsidRPr="002E70ED">
          <w:rPr>
            <w:rStyle w:val="Hyperlink"/>
            <w:lang w:val="en-US"/>
          </w:rPr>
          <w:t>agencies</w:t>
        </w:r>
      </w:hyperlink>
    </w:p>
    <w:p w14:paraId="572989A4" w14:textId="77777777" w:rsidR="007A2910" w:rsidRPr="0041732C" w:rsidRDefault="007A2910" w:rsidP="007A2910">
      <w:pPr>
        <w:pStyle w:val="ListParagraph"/>
        <w:numPr>
          <w:ilvl w:val="0"/>
          <w:numId w:val="56"/>
        </w:numPr>
        <w:rPr>
          <w:lang w:val="ru-RU"/>
        </w:rPr>
      </w:pPr>
      <w:hyperlink r:id="rId27" w:history="1">
        <w:r w:rsidRPr="009B3B64">
          <w:rPr>
            <w:rStyle w:val="Hyperlink"/>
            <w:lang w:val="en-US"/>
          </w:rPr>
          <w:t>https</w:t>
        </w:r>
        <w:r w:rsidRPr="0041732C">
          <w:rPr>
            <w:rStyle w:val="Hyperlink"/>
            <w:lang w:val="ru-RU"/>
          </w:rPr>
          <w:t>://</w:t>
        </w:r>
        <w:r w:rsidRPr="009B3B64">
          <w:rPr>
            <w:rStyle w:val="Hyperlink"/>
            <w:lang w:val="en-US"/>
          </w:rPr>
          <w:t>www</w:t>
        </w:r>
        <w:r w:rsidRPr="0041732C">
          <w:rPr>
            <w:rStyle w:val="Hyperlink"/>
            <w:lang w:val="ru-RU"/>
          </w:rPr>
          <w:t>.</w:t>
        </w:r>
        <w:proofErr w:type="spellStart"/>
        <w:r w:rsidRPr="009B3B64">
          <w:rPr>
            <w:rStyle w:val="Hyperlink"/>
            <w:lang w:val="en-US"/>
          </w:rPr>
          <w:t>usgs</w:t>
        </w:r>
        <w:proofErr w:type="spellEnd"/>
        <w:r w:rsidRPr="0041732C">
          <w:rPr>
            <w:rStyle w:val="Hyperlink"/>
            <w:lang w:val="ru-RU"/>
          </w:rPr>
          <w:t>.</w:t>
        </w:r>
        <w:r w:rsidRPr="009B3B64">
          <w:rPr>
            <w:rStyle w:val="Hyperlink"/>
            <w:lang w:val="en-US"/>
          </w:rPr>
          <w:t>gov</w:t>
        </w:r>
        <w:r w:rsidRPr="0041732C">
          <w:rPr>
            <w:rStyle w:val="Hyperlink"/>
            <w:lang w:val="ru-RU"/>
          </w:rPr>
          <w:t>/</w:t>
        </w:r>
        <w:r w:rsidRPr="009B3B64">
          <w:rPr>
            <w:rStyle w:val="Hyperlink"/>
            <w:lang w:val="en-US"/>
          </w:rPr>
          <w:t>natural</w:t>
        </w:r>
        <w:r w:rsidRPr="0041732C">
          <w:rPr>
            <w:rStyle w:val="Hyperlink"/>
            <w:lang w:val="ru-RU"/>
          </w:rPr>
          <w:t>-</w:t>
        </w:r>
        <w:r w:rsidRPr="009B3B64">
          <w:rPr>
            <w:rStyle w:val="Hyperlink"/>
            <w:lang w:val="en-US"/>
          </w:rPr>
          <w:t>hazards</w:t>
        </w:r>
        <w:r w:rsidRPr="0041732C">
          <w:rPr>
            <w:rStyle w:val="Hyperlink"/>
            <w:lang w:val="ru-RU"/>
          </w:rPr>
          <w:t>/</w:t>
        </w:r>
        <w:r w:rsidRPr="009B3B64">
          <w:rPr>
            <w:rStyle w:val="Hyperlink"/>
            <w:lang w:val="en-US"/>
          </w:rPr>
          <w:t>earthquake</w:t>
        </w:r>
        <w:r w:rsidRPr="0041732C">
          <w:rPr>
            <w:rStyle w:val="Hyperlink"/>
            <w:lang w:val="ru-RU"/>
          </w:rPr>
          <w:t>-</w:t>
        </w:r>
        <w:r w:rsidRPr="009B3B64">
          <w:rPr>
            <w:rStyle w:val="Hyperlink"/>
            <w:lang w:val="en-US"/>
          </w:rPr>
          <w:t>hazards</w:t>
        </w:r>
        <w:r w:rsidRPr="0041732C">
          <w:rPr>
            <w:rStyle w:val="Hyperlink"/>
            <w:lang w:val="ru-RU"/>
          </w:rPr>
          <w:t>/</w:t>
        </w:r>
        <w:r w:rsidRPr="009B3B64">
          <w:rPr>
            <w:rStyle w:val="Hyperlink"/>
            <w:lang w:val="en-US"/>
          </w:rPr>
          <w:t>science</w:t>
        </w:r>
        <w:r w:rsidRPr="0041732C">
          <w:rPr>
            <w:rStyle w:val="Hyperlink"/>
            <w:lang w:val="ru-RU"/>
          </w:rPr>
          <w:t>/</w:t>
        </w:r>
        <w:r w:rsidRPr="009B3B64">
          <w:rPr>
            <w:rStyle w:val="Hyperlink"/>
            <w:lang w:val="en-US"/>
          </w:rPr>
          <w:t>magnitude</w:t>
        </w:r>
        <w:r w:rsidRPr="0041732C">
          <w:rPr>
            <w:rStyle w:val="Hyperlink"/>
            <w:lang w:val="ru-RU"/>
          </w:rPr>
          <w:t>-</w:t>
        </w:r>
        <w:r w:rsidRPr="009B3B64">
          <w:rPr>
            <w:rStyle w:val="Hyperlink"/>
            <w:lang w:val="en-US"/>
          </w:rPr>
          <w:t>types</w:t>
        </w:r>
      </w:hyperlink>
    </w:p>
    <w:p w14:paraId="6F922B4C" w14:textId="77777777" w:rsidR="007A2910" w:rsidRPr="00E0348B" w:rsidRDefault="007A2910" w:rsidP="007A2910">
      <w:pPr>
        <w:pStyle w:val="Heading3"/>
      </w:pPr>
      <w:bookmarkStart w:id="22" w:name="_Toc81670993"/>
      <w:bookmarkStart w:id="23" w:name="_Toc81811974"/>
      <w:r>
        <w:rPr>
          <w:lang w:val="ru-RU"/>
        </w:rPr>
        <w:t xml:space="preserve">Бюллетень </w:t>
      </w:r>
      <w:r w:rsidRPr="00E0348B">
        <w:t>GCMT</w:t>
      </w:r>
      <w:bookmarkEnd w:id="22"/>
      <w:bookmarkEnd w:id="23"/>
      <w:r w:rsidRPr="00E0348B">
        <w:t xml:space="preserve"> </w:t>
      </w:r>
    </w:p>
    <w:p w14:paraId="5593F0D4" w14:textId="77777777" w:rsidR="007A2910" w:rsidRDefault="007A2910" w:rsidP="007A2910">
      <w:pPr>
        <w:rPr>
          <w:lang w:val="ru-RU"/>
        </w:rPr>
      </w:pPr>
      <w:r>
        <w:rPr>
          <w:lang w:val="ru-RU"/>
        </w:rPr>
        <w:t>Глобальный к</w:t>
      </w:r>
      <w:r w:rsidRPr="002451A4">
        <w:rPr>
          <w:lang w:val="ru-RU"/>
        </w:rPr>
        <w:t xml:space="preserve">аталог </w:t>
      </w:r>
      <w:r>
        <w:rPr>
          <w:lang w:val="ru-RU"/>
        </w:rPr>
        <w:t xml:space="preserve">тензоров момента </w:t>
      </w:r>
      <w:proofErr w:type="spellStart"/>
      <w:r>
        <w:rPr>
          <w:lang w:val="ru-RU"/>
        </w:rPr>
        <w:t>центроида</w:t>
      </w:r>
      <w:proofErr w:type="spellEnd"/>
      <w:r>
        <w:rPr>
          <w:lang w:val="ru-RU"/>
        </w:rPr>
        <w:t xml:space="preserve"> </w:t>
      </w:r>
      <w:r w:rsidRPr="002451A4">
        <w:rPr>
          <w:lang w:val="ru-RU"/>
        </w:rPr>
        <w:t xml:space="preserve">(GCMT, </w:t>
      </w:r>
      <w:proofErr w:type="spellStart"/>
      <w:r w:rsidRPr="002451A4">
        <w:rPr>
          <w:lang w:val="ru-RU"/>
        </w:rPr>
        <w:t>Ekström</w:t>
      </w:r>
      <w:proofErr w:type="spellEnd"/>
      <w:r w:rsidRPr="002451A4">
        <w:rPr>
          <w:lang w:val="ru-RU"/>
        </w:rPr>
        <w:t xml:space="preserve"> </w:t>
      </w:r>
      <w:proofErr w:type="spellStart"/>
      <w:r w:rsidRPr="002451A4">
        <w:rPr>
          <w:lang w:val="ru-RU"/>
        </w:rPr>
        <w:t>et</w:t>
      </w:r>
      <w:proofErr w:type="spellEnd"/>
      <w:r w:rsidRPr="002451A4">
        <w:rPr>
          <w:lang w:val="ru-RU"/>
        </w:rPr>
        <w:t xml:space="preserve"> </w:t>
      </w:r>
      <w:proofErr w:type="spellStart"/>
      <w:r w:rsidRPr="002451A4">
        <w:rPr>
          <w:lang w:val="ru-RU"/>
        </w:rPr>
        <w:t>al</w:t>
      </w:r>
      <w:proofErr w:type="spellEnd"/>
      <w:r w:rsidRPr="002451A4">
        <w:rPr>
          <w:lang w:val="ru-RU"/>
        </w:rPr>
        <w:t xml:space="preserve">., 2012) представляет собой набор решений тензора момента для землетрясений с </w:t>
      </w:r>
      <w:proofErr w:type="spellStart"/>
      <w:r w:rsidRPr="002451A4">
        <w:rPr>
          <w:lang w:val="ru-RU"/>
        </w:rPr>
        <w:t>Mw</w:t>
      </w:r>
      <w:proofErr w:type="spellEnd"/>
      <w:r w:rsidRPr="002451A4">
        <w:rPr>
          <w:lang w:val="ru-RU"/>
        </w:rPr>
        <w:t xml:space="preserve">&gt; 4.5 с 1972 по 2013 год. В </w:t>
      </w:r>
      <w:r>
        <w:rPr>
          <w:lang w:val="ru-RU"/>
        </w:rPr>
        <w:t xml:space="preserve">этом </w:t>
      </w:r>
      <w:r w:rsidRPr="002451A4">
        <w:rPr>
          <w:lang w:val="ru-RU"/>
        </w:rPr>
        <w:t>каталоге</w:t>
      </w:r>
      <w:r w:rsidRPr="0004271E">
        <w:rPr>
          <w:lang w:val="ru-RU"/>
        </w:rPr>
        <w:t xml:space="preserve"> </w:t>
      </w:r>
      <w:r w:rsidRPr="002451A4">
        <w:rPr>
          <w:lang w:val="ru-RU"/>
        </w:rPr>
        <w:t xml:space="preserve">решения </w:t>
      </w:r>
      <w:r>
        <w:rPr>
          <w:lang w:val="ru-RU"/>
        </w:rPr>
        <w:t xml:space="preserve">для </w:t>
      </w:r>
      <w:proofErr w:type="spellStart"/>
      <w:r w:rsidRPr="002451A4">
        <w:rPr>
          <w:lang w:val="ru-RU"/>
        </w:rPr>
        <w:t>Mw</w:t>
      </w:r>
      <w:proofErr w:type="spellEnd"/>
      <w:r w:rsidRPr="002451A4">
        <w:rPr>
          <w:lang w:val="ru-RU"/>
        </w:rPr>
        <w:t xml:space="preserve"> всегда принимаются как авторитетные справочные оценки, в то время как решения для гипоцентров получены от внешних агентств (таких как ISC) и поэтому обычно исключаются из нашего анализа</w:t>
      </w:r>
      <w:r>
        <w:rPr>
          <w:lang w:val="ru-RU"/>
        </w:rPr>
        <w:t xml:space="preserve"> (или помечаются как дубликаты)</w:t>
      </w:r>
      <w:r w:rsidRPr="002451A4">
        <w:rPr>
          <w:lang w:val="ru-RU"/>
        </w:rPr>
        <w:t xml:space="preserve">. Выборка по Центральной Азии состоит из 814 событий с </w:t>
      </w:r>
      <w:proofErr w:type="spellStart"/>
      <w:r w:rsidRPr="002451A4">
        <w:rPr>
          <w:lang w:val="ru-RU"/>
        </w:rPr>
        <w:t>Mw</w:t>
      </w:r>
      <w:proofErr w:type="spellEnd"/>
      <w:r w:rsidRPr="002451A4">
        <w:rPr>
          <w:lang w:val="ru-RU"/>
        </w:rPr>
        <w:t xml:space="preserve"> от 4.64 до 7.61. Анализ решений тензора момента для этих событий также важен для ограничения механизмов </w:t>
      </w:r>
      <w:r>
        <w:rPr>
          <w:lang w:val="ru-RU"/>
        </w:rPr>
        <w:t>разрыва</w:t>
      </w:r>
      <w:r w:rsidRPr="002451A4">
        <w:rPr>
          <w:lang w:val="ru-RU"/>
        </w:rPr>
        <w:t xml:space="preserve"> </w:t>
      </w:r>
      <w:r>
        <w:rPr>
          <w:lang w:val="ru-RU"/>
        </w:rPr>
        <w:t xml:space="preserve">в </w:t>
      </w:r>
      <w:r w:rsidRPr="002451A4">
        <w:rPr>
          <w:lang w:val="ru-RU"/>
        </w:rPr>
        <w:t>модели очага землетрясения (см. Разделы, посвященные определению механизма разрыва).</w:t>
      </w:r>
    </w:p>
    <w:p w14:paraId="278AD659" w14:textId="77777777" w:rsidR="007A2910" w:rsidRPr="00E0348B" w:rsidRDefault="007A2910" w:rsidP="007A2910">
      <w:pPr>
        <w:pStyle w:val="Heading3"/>
      </w:pPr>
      <w:bookmarkStart w:id="24" w:name="_Toc81670994"/>
      <w:bookmarkStart w:id="25" w:name="_Toc81811975"/>
      <w:r>
        <w:rPr>
          <w:lang w:val="ru-RU"/>
        </w:rPr>
        <w:t xml:space="preserve">Бюллетень </w:t>
      </w:r>
      <w:r w:rsidRPr="00E0348B">
        <w:t>USGS - NEIC</w:t>
      </w:r>
      <w:bookmarkEnd w:id="24"/>
      <w:bookmarkEnd w:id="25"/>
      <w:r w:rsidRPr="00E0348B">
        <w:t xml:space="preserve"> </w:t>
      </w:r>
    </w:p>
    <w:p w14:paraId="144DEC4D" w14:textId="77777777" w:rsidR="007A2910" w:rsidRDefault="007A2910" w:rsidP="007A2910">
      <w:pPr>
        <w:rPr>
          <w:lang w:val="ru-RU"/>
        </w:rPr>
      </w:pPr>
      <w:r w:rsidRPr="00242269">
        <w:rPr>
          <w:lang w:val="ru-RU"/>
        </w:rPr>
        <w:t>Хотя Бюллетень Международного сейсмологического центра считается окончательным глобальным архивом параметрических данных о землетрясениях, предварительный бюллетень Национального центра информации о землетрясениях Геологической службы США (NEIC) может предоставить полезную дополнительную информацию, еще не рассмотренную ISC. База данных NEIC, как правило, имеет самый низкий приоритет по сравнению с предыдущими компиляциями, как</w:t>
      </w:r>
      <w:r>
        <w:rPr>
          <w:lang w:val="ru-RU"/>
        </w:rPr>
        <w:t xml:space="preserve"> для</w:t>
      </w:r>
      <w:r w:rsidRPr="00242269">
        <w:rPr>
          <w:lang w:val="ru-RU"/>
        </w:rPr>
        <w:t xml:space="preserve"> </w:t>
      </w:r>
      <w:r w:rsidRPr="00244050">
        <w:rPr>
          <w:lang w:val="ru-RU"/>
        </w:rPr>
        <w:t>решений по местоположению</w:t>
      </w:r>
      <w:r w:rsidRPr="00242269">
        <w:rPr>
          <w:lang w:val="ru-RU"/>
        </w:rPr>
        <w:t xml:space="preserve">, так </w:t>
      </w:r>
      <w:r>
        <w:rPr>
          <w:lang w:val="ru-RU"/>
        </w:rPr>
        <w:t>и для решений по магнитуде</w:t>
      </w:r>
      <w:r w:rsidRPr="00242269">
        <w:rPr>
          <w:lang w:val="ru-RU"/>
        </w:rPr>
        <w:t>.</w:t>
      </w:r>
    </w:p>
    <w:p w14:paraId="0C6F02E5" w14:textId="77777777" w:rsidR="007A2910" w:rsidRPr="003D547E" w:rsidRDefault="007A2910" w:rsidP="007A2910">
      <w:pPr>
        <w:pStyle w:val="Heading3"/>
        <w:rPr>
          <w:lang w:val="ru-RU"/>
        </w:rPr>
      </w:pPr>
      <w:bookmarkStart w:id="26" w:name="_Toc81670995"/>
      <w:bookmarkStart w:id="27" w:name="_Toc81811976"/>
      <w:r>
        <w:rPr>
          <w:lang w:val="ru-RU"/>
        </w:rPr>
        <w:t xml:space="preserve">Каталог исторических землетрясений </w:t>
      </w:r>
      <w:r w:rsidRPr="00E0348B">
        <w:t>GEM</w:t>
      </w:r>
      <w:bookmarkEnd w:id="26"/>
      <w:bookmarkEnd w:id="27"/>
      <w:r w:rsidRPr="003D547E">
        <w:rPr>
          <w:lang w:val="ru-RU"/>
        </w:rPr>
        <w:t xml:space="preserve"> </w:t>
      </w:r>
    </w:p>
    <w:p w14:paraId="19CEB228" w14:textId="77777777" w:rsidR="007A2910" w:rsidRDefault="007A2910" w:rsidP="007A2910">
      <w:pPr>
        <w:rPr>
          <w:lang w:val="ru-RU"/>
        </w:rPr>
      </w:pPr>
      <w:r>
        <w:rPr>
          <w:lang w:val="ru-RU"/>
        </w:rPr>
        <w:t>К</w:t>
      </w:r>
      <w:r w:rsidRPr="00E7393A">
        <w:rPr>
          <w:lang w:val="ru-RU"/>
        </w:rPr>
        <w:t xml:space="preserve">аталог исторических землетрясений GEM (GEM-GHEC, </w:t>
      </w:r>
      <w:proofErr w:type="spellStart"/>
      <w:r w:rsidRPr="00E7393A">
        <w:rPr>
          <w:lang w:val="ru-RU"/>
        </w:rPr>
        <w:t>Albini</w:t>
      </w:r>
      <w:proofErr w:type="spellEnd"/>
      <w:r w:rsidRPr="00E7393A">
        <w:rPr>
          <w:lang w:val="ru-RU"/>
        </w:rPr>
        <w:t xml:space="preserve"> </w:t>
      </w:r>
      <w:proofErr w:type="spellStart"/>
      <w:r w:rsidRPr="00E7393A">
        <w:rPr>
          <w:lang w:val="ru-RU"/>
        </w:rPr>
        <w:t>et</w:t>
      </w:r>
      <w:proofErr w:type="spellEnd"/>
      <w:r w:rsidRPr="00E7393A">
        <w:rPr>
          <w:lang w:val="ru-RU"/>
        </w:rPr>
        <w:t xml:space="preserve"> </w:t>
      </w:r>
      <w:proofErr w:type="spellStart"/>
      <w:r w:rsidRPr="00E7393A">
        <w:rPr>
          <w:lang w:val="ru-RU"/>
        </w:rPr>
        <w:t>al</w:t>
      </w:r>
      <w:proofErr w:type="spellEnd"/>
      <w:r w:rsidRPr="00E7393A">
        <w:rPr>
          <w:lang w:val="ru-RU"/>
        </w:rPr>
        <w:t xml:space="preserve">. 2014) является авторитетным глобальным источником информации об исторических землетрясениях. Каталог охватывает события примерно с 1000 по 1903 год, составлен на основе данных </w:t>
      </w:r>
      <w:r>
        <w:rPr>
          <w:lang w:val="ru-RU"/>
        </w:rPr>
        <w:t xml:space="preserve">о </w:t>
      </w:r>
      <w:r w:rsidRPr="00E7393A">
        <w:rPr>
          <w:lang w:val="ru-RU"/>
        </w:rPr>
        <w:t>макросейсмической интенсивности и обзора доступной литературы (</w:t>
      </w:r>
      <w:r>
        <w:rPr>
          <w:lang w:val="ru-RU"/>
        </w:rPr>
        <w:t>статьи</w:t>
      </w:r>
      <w:r w:rsidRPr="00E7393A">
        <w:rPr>
          <w:lang w:val="ru-RU"/>
        </w:rPr>
        <w:t xml:space="preserve">, отчеты, </w:t>
      </w:r>
      <w:r>
        <w:rPr>
          <w:lang w:val="ru-RU"/>
        </w:rPr>
        <w:t>издания</w:t>
      </w:r>
      <w:r w:rsidRPr="00E7393A">
        <w:rPr>
          <w:lang w:val="ru-RU"/>
        </w:rPr>
        <w:t xml:space="preserve">) по всему миру. К сожалению, GEM-GHEC </w:t>
      </w:r>
      <w:r>
        <w:rPr>
          <w:lang w:val="ru-RU"/>
        </w:rPr>
        <w:t xml:space="preserve">включает </w:t>
      </w:r>
      <w:r w:rsidRPr="00E7393A">
        <w:rPr>
          <w:lang w:val="ru-RU"/>
        </w:rPr>
        <w:t>ограниченн</w:t>
      </w:r>
      <w:r>
        <w:rPr>
          <w:lang w:val="ru-RU"/>
        </w:rPr>
        <w:t>ое количество землетрясений</w:t>
      </w:r>
      <w:r w:rsidRPr="00E7393A">
        <w:rPr>
          <w:lang w:val="ru-RU"/>
        </w:rPr>
        <w:t xml:space="preserve"> в Центральной Азии, </w:t>
      </w:r>
      <w:r>
        <w:rPr>
          <w:lang w:val="ru-RU"/>
        </w:rPr>
        <w:t xml:space="preserve">где </w:t>
      </w:r>
      <w:r w:rsidRPr="00E7393A">
        <w:rPr>
          <w:lang w:val="ru-RU"/>
        </w:rPr>
        <w:t xml:space="preserve">было зарегистрировано только 24 события с магнитудой выше 7, </w:t>
      </w:r>
      <w:r>
        <w:rPr>
          <w:lang w:val="ru-RU"/>
        </w:rPr>
        <w:t xml:space="preserve">которые </w:t>
      </w:r>
      <w:r w:rsidRPr="00E7393A">
        <w:rPr>
          <w:lang w:val="ru-RU"/>
        </w:rPr>
        <w:t>в основном отражен</w:t>
      </w:r>
      <w:r>
        <w:rPr>
          <w:lang w:val="ru-RU"/>
        </w:rPr>
        <w:t>ы</w:t>
      </w:r>
      <w:r w:rsidRPr="00E7393A">
        <w:rPr>
          <w:lang w:val="ru-RU"/>
        </w:rPr>
        <w:t xml:space="preserve"> в каталоге EMCA.</w:t>
      </w:r>
    </w:p>
    <w:p w14:paraId="29956D64" w14:textId="77777777" w:rsidR="007A2910" w:rsidRPr="00E0348B" w:rsidRDefault="007A2910" w:rsidP="007A2910">
      <w:pPr>
        <w:pStyle w:val="Heading3"/>
      </w:pPr>
      <w:bookmarkStart w:id="28" w:name="_Toc81670996"/>
      <w:bookmarkStart w:id="29" w:name="_Toc81811977"/>
      <w:proofErr w:type="gramStart"/>
      <w:r>
        <w:rPr>
          <w:lang w:val="ru-RU"/>
        </w:rPr>
        <w:t xml:space="preserve">Каталог </w:t>
      </w:r>
      <w:r w:rsidRPr="00E0348B">
        <w:t xml:space="preserve"> EMCA</w:t>
      </w:r>
      <w:bookmarkEnd w:id="28"/>
      <w:bookmarkEnd w:id="29"/>
      <w:proofErr w:type="gramEnd"/>
      <w:r w:rsidRPr="00E0348B">
        <w:t xml:space="preserve"> </w:t>
      </w:r>
    </w:p>
    <w:p w14:paraId="64926C65" w14:textId="77777777" w:rsidR="007A2910" w:rsidRPr="0019112E" w:rsidRDefault="007A2910" w:rsidP="007A2910">
      <w:pPr>
        <w:rPr>
          <w:lang w:val="ru-RU"/>
        </w:rPr>
      </w:pPr>
      <w:r w:rsidRPr="0019112E">
        <w:rPr>
          <w:lang w:val="ru-RU"/>
        </w:rPr>
        <w:t>Каталог землетрясений EMCA (Модель землетрясения в Центральной Азии) (</w:t>
      </w:r>
      <w:proofErr w:type="spellStart"/>
      <w:r w:rsidRPr="0019112E">
        <w:rPr>
          <w:lang w:val="ru-RU"/>
        </w:rPr>
        <w:t>Mikhailova</w:t>
      </w:r>
      <w:proofErr w:type="spellEnd"/>
      <w:r w:rsidRPr="0019112E">
        <w:rPr>
          <w:lang w:val="ru-RU"/>
        </w:rPr>
        <w:t xml:space="preserve"> </w:t>
      </w:r>
      <w:proofErr w:type="spellStart"/>
      <w:r w:rsidRPr="0019112E">
        <w:rPr>
          <w:lang w:val="ru-RU"/>
        </w:rPr>
        <w:t>et</w:t>
      </w:r>
      <w:proofErr w:type="spellEnd"/>
      <w:r w:rsidRPr="0019112E">
        <w:rPr>
          <w:lang w:val="ru-RU"/>
        </w:rPr>
        <w:t xml:space="preserve"> </w:t>
      </w:r>
      <w:proofErr w:type="spellStart"/>
      <w:r w:rsidRPr="0019112E">
        <w:rPr>
          <w:lang w:val="ru-RU"/>
        </w:rPr>
        <w:t>al</w:t>
      </w:r>
      <w:proofErr w:type="spellEnd"/>
      <w:r w:rsidRPr="0019112E">
        <w:rPr>
          <w:lang w:val="ru-RU"/>
        </w:rPr>
        <w:t>., 2015) включает информацию о 33620 землетрясениях, произошедших в странах</w:t>
      </w:r>
      <w:r w:rsidRPr="00466797">
        <w:rPr>
          <w:lang w:val="ru-RU"/>
        </w:rPr>
        <w:t xml:space="preserve"> Центральной Азии (Казахстан, Кыргызстан, Таджикистан, Узбекистан и Туркменистан), и </w:t>
      </w:r>
      <w:r w:rsidRPr="0019112E">
        <w:rPr>
          <w:lang w:val="ru-RU"/>
        </w:rPr>
        <w:t>представляет собой первую важную попытку гармонизации данных каталога в регионе.</w:t>
      </w:r>
    </w:p>
    <w:p w14:paraId="60553B14" w14:textId="77777777" w:rsidR="007A2910" w:rsidRDefault="007A2910" w:rsidP="007A2910">
      <w:pPr>
        <w:rPr>
          <w:lang w:val="ru-RU"/>
        </w:rPr>
      </w:pPr>
      <w:r w:rsidRPr="0019112E">
        <w:rPr>
          <w:lang w:val="ru-RU"/>
        </w:rPr>
        <w:t xml:space="preserve">Каталог EMCA охватывает период с 1000 по 2009 год и гомогенизирован по магнитуде </w:t>
      </w:r>
      <w:proofErr w:type="spellStart"/>
      <w:r w:rsidRPr="0019112E">
        <w:rPr>
          <w:lang w:val="ru-RU"/>
        </w:rPr>
        <w:t>Mlh</w:t>
      </w:r>
      <w:proofErr w:type="spellEnd"/>
      <w:r w:rsidRPr="0019112E">
        <w:rPr>
          <w:lang w:val="ru-RU"/>
        </w:rPr>
        <w:t xml:space="preserve">, определяемой </w:t>
      </w:r>
      <w:proofErr w:type="gramStart"/>
      <w:r w:rsidRPr="0019112E">
        <w:rPr>
          <w:lang w:val="ru-RU"/>
        </w:rPr>
        <w:t>по  горизонтальной</w:t>
      </w:r>
      <w:proofErr w:type="gramEnd"/>
      <w:r w:rsidRPr="0019112E">
        <w:rPr>
          <w:lang w:val="ru-RU"/>
        </w:rPr>
        <w:t xml:space="preserve"> составляющей поверхностных волн (</w:t>
      </w:r>
      <w:proofErr w:type="spellStart"/>
      <w:r w:rsidRPr="0019112E">
        <w:rPr>
          <w:lang w:val="ru-RU"/>
        </w:rPr>
        <w:t>Rautian</w:t>
      </w:r>
      <w:proofErr w:type="spellEnd"/>
      <w:r w:rsidRPr="0019112E">
        <w:rPr>
          <w:lang w:val="ru-RU"/>
        </w:rPr>
        <w:t xml:space="preserve"> </w:t>
      </w:r>
      <w:proofErr w:type="spellStart"/>
      <w:r w:rsidRPr="0019112E">
        <w:rPr>
          <w:lang w:val="ru-RU"/>
        </w:rPr>
        <w:t>et</w:t>
      </w:r>
      <w:proofErr w:type="spellEnd"/>
      <w:r w:rsidRPr="0019112E">
        <w:rPr>
          <w:lang w:val="ru-RU"/>
        </w:rPr>
        <w:t xml:space="preserve"> </w:t>
      </w:r>
      <w:proofErr w:type="spellStart"/>
      <w:r w:rsidRPr="0019112E">
        <w:rPr>
          <w:lang w:val="ru-RU"/>
        </w:rPr>
        <w:t>al</w:t>
      </w:r>
      <w:proofErr w:type="spellEnd"/>
      <w:r w:rsidRPr="0019112E">
        <w:rPr>
          <w:lang w:val="ru-RU"/>
        </w:rPr>
        <w:t xml:space="preserve">., 2007). Магнитуды </w:t>
      </w:r>
      <w:proofErr w:type="spellStart"/>
      <w:r w:rsidRPr="0019112E">
        <w:rPr>
          <w:lang w:val="ru-RU"/>
        </w:rPr>
        <w:t>Mlh</w:t>
      </w:r>
      <w:proofErr w:type="spellEnd"/>
      <w:r w:rsidRPr="0019112E">
        <w:rPr>
          <w:lang w:val="ru-RU"/>
        </w:rPr>
        <w:t xml:space="preserve"> не являются исходными оценками, а были преобразованы из</w:t>
      </w:r>
      <w:r>
        <w:rPr>
          <w:lang w:val="ru-RU"/>
        </w:rPr>
        <w:t xml:space="preserve"> </w:t>
      </w:r>
      <w:r>
        <w:rPr>
          <w:lang w:val="ru-RU"/>
        </w:rPr>
        <w:lastRenderedPageBreak/>
        <w:t>магнитуд</w:t>
      </w:r>
      <w:r w:rsidRPr="00466797">
        <w:rPr>
          <w:lang w:val="ru-RU"/>
        </w:rPr>
        <w:t xml:space="preserve"> </w:t>
      </w:r>
      <w:r>
        <w:rPr>
          <w:lang w:val="ru-RU"/>
        </w:rPr>
        <w:t xml:space="preserve">по </w:t>
      </w:r>
      <w:r w:rsidRPr="00466797">
        <w:rPr>
          <w:lang w:val="ru-RU"/>
        </w:rPr>
        <w:t>объемн</w:t>
      </w:r>
      <w:r>
        <w:rPr>
          <w:lang w:val="ru-RU"/>
        </w:rPr>
        <w:t>ым</w:t>
      </w:r>
      <w:r w:rsidRPr="00466797">
        <w:rPr>
          <w:lang w:val="ru-RU"/>
        </w:rPr>
        <w:t xml:space="preserve"> волн</w:t>
      </w:r>
      <w:r>
        <w:rPr>
          <w:lang w:val="ru-RU"/>
        </w:rPr>
        <w:t>ам</w:t>
      </w:r>
      <w:r w:rsidRPr="00466797">
        <w:rPr>
          <w:lang w:val="ru-RU"/>
        </w:rPr>
        <w:t xml:space="preserve"> (</w:t>
      </w:r>
      <w:proofErr w:type="spellStart"/>
      <w:r w:rsidRPr="00466797">
        <w:rPr>
          <w:lang w:val="ru-RU"/>
        </w:rPr>
        <w:t>mb</w:t>
      </w:r>
      <w:proofErr w:type="spellEnd"/>
      <w:r w:rsidRPr="00466797">
        <w:rPr>
          <w:lang w:val="ru-RU"/>
        </w:rPr>
        <w:t xml:space="preserve">), из энергетического класса (K), либо из </w:t>
      </w:r>
      <w:proofErr w:type="spellStart"/>
      <w:r w:rsidRPr="00466797">
        <w:rPr>
          <w:lang w:val="ru-RU"/>
        </w:rPr>
        <w:t>Mpva</w:t>
      </w:r>
      <w:proofErr w:type="spellEnd"/>
      <w:r w:rsidRPr="00466797">
        <w:rPr>
          <w:lang w:val="ru-RU"/>
        </w:rPr>
        <w:t xml:space="preserve"> (региональная </w:t>
      </w:r>
      <w:r>
        <w:rPr>
          <w:lang w:val="ru-RU"/>
        </w:rPr>
        <w:t>магнитуда</w:t>
      </w:r>
      <w:r w:rsidRPr="00466797">
        <w:rPr>
          <w:lang w:val="ru-RU"/>
        </w:rPr>
        <w:t xml:space="preserve"> по объемным волнам, определенная с помощью P-волны, зарегистрированной короткопериодными приборами) с использованием эмпирического регрессионного анализа.</w:t>
      </w:r>
    </w:p>
    <w:p w14:paraId="40C846AE" w14:textId="77777777" w:rsidR="007A2910" w:rsidRDefault="007A2910" w:rsidP="007A2910">
      <w:pPr>
        <w:rPr>
          <w:lang w:val="ru-RU"/>
        </w:rPr>
      </w:pPr>
      <w:r w:rsidRPr="00E573F4">
        <w:rPr>
          <w:lang w:val="ru-RU"/>
        </w:rPr>
        <w:t xml:space="preserve">Для </w:t>
      </w:r>
      <w:r>
        <w:rPr>
          <w:lang w:val="ru-RU"/>
        </w:rPr>
        <w:t>выполнения</w:t>
      </w:r>
      <w:r w:rsidRPr="00E573F4">
        <w:rPr>
          <w:lang w:val="ru-RU"/>
        </w:rPr>
        <w:t xml:space="preserve"> гармонизации каталог был разделен на два основных блока</w:t>
      </w:r>
      <w:r>
        <w:rPr>
          <w:lang w:val="ru-RU"/>
        </w:rPr>
        <w:t>, охватывающие</w:t>
      </w:r>
      <w:r w:rsidRPr="00E573F4">
        <w:rPr>
          <w:lang w:val="ru-RU"/>
        </w:rPr>
        <w:t xml:space="preserve"> </w:t>
      </w:r>
      <w:proofErr w:type="spellStart"/>
      <w:r w:rsidRPr="00E573F4">
        <w:rPr>
          <w:lang w:val="ru-RU"/>
        </w:rPr>
        <w:t>доинструментальный</w:t>
      </w:r>
      <w:proofErr w:type="spellEnd"/>
      <w:r w:rsidRPr="00E573F4">
        <w:rPr>
          <w:lang w:val="ru-RU"/>
        </w:rPr>
        <w:t xml:space="preserve"> или исторический (до 1900 г.) и инструментальный (после 1900 г.) периоды. Поскольку обзор исторической информации выходит за рамки настоящего проекта, </w:t>
      </w:r>
      <w:r>
        <w:rPr>
          <w:lang w:val="ru-RU"/>
        </w:rPr>
        <w:t>то при</w:t>
      </w:r>
      <w:r w:rsidRPr="00E573F4">
        <w:rPr>
          <w:lang w:val="ru-RU"/>
        </w:rPr>
        <w:t xml:space="preserve"> составлени</w:t>
      </w:r>
      <w:r>
        <w:rPr>
          <w:lang w:val="ru-RU"/>
        </w:rPr>
        <w:t>и</w:t>
      </w:r>
      <w:r w:rsidRPr="00E573F4">
        <w:rPr>
          <w:lang w:val="ru-RU"/>
        </w:rPr>
        <w:t xml:space="preserve"> нового гармонизированного каталога все </w:t>
      </w:r>
      <w:r>
        <w:rPr>
          <w:lang w:val="ru-RU"/>
        </w:rPr>
        <w:t xml:space="preserve">известные </w:t>
      </w:r>
      <w:r w:rsidRPr="00E573F4">
        <w:rPr>
          <w:lang w:val="ru-RU"/>
        </w:rPr>
        <w:t>собы</w:t>
      </w:r>
      <w:r>
        <w:rPr>
          <w:lang w:val="ru-RU"/>
        </w:rPr>
        <w:t>тия</w:t>
      </w:r>
      <w:r w:rsidRPr="00AD09D8">
        <w:rPr>
          <w:lang w:val="ru-RU"/>
        </w:rPr>
        <w:t xml:space="preserve"> </w:t>
      </w:r>
      <w:r>
        <w:rPr>
          <w:lang w:val="ru-RU"/>
        </w:rPr>
        <w:t>до 1900 года</w:t>
      </w:r>
      <w:r w:rsidRPr="00E573F4">
        <w:rPr>
          <w:lang w:val="ru-RU"/>
        </w:rPr>
        <w:t xml:space="preserve"> считались авторитетными источниками. Напротив, </w:t>
      </w:r>
      <w:r>
        <w:rPr>
          <w:lang w:val="ru-RU"/>
        </w:rPr>
        <w:t>определения</w:t>
      </w:r>
      <w:r w:rsidRPr="00E573F4">
        <w:rPr>
          <w:lang w:val="ru-RU"/>
        </w:rPr>
        <w:t xml:space="preserve"> местоположени</w:t>
      </w:r>
      <w:r>
        <w:rPr>
          <w:lang w:val="ru-RU"/>
        </w:rPr>
        <w:t>й</w:t>
      </w:r>
      <w:r w:rsidRPr="00E573F4">
        <w:rPr>
          <w:lang w:val="ru-RU"/>
        </w:rPr>
        <w:t xml:space="preserve"> </w:t>
      </w:r>
      <w:r>
        <w:rPr>
          <w:lang w:val="ru-RU"/>
        </w:rPr>
        <w:t>в</w:t>
      </w:r>
      <w:r w:rsidRPr="00E573F4">
        <w:rPr>
          <w:lang w:val="ru-RU"/>
        </w:rPr>
        <w:t xml:space="preserve"> инструментальн</w:t>
      </w:r>
      <w:r>
        <w:rPr>
          <w:lang w:val="ru-RU"/>
        </w:rPr>
        <w:t>ый период</w:t>
      </w:r>
      <w:r w:rsidRPr="00E573F4">
        <w:rPr>
          <w:lang w:val="ru-RU"/>
        </w:rPr>
        <w:t xml:space="preserve"> были глубоко </w:t>
      </w:r>
      <w:r>
        <w:rPr>
          <w:lang w:val="ru-RU"/>
        </w:rPr>
        <w:t>изучены</w:t>
      </w:r>
      <w:r w:rsidRPr="00E573F4">
        <w:rPr>
          <w:lang w:val="ru-RU"/>
        </w:rPr>
        <w:t xml:space="preserve"> и, при необходимости, заменены решениями из новых </w:t>
      </w:r>
      <w:r>
        <w:rPr>
          <w:lang w:val="ru-RU"/>
        </w:rPr>
        <w:t>дополнений</w:t>
      </w:r>
      <w:r w:rsidRPr="00E573F4">
        <w:rPr>
          <w:lang w:val="ru-RU"/>
        </w:rPr>
        <w:t xml:space="preserve"> каталога. </w:t>
      </w:r>
      <w:r>
        <w:rPr>
          <w:lang w:val="ru-RU"/>
        </w:rPr>
        <w:t>Р</w:t>
      </w:r>
      <w:r w:rsidRPr="00E573F4">
        <w:rPr>
          <w:lang w:val="ru-RU"/>
        </w:rPr>
        <w:t xml:space="preserve">ешения по </w:t>
      </w:r>
      <w:r>
        <w:rPr>
          <w:lang w:val="ru-RU"/>
        </w:rPr>
        <w:t>магнитуде</w:t>
      </w:r>
      <w:r w:rsidRPr="00E573F4">
        <w:rPr>
          <w:lang w:val="ru-RU"/>
        </w:rPr>
        <w:t xml:space="preserve"> </w:t>
      </w:r>
      <w:r>
        <w:rPr>
          <w:lang w:val="ru-RU"/>
        </w:rPr>
        <w:t>во всех случаях</w:t>
      </w:r>
      <w:r w:rsidRPr="00E573F4">
        <w:rPr>
          <w:lang w:val="ru-RU"/>
        </w:rPr>
        <w:t xml:space="preserve"> считались авторитетными по отношению ко всем другим типам </w:t>
      </w:r>
      <w:r>
        <w:rPr>
          <w:lang w:val="ru-RU"/>
        </w:rPr>
        <w:t>магнитуд</w:t>
      </w:r>
      <w:r w:rsidRPr="00E573F4">
        <w:rPr>
          <w:lang w:val="ru-RU"/>
        </w:rPr>
        <w:t xml:space="preserve"> (</w:t>
      </w:r>
      <w:proofErr w:type="spellStart"/>
      <w:r w:rsidRPr="00E573F4">
        <w:rPr>
          <w:lang w:val="ru-RU"/>
        </w:rPr>
        <w:t>Ms</w:t>
      </w:r>
      <w:proofErr w:type="spellEnd"/>
      <w:r w:rsidRPr="00E573F4">
        <w:rPr>
          <w:lang w:val="ru-RU"/>
        </w:rPr>
        <w:t xml:space="preserve">, </w:t>
      </w:r>
      <w:proofErr w:type="spellStart"/>
      <w:r w:rsidRPr="00E573F4">
        <w:rPr>
          <w:lang w:val="ru-RU"/>
        </w:rPr>
        <w:t>mb</w:t>
      </w:r>
      <w:proofErr w:type="spellEnd"/>
      <w:r w:rsidRPr="00E573F4">
        <w:rPr>
          <w:lang w:val="ru-RU"/>
        </w:rPr>
        <w:t xml:space="preserve">, </w:t>
      </w:r>
      <w:proofErr w:type="spellStart"/>
      <w:r w:rsidRPr="00E573F4">
        <w:rPr>
          <w:lang w:val="ru-RU"/>
        </w:rPr>
        <w:t>Ml</w:t>
      </w:r>
      <w:proofErr w:type="spellEnd"/>
      <w:r w:rsidRPr="00E573F4">
        <w:rPr>
          <w:lang w:val="ru-RU"/>
        </w:rPr>
        <w:t xml:space="preserve">, </w:t>
      </w:r>
      <w:proofErr w:type="spellStart"/>
      <w:r w:rsidRPr="00E573F4">
        <w:rPr>
          <w:lang w:val="ru-RU"/>
        </w:rPr>
        <w:t>Md</w:t>
      </w:r>
      <w:proofErr w:type="spellEnd"/>
      <w:r w:rsidRPr="00E573F4">
        <w:rPr>
          <w:lang w:val="ru-RU"/>
        </w:rPr>
        <w:t xml:space="preserve">), но не по </w:t>
      </w:r>
      <w:r>
        <w:rPr>
          <w:lang w:val="ru-RU"/>
        </w:rPr>
        <w:t xml:space="preserve">отношению к </w:t>
      </w:r>
      <w:proofErr w:type="spellStart"/>
      <w:r>
        <w:rPr>
          <w:lang w:val="ru-RU"/>
        </w:rPr>
        <w:t>Mw</w:t>
      </w:r>
      <w:proofErr w:type="spellEnd"/>
      <w:r>
        <w:rPr>
          <w:lang w:val="ru-RU"/>
        </w:rPr>
        <w:t xml:space="preserve">, оцененным </w:t>
      </w:r>
      <w:r w:rsidRPr="00E573F4">
        <w:rPr>
          <w:lang w:val="ru-RU"/>
        </w:rPr>
        <w:t>из инверсии тензора момента и каталога ISC-GEM.</w:t>
      </w:r>
    </w:p>
    <w:p w14:paraId="5E4C67F0" w14:textId="77777777" w:rsidR="007A2910" w:rsidRPr="00E0348B" w:rsidRDefault="007A2910" w:rsidP="007A2910">
      <w:pPr>
        <w:pStyle w:val="Heading3"/>
      </w:pPr>
      <w:bookmarkStart w:id="30" w:name="_Toc81670997"/>
      <w:bookmarkStart w:id="31" w:name="_Toc81811978"/>
      <w:r>
        <w:rPr>
          <w:lang w:val="ru-RU"/>
        </w:rPr>
        <w:t>Местные наборы данных о землетрясениях</w:t>
      </w:r>
      <w:bookmarkEnd w:id="30"/>
      <w:bookmarkEnd w:id="31"/>
      <w:r>
        <w:rPr>
          <w:lang w:val="ru-RU"/>
        </w:rPr>
        <w:t xml:space="preserve"> </w:t>
      </w:r>
    </w:p>
    <w:p w14:paraId="343C3D27" w14:textId="77777777" w:rsidR="007A2910" w:rsidRDefault="007A2910" w:rsidP="007A2910">
      <w:pPr>
        <w:rPr>
          <w:lang w:val="ru-RU"/>
        </w:rPr>
      </w:pPr>
      <w:r>
        <w:rPr>
          <w:lang w:val="ru-RU"/>
        </w:rPr>
        <w:t xml:space="preserve">Данные о землетрясениях, вошедшие в основной каталог, были </w:t>
      </w:r>
      <w:r w:rsidRPr="00371175">
        <w:rPr>
          <w:lang w:val="ru-RU"/>
        </w:rPr>
        <w:t>затем объединен</w:t>
      </w:r>
      <w:r>
        <w:rPr>
          <w:lang w:val="ru-RU"/>
        </w:rPr>
        <w:t>ы</w:t>
      </w:r>
      <w:r w:rsidRPr="00371175">
        <w:rPr>
          <w:lang w:val="ru-RU"/>
        </w:rPr>
        <w:t xml:space="preserve"> с информацией из местных каталогов землетрясений, предоставленных национальны</w:t>
      </w:r>
      <w:r>
        <w:rPr>
          <w:lang w:val="ru-RU"/>
        </w:rPr>
        <w:t>ми сейсмологическими организациями/агентствами</w:t>
      </w:r>
      <w:r w:rsidRPr="00371175">
        <w:rPr>
          <w:lang w:val="ru-RU"/>
        </w:rPr>
        <w:t xml:space="preserve">. </w:t>
      </w:r>
      <w:r>
        <w:rPr>
          <w:lang w:val="ru-RU"/>
        </w:rPr>
        <w:t>Местные</w:t>
      </w:r>
      <w:r w:rsidRPr="00371175">
        <w:rPr>
          <w:lang w:val="ru-RU"/>
        </w:rPr>
        <w:t xml:space="preserve"> наборы данных являются результатом регионального мониторинга землетрясений, выполняемого с помощью временных и национальных постоянных сейсмических сетей, и являются важным дополнением к всемирно доступной информации, особенно для низких магнитуд. Основные характеристики национальных наборов данных, рассмотренных для включения в каталог HECCA, представлены в </w:t>
      </w:r>
      <w:r w:rsidRPr="00E0348B">
        <w:rPr>
          <w:lang w:val="en-US"/>
        </w:rPr>
        <w:fldChar w:fldCharType="begin"/>
      </w:r>
      <w:r w:rsidRPr="00BB1BED">
        <w:rPr>
          <w:lang w:val="ru-RU"/>
        </w:rPr>
        <w:instrText xml:space="preserve"> </w:instrText>
      </w:r>
      <w:r w:rsidRPr="00E0348B">
        <w:rPr>
          <w:lang w:val="en-US"/>
        </w:rPr>
        <w:instrText>REF</w:instrText>
      </w:r>
      <w:r w:rsidRPr="00BB1BED">
        <w:rPr>
          <w:lang w:val="ru-RU"/>
        </w:rPr>
        <w:instrText xml:space="preserve"> _</w:instrText>
      </w:r>
      <w:r w:rsidRPr="00E0348B">
        <w:rPr>
          <w:lang w:val="en-US"/>
        </w:rPr>
        <w:instrText>Ref</w:instrText>
      </w:r>
      <w:r w:rsidRPr="00BB1BED">
        <w:rPr>
          <w:lang w:val="ru-RU"/>
        </w:rPr>
        <w:instrText>80609629 \</w:instrText>
      </w:r>
      <w:r w:rsidRPr="00E0348B">
        <w:rPr>
          <w:lang w:val="en-US"/>
        </w:rPr>
        <w:instrText>h</w:instrText>
      </w:r>
      <w:r w:rsidRPr="00BB1BED">
        <w:rPr>
          <w:lang w:val="ru-RU"/>
        </w:rPr>
        <w:instrText xml:space="preserve"> </w:instrText>
      </w:r>
      <w:r w:rsidRPr="00E0348B">
        <w:rPr>
          <w:lang w:val="en-US"/>
        </w:rPr>
      </w:r>
      <w:r w:rsidRPr="00E0348B">
        <w:rPr>
          <w:lang w:val="en-US"/>
        </w:rPr>
        <w:fldChar w:fldCharType="separate"/>
      </w:r>
      <w:r>
        <w:rPr>
          <w:lang w:val="ru-RU"/>
        </w:rPr>
        <w:t>Таблице</w:t>
      </w:r>
      <w:r w:rsidRPr="00BB1BED">
        <w:rPr>
          <w:lang w:val="ru-RU"/>
        </w:rPr>
        <w:t xml:space="preserve"> </w:t>
      </w:r>
      <w:r w:rsidRPr="00BB1BED">
        <w:rPr>
          <w:noProof/>
          <w:lang w:val="ru-RU"/>
        </w:rPr>
        <w:t>3</w:t>
      </w:r>
      <w:r w:rsidRPr="00E0348B">
        <w:rPr>
          <w:lang w:val="en-US"/>
        </w:rPr>
        <w:fldChar w:fldCharType="end"/>
      </w:r>
      <w:r w:rsidRPr="00371175">
        <w:rPr>
          <w:lang w:val="ru-RU"/>
        </w:rPr>
        <w:t xml:space="preserve">. Следует отметить, что </w:t>
      </w:r>
      <w:r>
        <w:rPr>
          <w:lang w:val="ru-RU"/>
        </w:rPr>
        <w:t>некоторые</w:t>
      </w:r>
      <w:r w:rsidRPr="00371175">
        <w:rPr>
          <w:lang w:val="ru-RU"/>
        </w:rPr>
        <w:t xml:space="preserve"> событи</w:t>
      </w:r>
      <w:r>
        <w:rPr>
          <w:lang w:val="ru-RU"/>
        </w:rPr>
        <w:t>я</w:t>
      </w:r>
      <w:r w:rsidRPr="00371175">
        <w:rPr>
          <w:lang w:val="ru-RU"/>
        </w:rPr>
        <w:t xml:space="preserve"> </w:t>
      </w:r>
      <w:r>
        <w:rPr>
          <w:lang w:val="ru-RU"/>
        </w:rPr>
        <w:t xml:space="preserve">из местных каталогов </w:t>
      </w:r>
      <w:r w:rsidRPr="00371175">
        <w:rPr>
          <w:lang w:val="ru-RU"/>
        </w:rPr>
        <w:t xml:space="preserve">уже были доступны </w:t>
      </w:r>
      <w:r>
        <w:rPr>
          <w:lang w:val="ru-RU"/>
        </w:rPr>
        <w:t>в</w:t>
      </w:r>
      <w:r w:rsidRPr="00371175">
        <w:rPr>
          <w:lang w:val="ru-RU"/>
        </w:rPr>
        <w:t xml:space="preserve"> глобальных источник</w:t>
      </w:r>
      <w:r>
        <w:rPr>
          <w:lang w:val="ru-RU"/>
        </w:rPr>
        <w:t>ах</w:t>
      </w:r>
      <w:r w:rsidRPr="00371175">
        <w:rPr>
          <w:lang w:val="ru-RU"/>
        </w:rPr>
        <w:t xml:space="preserve"> и в каталоге EMCA. Таким образом, </w:t>
      </w:r>
      <w:r>
        <w:rPr>
          <w:lang w:val="ru-RU"/>
        </w:rPr>
        <w:t>отбор</w:t>
      </w:r>
      <w:r w:rsidRPr="00371175">
        <w:rPr>
          <w:lang w:val="ru-RU"/>
        </w:rPr>
        <w:t xml:space="preserve"> был сосредоточен на выявлении и включении пропущенных событий, особенно для самого последнего временного интервала, в соответствии с процедурами </w:t>
      </w:r>
      <w:r>
        <w:rPr>
          <w:lang w:val="ru-RU"/>
        </w:rPr>
        <w:t>гармонизации</w:t>
      </w:r>
      <w:r w:rsidRPr="00371175">
        <w:rPr>
          <w:lang w:val="ru-RU"/>
        </w:rPr>
        <w:t>, описанными в следующих разделах.</w:t>
      </w:r>
    </w:p>
    <w:p w14:paraId="0602C847" w14:textId="77777777" w:rsidR="007A2910" w:rsidRPr="0041732C" w:rsidRDefault="007A2910" w:rsidP="007A2910">
      <w:pPr>
        <w:rPr>
          <w:lang w:val="ru-RU"/>
        </w:rPr>
      </w:pPr>
    </w:p>
    <w:p w14:paraId="1174BFF3" w14:textId="6033B2A4" w:rsidR="007A2910" w:rsidRPr="0041732C" w:rsidRDefault="007A2910" w:rsidP="00FE5F76">
      <w:pPr>
        <w:pStyle w:val="TableCaption0"/>
        <w:rPr>
          <w:lang w:val="ru-RU"/>
        </w:rPr>
      </w:pPr>
      <w:bookmarkStart w:id="32" w:name="_Toc81671075"/>
      <w:bookmarkStart w:id="33" w:name="_Toc81813501"/>
      <w:r>
        <w:rPr>
          <w:lang w:val="ru-RU"/>
        </w:rPr>
        <w:t xml:space="preserve">Таблица </w:t>
      </w:r>
      <w:r w:rsidRPr="00E0348B">
        <w:rPr>
          <w:lang w:val="en-US"/>
        </w:rPr>
        <w:fldChar w:fldCharType="begin"/>
      </w:r>
      <w:r w:rsidRPr="009A3081">
        <w:rPr>
          <w:lang w:val="ru-RU"/>
        </w:rPr>
        <w:instrText xml:space="preserve"> </w:instrText>
      </w:r>
      <w:r w:rsidRPr="00E0348B">
        <w:rPr>
          <w:lang w:val="en-US"/>
        </w:rPr>
        <w:instrText>SEQ</w:instrText>
      </w:r>
      <w:r w:rsidRPr="009A3081">
        <w:rPr>
          <w:lang w:val="ru-RU"/>
        </w:rPr>
        <w:instrText xml:space="preserve"> </w:instrText>
      </w:r>
      <w:r w:rsidRPr="00E0348B">
        <w:rPr>
          <w:lang w:val="en-US"/>
        </w:rPr>
        <w:instrText>Table</w:instrText>
      </w:r>
      <w:r w:rsidRPr="009A3081">
        <w:rPr>
          <w:lang w:val="ru-RU"/>
        </w:rPr>
        <w:instrText xml:space="preserve"> \* </w:instrText>
      </w:r>
      <w:r w:rsidRPr="00E0348B">
        <w:rPr>
          <w:lang w:val="en-US"/>
        </w:rPr>
        <w:instrText>ARABIC</w:instrText>
      </w:r>
      <w:r w:rsidRPr="009A3081">
        <w:rPr>
          <w:lang w:val="ru-RU"/>
        </w:rPr>
        <w:instrText xml:space="preserve"> </w:instrText>
      </w:r>
      <w:r w:rsidRPr="00E0348B">
        <w:rPr>
          <w:lang w:val="en-US"/>
        </w:rPr>
        <w:fldChar w:fldCharType="separate"/>
      </w:r>
      <w:r w:rsidRPr="009A3081">
        <w:rPr>
          <w:noProof/>
          <w:lang w:val="ru-RU"/>
        </w:rPr>
        <w:t>3</w:t>
      </w:r>
      <w:r w:rsidRPr="00E0348B">
        <w:rPr>
          <w:lang w:val="en-US"/>
        </w:rPr>
        <w:fldChar w:fldCharType="end"/>
      </w:r>
      <w:r w:rsidRPr="0041732C">
        <w:rPr>
          <w:lang w:val="ru-RU"/>
        </w:rPr>
        <w:t xml:space="preserve">. </w:t>
      </w:r>
      <w:r>
        <w:rPr>
          <w:lang w:val="ru-RU"/>
        </w:rPr>
        <w:t xml:space="preserve">Сводка </w:t>
      </w:r>
      <w:r w:rsidRPr="0041732C">
        <w:rPr>
          <w:lang w:val="ru-RU"/>
        </w:rPr>
        <w:t>местных национальных источников, использованных</w:t>
      </w:r>
      <w:bookmarkEnd w:id="32"/>
      <w:bookmarkEnd w:id="33"/>
      <w:r w:rsidRPr="0041732C">
        <w:rPr>
          <w:lang w:val="ru-RU"/>
        </w:rPr>
        <w:t xml:space="preserve"> для дополнения окончательного каталога </w:t>
      </w:r>
      <w:r w:rsidRPr="0041732C">
        <w:rPr>
          <w:lang w:val="en-US"/>
        </w:rPr>
        <w:t>HECCA</w:t>
      </w:r>
      <w:r w:rsidRPr="0041732C">
        <w:rPr>
          <w:lang w:val="ru-RU"/>
        </w:rPr>
        <w:t xml:space="preserve"> (диапазон </w:t>
      </w:r>
      <w:r>
        <w:rPr>
          <w:lang w:val="ru-RU"/>
        </w:rPr>
        <w:t>магнитуд</w:t>
      </w:r>
      <w:r w:rsidRPr="0041732C">
        <w:rPr>
          <w:lang w:val="ru-RU"/>
        </w:rPr>
        <w:t xml:space="preserve"> </w:t>
      </w:r>
      <w:r>
        <w:rPr>
          <w:lang w:val="ru-RU"/>
        </w:rPr>
        <w:t>приведен после их окончательного преобразования)</w:t>
      </w:r>
    </w:p>
    <w:tbl>
      <w:tblPr>
        <w:tblStyle w:val="MediumShading2-Accent2"/>
        <w:tblW w:w="9072" w:type="dxa"/>
        <w:tblLayout w:type="fixed"/>
        <w:tblLook w:val="0420" w:firstRow="1" w:lastRow="0" w:firstColumn="0" w:lastColumn="0" w:noHBand="0" w:noVBand="1"/>
      </w:tblPr>
      <w:tblGrid>
        <w:gridCol w:w="1418"/>
        <w:gridCol w:w="1559"/>
        <w:gridCol w:w="1559"/>
        <w:gridCol w:w="1560"/>
        <w:gridCol w:w="1559"/>
        <w:gridCol w:w="1417"/>
      </w:tblGrid>
      <w:tr w:rsidR="007A2910" w:rsidRPr="00A85F13" w14:paraId="38BD191F" w14:textId="77777777" w:rsidTr="00B756D2">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46F49715" w14:textId="77777777" w:rsidR="007A2910" w:rsidRPr="00E0348B" w:rsidRDefault="007A2910" w:rsidP="00B756D2">
            <w:pPr>
              <w:pStyle w:val="TableHeader"/>
              <w:rPr>
                <w:b/>
                <w:bCs/>
                <w:color w:val="auto"/>
                <w:szCs w:val="20"/>
              </w:rPr>
            </w:pPr>
            <w:r>
              <w:rPr>
                <w:szCs w:val="20"/>
                <w:lang w:val="ru-RU"/>
              </w:rPr>
              <w:t>Источник</w:t>
            </w:r>
          </w:p>
        </w:tc>
        <w:tc>
          <w:tcPr>
            <w:tcW w:w="1559" w:type="dxa"/>
            <w:tcBorders>
              <w:right w:val="single" w:sz="4" w:space="0" w:color="FFFFFF" w:themeColor="background1"/>
            </w:tcBorders>
            <w:shd w:val="clear" w:color="auto" w:fill="E5B8B7" w:themeFill="accent2" w:themeFillTint="66"/>
            <w:vAlign w:val="center"/>
          </w:tcPr>
          <w:p w14:paraId="3054D73F" w14:textId="77777777" w:rsidR="007A2910" w:rsidRPr="00E0348B" w:rsidRDefault="007A2910" w:rsidP="00B756D2">
            <w:pPr>
              <w:pStyle w:val="TableHeader"/>
              <w:rPr>
                <w:b/>
                <w:bCs/>
                <w:szCs w:val="20"/>
              </w:rPr>
            </w:pPr>
            <w:r>
              <w:rPr>
                <w:szCs w:val="20"/>
              </w:rPr>
              <w:t>N</w:t>
            </w:r>
            <w:r w:rsidRPr="00E0348B">
              <w:rPr>
                <w:szCs w:val="20"/>
              </w:rPr>
              <w:t xml:space="preserve"> </w:t>
            </w:r>
            <w:r>
              <w:rPr>
                <w:szCs w:val="20"/>
                <w:lang w:val="ru-RU"/>
              </w:rPr>
              <w:t>событий</w:t>
            </w:r>
          </w:p>
        </w:tc>
        <w:tc>
          <w:tcPr>
            <w:tcW w:w="1559" w:type="dxa"/>
            <w:tcBorders>
              <w:right w:val="single" w:sz="4" w:space="0" w:color="FFFFFF" w:themeColor="background1"/>
            </w:tcBorders>
            <w:shd w:val="clear" w:color="auto" w:fill="E5B8B7" w:themeFill="accent2" w:themeFillTint="66"/>
            <w:vAlign w:val="center"/>
          </w:tcPr>
          <w:p w14:paraId="41D264D4" w14:textId="77777777" w:rsidR="007A2910" w:rsidRPr="00E0348B" w:rsidRDefault="007A2910" w:rsidP="00B756D2">
            <w:pPr>
              <w:pStyle w:val="TableHeader"/>
              <w:rPr>
                <w:b/>
                <w:bCs/>
                <w:color w:val="auto"/>
                <w:szCs w:val="20"/>
              </w:rPr>
            </w:pPr>
            <w:r>
              <w:rPr>
                <w:szCs w:val="20"/>
                <w:lang w:val="ru-RU"/>
              </w:rPr>
              <w:t>Диапазон магнитуд</w:t>
            </w:r>
          </w:p>
        </w:tc>
        <w:tc>
          <w:tcPr>
            <w:tcW w:w="1560" w:type="dxa"/>
            <w:tcBorders>
              <w:right w:val="single" w:sz="4" w:space="0" w:color="FFFFFF" w:themeColor="background1"/>
            </w:tcBorders>
            <w:shd w:val="clear" w:color="auto" w:fill="E5B8B7" w:themeFill="accent2" w:themeFillTint="66"/>
            <w:vAlign w:val="center"/>
          </w:tcPr>
          <w:p w14:paraId="3F72E3CB" w14:textId="77777777" w:rsidR="007A2910" w:rsidRPr="00A85F13" w:rsidRDefault="007A2910" w:rsidP="00B756D2">
            <w:pPr>
              <w:pStyle w:val="TableHeader"/>
              <w:rPr>
                <w:b/>
                <w:bCs/>
                <w:color w:val="auto"/>
                <w:szCs w:val="20"/>
              </w:rPr>
            </w:pPr>
            <w:r>
              <w:rPr>
                <w:szCs w:val="20"/>
                <w:lang w:val="ru-RU"/>
              </w:rPr>
              <w:t>Тип магнитуды</w:t>
            </w:r>
          </w:p>
        </w:tc>
        <w:tc>
          <w:tcPr>
            <w:tcW w:w="1559" w:type="dxa"/>
            <w:tcBorders>
              <w:right w:val="single" w:sz="4" w:space="0" w:color="FFFFFF" w:themeColor="background1"/>
            </w:tcBorders>
            <w:shd w:val="clear" w:color="auto" w:fill="E5B8B7" w:themeFill="accent2" w:themeFillTint="66"/>
            <w:vAlign w:val="center"/>
          </w:tcPr>
          <w:p w14:paraId="3599C73A" w14:textId="77777777" w:rsidR="007A2910" w:rsidRPr="00E0348B" w:rsidRDefault="007A2910" w:rsidP="00B756D2">
            <w:pPr>
              <w:pStyle w:val="TableHeader"/>
              <w:rPr>
                <w:b/>
                <w:bCs/>
                <w:color w:val="auto"/>
                <w:szCs w:val="20"/>
              </w:rPr>
            </w:pPr>
            <w:r>
              <w:rPr>
                <w:szCs w:val="20"/>
                <w:lang w:val="ru-RU"/>
              </w:rPr>
              <w:t>Период времени</w:t>
            </w:r>
          </w:p>
        </w:tc>
        <w:tc>
          <w:tcPr>
            <w:tcW w:w="1417" w:type="dxa"/>
            <w:tcBorders>
              <w:left w:val="single" w:sz="4" w:space="0" w:color="FFFFFF" w:themeColor="background1"/>
            </w:tcBorders>
            <w:shd w:val="clear" w:color="auto" w:fill="E5B8B7" w:themeFill="accent2" w:themeFillTint="66"/>
            <w:vAlign w:val="center"/>
          </w:tcPr>
          <w:p w14:paraId="677CC5CC" w14:textId="77777777" w:rsidR="007A2910" w:rsidRPr="00E0348B" w:rsidRDefault="007A2910" w:rsidP="00B756D2">
            <w:pPr>
              <w:pStyle w:val="TableHeader"/>
              <w:jc w:val="both"/>
              <w:rPr>
                <w:b/>
                <w:bCs/>
                <w:color w:val="auto"/>
                <w:szCs w:val="20"/>
              </w:rPr>
            </w:pPr>
            <w:r w:rsidRPr="00E0348B">
              <w:rPr>
                <w:szCs w:val="20"/>
              </w:rPr>
              <w:t xml:space="preserve"> </w:t>
            </w:r>
            <w:r>
              <w:rPr>
                <w:szCs w:val="20"/>
                <w:lang w:val="ru-RU"/>
              </w:rPr>
              <w:t>Диапазон глубин (км)</w:t>
            </w:r>
          </w:p>
        </w:tc>
      </w:tr>
      <w:tr w:rsidR="007A2910" w:rsidRPr="00A85F13" w14:paraId="7705E56C"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49799753" w14:textId="77777777" w:rsidR="007A2910" w:rsidRPr="00FF5960" w:rsidRDefault="007A2910" w:rsidP="00B756D2">
            <w:pPr>
              <w:rPr>
                <w:rFonts w:cstheme="minorHAnsi"/>
                <w:sz w:val="20"/>
                <w:szCs w:val="20"/>
                <w:lang w:val="ru-RU"/>
              </w:rPr>
            </w:pPr>
            <w:r>
              <w:rPr>
                <w:sz w:val="20"/>
                <w:szCs w:val="20"/>
                <w:lang w:val="ru-RU"/>
              </w:rPr>
              <w:t>Казахстан</w:t>
            </w:r>
          </w:p>
        </w:tc>
        <w:tc>
          <w:tcPr>
            <w:tcW w:w="1559" w:type="dxa"/>
            <w:tcBorders>
              <w:right w:val="single" w:sz="4" w:space="0" w:color="FFFFFF" w:themeColor="background1"/>
            </w:tcBorders>
          </w:tcPr>
          <w:p w14:paraId="58AF158E" w14:textId="77777777" w:rsidR="007A2910" w:rsidRPr="00E0348B" w:rsidRDefault="007A2910" w:rsidP="00B756D2">
            <w:pPr>
              <w:ind w:hanging="11"/>
              <w:rPr>
                <w:rFonts w:cstheme="minorHAnsi"/>
                <w:sz w:val="20"/>
                <w:szCs w:val="20"/>
                <w:lang w:val="en-US"/>
              </w:rPr>
            </w:pPr>
            <w:r w:rsidRPr="00E0348B">
              <w:rPr>
                <w:sz w:val="20"/>
                <w:szCs w:val="20"/>
                <w:lang w:val="en-US"/>
              </w:rPr>
              <w:t>30930</w:t>
            </w:r>
          </w:p>
        </w:tc>
        <w:tc>
          <w:tcPr>
            <w:tcW w:w="1559" w:type="dxa"/>
            <w:tcBorders>
              <w:right w:val="single" w:sz="4" w:space="0" w:color="FFFFFF" w:themeColor="background1"/>
            </w:tcBorders>
          </w:tcPr>
          <w:p w14:paraId="4FDAD096" w14:textId="77777777" w:rsidR="007A2910" w:rsidRPr="00E0348B" w:rsidRDefault="007A2910" w:rsidP="00B756D2">
            <w:pPr>
              <w:rPr>
                <w:rFonts w:cstheme="minorHAnsi"/>
                <w:sz w:val="20"/>
                <w:szCs w:val="20"/>
                <w:lang w:val="en-US"/>
              </w:rPr>
            </w:pPr>
            <w:r w:rsidRPr="00E0348B">
              <w:rPr>
                <w:sz w:val="20"/>
                <w:szCs w:val="20"/>
                <w:lang w:val="en-US"/>
              </w:rPr>
              <w:t>2.1 - 8.3 (</w:t>
            </w:r>
            <w:proofErr w:type="spellStart"/>
            <w:r w:rsidRPr="00E0348B">
              <w:rPr>
                <w:sz w:val="20"/>
                <w:szCs w:val="20"/>
                <w:lang w:val="en-US"/>
              </w:rPr>
              <w:t>Ms</w:t>
            </w:r>
            <w:proofErr w:type="spellEnd"/>
            <w:r w:rsidRPr="00E0348B">
              <w:rPr>
                <w:sz w:val="20"/>
                <w:szCs w:val="20"/>
                <w:lang w:val="en-US"/>
              </w:rPr>
              <w:t>)</w:t>
            </w:r>
          </w:p>
        </w:tc>
        <w:tc>
          <w:tcPr>
            <w:tcW w:w="1560" w:type="dxa"/>
            <w:tcBorders>
              <w:right w:val="single" w:sz="4" w:space="0" w:color="FFFFFF" w:themeColor="background1"/>
            </w:tcBorders>
          </w:tcPr>
          <w:p w14:paraId="1880E8D4" w14:textId="77777777" w:rsidR="007A2910" w:rsidRPr="00E0348B" w:rsidRDefault="007A2910" w:rsidP="00B756D2">
            <w:pPr>
              <w:rPr>
                <w:rFonts w:cstheme="minorHAnsi"/>
                <w:sz w:val="20"/>
                <w:szCs w:val="20"/>
                <w:lang w:val="en-US"/>
              </w:rPr>
            </w:pPr>
            <w:proofErr w:type="spellStart"/>
            <w:r w:rsidRPr="00E0348B">
              <w:rPr>
                <w:sz w:val="20"/>
                <w:szCs w:val="20"/>
                <w:lang w:val="en-US"/>
              </w:rPr>
              <w:t>Kp</w:t>
            </w:r>
            <w:proofErr w:type="spellEnd"/>
            <w:r w:rsidRPr="00E0348B">
              <w:rPr>
                <w:sz w:val="20"/>
                <w:szCs w:val="20"/>
                <w:lang w:val="en-US"/>
              </w:rPr>
              <w:t xml:space="preserve">, </w:t>
            </w:r>
            <w:proofErr w:type="spellStart"/>
            <w:r w:rsidRPr="00E0348B">
              <w:rPr>
                <w:sz w:val="20"/>
                <w:szCs w:val="20"/>
                <w:lang w:val="en-US"/>
              </w:rPr>
              <w:t>Mlh</w:t>
            </w:r>
            <w:proofErr w:type="spellEnd"/>
            <w:r w:rsidRPr="00E0348B">
              <w:rPr>
                <w:sz w:val="20"/>
                <w:szCs w:val="20"/>
                <w:lang w:val="en-US"/>
              </w:rPr>
              <w:t xml:space="preserve">, </w:t>
            </w:r>
            <w:proofErr w:type="spellStart"/>
            <w:r w:rsidRPr="00E0348B">
              <w:rPr>
                <w:sz w:val="20"/>
                <w:szCs w:val="20"/>
                <w:lang w:val="en-US"/>
              </w:rPr>
              <w:t>Ms</w:t>
            </w:r>
            <w:proofErr w:type="spellEnd"/>
          </w:p>
        </w:tc>
        <w:tc>
          <w:tcPr>
            <w:tcW w:w="1559" w:type="dxa"/>
            <w:tcBorders>
              <w:right w:val="single" w:sz="4" w:space="0" w:color="FFFFFF" w:themeColor="background1"/>
            </w:tcBorders>
          </w:tcPr>
          <w:p w14:paraId="2470DACB" w14:textId="77777777" w:rsidR="007A2910" w:rsidRPr="00E0348B" w:rsidRDefault="007A2910" w:rsidP="00B756D2">
            <w:pPr>
              <w:rPr>
                <w:rFonts w:cstheme="minorHAnsi"/>
                <w:sz w:val="20"/>
                <w:szCs w:val="20"/>
                <w:lang w:val="en-US"/>
              </w:rPr>
            </w:pPr>
            <w:r w:rsidRPr="00E0348B">
              <w:rPr>
                <w:sz w:val="20"/>
                <w:szCs w:val="20"/>
                <w:lang w:val="en-US"/>
              </w:rPr>
              <w:t>-250 - 2020</w:t>
            </w:r>
          </w:p>
        </w:tc>
        <w:tc>
          <w:tcPr>
            <w:tcW w:w="1417" w:type="dxa"/>
            <w:tcBorders>
              <w:left w:val="single" w:sz="4" w:space="0" w:color="FFFFFF" w:themeColor="background1"/>
            </w:tcBorders>
          </w:tcPr>
          <w:p w14:paraId="1886660E" w14:textId="77777777" w:rsidR="007A2910" w:rsidRPr="00E0348B" w:rsidRDefault="007A2910" w:rsidP="00B756D2">
            <w:pPr>
              <w:rPr>
                <w:rFonts w:cstheme="minorHAnsi"/>
                <w:sz w:val="20"/>
                <w:szCs w:val="20"/>
                <w:lang w:val="en-US"/>
              </w:rPr>
            </w:pPr>
            <w:r w:rsidRPr="00E0348B">
              <w:rPr>
                <w:sz w:val="20"/>
                <w:szCs w:val="20"/>
                <w:lang w:val="en-US"/>
              </w:rPr>
              <w:t>0 - 210</w:t>
            </w:r>
          </w:p>
        </w:tc>
      </w:tr>
      <w:tr w:rsidR="007A2910" w:rsidRPr="00A85F13" w14:paraId="0506AA38" w14:textId="77777777" w:rsidTr="00B756D2">
        <w:trPr>
          <w:trHeight w:val="340"/>
        </w:trPr>
        <w:tc>
          <w:tcPr>
            <w:tcW w:w="1418" w:type="dxa"/>
            <w:tcBorders>
              <w:right w:val="single" w:sz="4" w:space="0" w:color="FFFFFF" w:themeColor="background1"/>
            </w:tcBorders>
          </w:tcPr>
          <w:p w14:paraId="383F653C" w14:textId="77777777" w:rsidR="007A2910" w:rsidRPr="00FF5960" w:rsidRDefault="007A2910" w:rsidP="00B756D2">
            <w:pPr>
              <w:rPr>
                <w:sz w:val="20"/>
                <w:szCs w:val="20"/>
                <w:lang w:val="ru-RU"/>
              </w:rPr>
            </w:pPr>
            <w:r>
              <w:rPr>
                <w:sz w:val="20"/>
                <w:szCs w:val="20"/>
                <w:lang w:val="ru-RU"/>
              </w:rPr>
              <w:t>Кыргызстан</w:t>
            </w:r>
          </w:p>
        </w:tc>
        <w:tc>
          <w:tcPr>
            <w:tcW w:w="1559" w:type="dxa"/>
            <w:tcBorders>
              <w:right w:val="single" w:sz="4" w:space="0" w:color="FFFFFF" w:themeColor="background1"/>
            </w:tcBorders>
          </w:tcPr>
          <w:p w14:paraId="731B7228" w14:textId="77777777" w:rsidR="007A2910" w:rsidRPr="00E0348B" w:rsidRDefault="007A2910" w:rsidP="00B756D2">
            <w:pPr>
              <w:ind w:hanging="11"/>
              <w:rPr>
                <w:sz w:val="20"/>
                <w:szCs w:val="20"/>
                <w:lang w:val="en-US"/>
              </w:rPr>
            </w:pPr>
            <w:r w:rsidRPr="00E0348B">
              <w:rPr>
                <w:sz w:val="20"/>
                <w:szCs w:val="20"/>
                <w:lang w:val="en-US"/>
              </w:rPr>
              <w:t>34434</w:t>
            </w:r>
          </w:p>
        </w:tc>
        <w:tc>
          <w:tcPr>
            <w:tcW w:w="1559" w:type="dxa"/>
            <w:tcBorders>
              <w:right w:val="single" w:sz="4" w:space="0" w:color="FFFFFF" w:themeColor="background1"/>
            </w:tcBorders>
          </w:tcPr>
          <w:p w14:paraId="7EF74DAE" w14:textId="77777777" w:rsidR="007A2910" w:rsidRPr="00E0348B" w:rsidRDefault="007A2910" w:rsidP="00B756D2">
            <w:pPr>
              <w:rPr>
                <w:sz w:val="20"/>
                <w:szCs w:val="20"/>
                <w:lang w:val="en-US"/>
              </w:rPr>
            </w:pPr>
            <w:r w:rsidRPr="00E0348B">
              <w:rPr>
                <w:sz w:val="20"/>
                <w:szCs w:val="20"/>
                <w:lang w:val="en-US"/>
              </w:rPr>
              <w:t>2.2 - 7.7 (</w:t>
            </w:r>
            <w:proofErr w:type="spellStart"/>
            <w:r w:rsidRPr="00E0348B">
              <w:rPr>
                <w:sz w:val="20"/>
                <w:szCs w:val="20"/>
                <w:lang w:val="en-US"/>
              </w:rPr>
              <w:t>Ms</w:t>
            </w:r>
            <w:proofErr w:type="spellEnd"/>
            <w:r w:rsidRPr="00E0348B">
              <w:rPr>
                <w:sz w:val="20"/>
                <w:szCs w:val="20"/>
                <w:lang w:val="en-US"/>
              </w:rPr>
              <w:t>)</w:t>
            </w:r>
          </w:p>
        </w:tc>
        <w:tc>
          <w:tcPr>
            <w:tcW w:w="1560" w:type="dxa"/>
            <w:tcBorders>
              <w:right w:val="single" w:sz="4" w:space="0" w:color="FFFFFF" w:themeColor="background1"/>
            </w:tcBorders>
          </w:tcPr>
          <w:p w14:paraId="706C14CD" w14:textId="77777777" w:rsidR="007A2910" w:rsidRPr="00E0348B" w:rsidRDefault="007A2910" w:rsidP="00B756D2">
            <w:pPr>
              <w:rPr>
                <w:sz w:val="20"/>
                <w:szCs w:val="20"/>
                <w:lang w:val="en-US"/>
              </w:rPr>
            </w:pPr>
            <w:r w:rsidRPr="00E0348B">
              <w:rPr>
                <w:sz w:val="20"/>
                <w:szCs w:val="20"/>
                <w:lang w:val="en-US"/>
              </w:rPr>
              <w:t xml:space="preserve">Kr, </w:t>
            </w:r>
            <w:proofErr w:type="spellStart"/>
            <w:r w:rsidRPr="00E0348B">
              <w:rPr>
                <w:sz w:val="20"/>
                <w:szCs w:val="20"/>
                <w:lang w:val="en-US"/>
              </w:rPr>
              <w:t>Mlh</w:t>
            </w:r>
            <w:proofErr w:type="spellEnd"/>
            <w:r w:rsidRPr="00E0348B">
              <w:rPr>
                <w:sz w:val="20"/>
                <w:szCs w:val="20"/>
                <w:lang w:val="en-US"/>
              </w:rPr>
              <w:t xml:space="preserve">, </w:t>
            </w:r>
            <w:proofErr w:type="spellStart"/>
            <w:r w:rsidRPr="00E0348B">
              <w:rPr>
                <w:sz w:val="20"/>
                <w:szCs w:val="20"/>
                <w:lang w:val="en-US"/>
              </w:rPr>
              <w:t>Ms</w:t>
            </w:r>
            <w:proofErr w:type="spellEnd"/>
          </w:p>
        </w:tc>
        <w:tc>
          <w:tcPr>
            <w:tcW w:w="1559" w:type="dxa"/>
            <w:tcBorders>
              <w:right w:val="single" w:sz="4" w:space="0" w:color="FFFFFF" w:themeColor="background1"/>
            </w:tcBorders>
          </w:tcPr>
          <w:p w14:paraId="7D6701C4" w14:textId="77777777" w:rsidR="007A2910" w:rsidRPr="00E0348B" w:rsidRDefault="007A2910" w:rsidP="00B756D2">
            <w:pPr>
              <w:rPr>
                <w:sz w:val="20"/>
                <w:szCs w:val="20"/>
                <w:lang w:val="en-US"/>
              </w:rPr>
            </w:pPr>
            <w:r w:rsidRPr="00E0348B">
              <w:rPr>
                <w:sz w:val="20"/>
                <w:szCs w:val="20"/>
                <w:lang w:val="en-US"/>
              </w:rPr>
              <w:t>-250 - 2020</w:t>
            </w:r>
          </w:p>
        </w:tc>
        <w:tc>
          <w:tcPr>
            <w:tcW w:w="1417" w:type="dxa"/>
            <w:tcBorders>
              <w:left w:val="single" w:sz="4" w:space="0" w:color="FFFFFF" w:themeColor="background1"/>
            </w:tcBorders>
          </w:tcPr>
          <w:p w14:paraId="73BBC1CC" w14:textId="77777777" w:rsidR="007A2910" w:rsidRPr="00E0348B" w:rsidRDefault="007A2910" w:rsidP="00B756D2">
            <w:pPr>
              <w:rPr>
                <w:sz w:val="20"/>
                <w:szCs w:val="20"/>
                <w:lang w:val="en-US"/>
              </w:rPr>
            </w:pPr>
            <w:r w:rsidRPr="00E0348B">
              <w:rPr>
                <w:sz w:val="20"/>
                <w:szCs w:val="20"/>
                <w:lang w:val="en-US"/>
              </w:rPr>
              <w:t>0 - 99</w:t>
            </w:r>
          </w:p>
        </w:tc>
      </w:tr>
      <w:tr w:rsidR="007A2910" w:rsidRPr="00A85F13" w14:paraId="404F92DF"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BBCEA9A" w14:textId="77777777" w:rsidR="007A2910" w:rsidRPr="00FF5960" w:rsidRDefault="007A2910" w:rsidP="00B756D2">
            <w:pPr>
              <w:rPr>
                <w:sz w:val="20"/>
                <w:szCs w:val="20"/>
                <w:lang w:val="ru-RU"/>
              </w:rPr>
            </w:pPr>
            <w:r>
              <w:rPr>
                <w:sz w:val="20"/>
                <w:szCs w:val="20"/>
                <w:lang w:val="ru-RU"/>
              </w:rPr>
              <w:t>Таджикистан</w:t>
            </w:r>
          </w:p>
        </w:tc>
        <w:tc>
          <w:tcPr>
            <w:tcW w:w="1559" w:type="dxa"/>
            <w:tcBorders>
              <w:right w:val="single" w:sz="4" w:space="0" w:color="FFFFFF" w:themeColor="background1"/>
            </w:tcBorders>
          </w:tcPr>
          <w:p w14:paraId="498101FE" w14:textId="77777777" w:rsidR="007A2910" w:rsidRPr="00E0348B" w:rsidRDefault="007A2910" w:rsidP="00B756D2">
            <w:pPr>
              <w:ind w:hanging="11"/>
              <w:rPr>
                <w:sz w:val="20"/>
                <w:szCs w:val="20"/>
                <w:lang w:val="en-US"/>
              </w:rPr>
            </w:pPr>
            <w:r w:rsidRPr="00E0348B">
              <w:rPr>
                <w:sz w:val="20"/>
                <w:szCs w:val="20"/>
                <w:lang w:val="en-US"/>
              </w:rPr>
              <w:t>66602</w:t>
            </w:r>
          </w:p>
        </w:tc>
        <w:tc>
          <w:tcPr>
            <w:tcW w:w="1559" w:type="dxa"/>
            <w:tcBorders>
              <w:right w:val="single" w:sz="4" w:space="0" w:color="FFFFFF" w:themeColor="background1"/>
            </w:tcBorders>
          </w:tcPr>
          <w:p w14:paraId="7536446A" w14:textId="77777777" w:rsidR="007A2910" w:rsidRPr="00E0348B" w:rsidRDefault="007A2910" w:rsidP="00B756D2">
            <w:pPr>
              <w:rPr>
                <w:sz w:val="20"/>
                <w:szCs w:val="20"/>
                <w:lang w:val="en-US"/>
              </w:rPr>
            </w:pPr>
            <w:r w:rsidRPr="00E0348B">
              <w:rPr>
                <w:sz w:val="20"/>
                <w:szCs w:val="20"/>
                <w:lang w:val="en-US"/>
              </w:rPr>
              <w:t>4.0 – 16.5 (Kr)</w:t>
            </w:r>
          </w:p>
        </w:tc>
        <w:tc>
          <w:tcPr>
            <w:tcW w:w="1560" w:type="dxa"/>
            <w:tcBorders>
              <w:right w:val="single" w:sz="4" w:space="0" w:color="FFFFFF" w:themeColor="background1"/>
            </w:tcBorders>
          </w:tcPr>
          <w:p w14:paraId="3DEB79DD" w14:textId="77777777" w:rsidR="007A2910" w:rsidRPr="00E0348B" w:rsidRDefault="007A2910" w:rsidP="00B756D2">
            <w:pPr>
              <w:rPr>
                <w:sz w:val="20"/>
                <w:szCs w:val="20"/>
                <w:lang w:val="en-US"/>
              </w:rPr>
            </w:pPr>
            <w:r w:rsidRPr="00E0348B">
              <w:rPr>
                <w:sz w:val="20"/>
                <w:szCs w:val="20"/>
                <w:lang w:val="en-US"/>
              </w:rPr>
              <w:t>Kr</w:t>
            </w:r>
          </w:p>
        </w:tc>
        <w:tc>
          <w:tcPr>
            <w:tcW w:w="1559" w:type="dxa"/>
            <w:tcBorders>
              <w:right w:val="single" w:sz="4" w:space="0" w:color="FFFFFF" w:themeColor="background1"/>
            </w:tcBorders>
          </w:tcPr>
          <w:p w14:paraId="0DAEE7BC" w14:textId="77777777" w:rsidR="007A2910" w:rsidRPr="00E0348B" w:rsidRDefault="007A2910" w:rsidP="00B756D2">
            <w:pPr>
              <w:rPr>
                <w:sz w:val="20"/>
                <w:szCs w:val="20"/>
                <w:lang w:val="en-US"/>
              </w:rPr>
            </w:pPr>
            <w:r w:rsidRPr="00E0348B">
              <w:rPr>
                <w:sz w:val="20"/>
                <w:szCs w:val="20"/>
                <w:lang w:val="en-US"/>
              </w:rPr>
              <w:t>1962-1991</w:t>
            </w:r>
          </w:p>
        </w:tc>
        <w:tc>
          <w:tcPr>
            <w:tcW w:w="1417" w:type="dxa"/>
            <w:tcBorders>
              <w:left w:val="single" w:sz="4" w:space="0" w:color="FFFFFF" w:themeColor="background1"/>
            </w:tcBorders>
          </w:tcPr>
          <w:p w14:paraId="09FCBF9D" w14:textId="77777777" w:rsidR="007A2910" w:rsidRPr="00E0348B" w:rsidRDefault="007A2910" w:rsidP="00B756D2">
            <w:pPr>
              <w:rPr>
                <w:sz w:val="20"/>
                <w:szCs w:val="20"/>
                <w:lang w:val="en-US"/>
              </w:rPr>
            </w:pPr>
            <w:r w:rsidRPr="00E0348B">
              <w:rPr>
                <w:sz w:val="20"/>
                <w:szCs w:val="20"/>
                <w:lang w:val="en-US"/>
              </w:rPr>
              <w:t>0 - 350</w:t>
            </w:r>
          </w:p>
        </w:tc>
      </w:tr>
      <w:tr w:rsidR="007A2910" w:rsidRPr="00A85F13" w14:paraId="3A2804F6" w14:textId="77777777" w:rsidTr="00B756D2">
        <w:trPr>
          <w:trHeight w:val="340"/>
        </w:trPr>
        <w:tc>
          <w:tcPr>
            <w:tcW w:w="1418" w:type="dxa"/>
            <w:tcBorders>
              <w:right w:val="single" w:sz="4" w:space="0" w:color="FFFFFF" w:themeColor="background1"/>
            </w:tcBorders>
          </w:tcPr>
          <w:p w14:paraId="47C24EA0" w14:textId="77777777" w:rsidR="007A2910" w:rsidRPr="00FF5960" w:rsidRDefault="007A2910" w:rsidP="00B756D2">
            <w:pPr>
              <w:rPr>
                <w:sz w:val="20"/>
                <w:szCs w:val="20"/>
                <w:lang w:val="ru-RU"/>
              </w:rPr>
            </w:pPr>
            <w:r>
              <w:rPr>
                <w:sz w:val="20"/>
                <w:szCs w:val="20"/>
                <w:lang w:val="ru-RU"/>
              </w:rPr>
              <w:t>Узбекистан</w:t>
            </w:r>
          </w:p>
        </w:tc>
        <w:tc>
          <w:tcPr>
            <w:tcW w:w="1559" w:type="dxa"/>
            <w:tcBorders>
              <w:right w:val="single" w:sz="4" w:space="0" w:color="FFFFFF" w:themeColor="background1"/>
            </w:tcBorders>
          </w:tcPr>
          <w:p w14:paraId="044F3342" w14:textId="77777777" w:rsidR="007A2910" w:rsidRPr="00E0348B" w:rsidRDefault="007A2910" w:rsidP="00B756D2">
            <w:pPr>
              <w:ind w:hanging="11"/>
              <w:rPr>
                <w:sz w:val="20"/>
                <w:szCs w:val="20"/>
                <w:lang w:val="en-US"/>
              </w:rPr>
            </w:pPr>
            <w:r w:rsidRPr="00E0348B">
              <w:rPr>
                <w:sz w:val="20"/>
                <w:szCs w:val="20"/>
                <w:lang w:val="en-US"/>
              </w:rPr>
              <w:t>1837</w:t>
            </w:r>
          </w:p>
        </w:tc>
        <w:tc>
          <w:tcPr>
            <w:tcW w:w="1559" w:type="dxa"/>
            <w:tcBorders>
              <w:right w:val="single" w:sz="4" w:space="0" w:color="FFFFFF" w:themeColor="background1"/>
            </w:tcBorders>
          </w:tcPr>
          <w:p w14:paraId="6D6E2A5D" w14:textId="77777777" w:rsidR="007A2910" w:rsidRPr="00E0348B" w:rsidRDefault="007A2910" w:rsidP="00B756D2">
            <w:pPr>
              <w:rPr>
                <w:sz w:val="20"/>
                <w:szCs w:val="20"/>
                <w:lang w:val="en-US"/>
              </w:rPr>
            </w:pPr>
            <w:r w:rsidRPr="00E0348B">
              <w:rPr>
                <w:sz w:val="20"/>
                <w:szCs w:val="20"/>
                <w:lang w:val="en-US"/>
              </w:rPr>
              <w:t>3.5 – 9.2 (</w:t>
            </w:r>
            <w:proofErr w:type="spellStart"/>
            <w:r w:rsidRPr="00E0348B">
              <w:rPr>
                <w:sz w:val="20"/>
                <w:szCs w:val="20"/>
                <w:lang w:val="en-US"/>
              </w:rPr>
              <w:t>Mlh</w:t>
            </w:r>
            <w:proofErr w:type="spellEnd"/>
            <w:r w:rsidRPr="00E0348B">
              <w:rPr>
                <w:sz w:val="20"/>
                <w:szCs w:val="20"/>
                <w:lang w:val="en-US"/>
              </w:rPr>
              <w:t>)</w:t>
            </w:r>
          </w:p>
        </w:tc>
        <w:tc>
          <w:tcPr>
            <w:tcW w:w="1560" w:type="dxa"/>
            <w:tcBorders>
              <w:right w:val="single" w:sz="4" w:space="0" w:color="FFFFFF" w:themeColor="background1"/>
            </w:tcBorders>
          </w:tcPr>
          <w:p w14:paraId="365C2540" w14:textId="77777777" w:rsidR="007A2910" w:rsidRPr="00E0348B" w:rsidRDefault="007A2910" w:rsidP="00B756D2">
            <w:pPr>
              <w:rPr>
                <w:sz w:val="20"/>
                <w:szCs w:val="20"/>
                <w:lang w:val="en-US"/>
              </w:rPr>
            </w:pPr>
            <w:r w:rsidRPr="00E0348B">
              <w:rPr>
                <w:sz w:val="20"/>
                <w:szCs w:val="20"/>
                <w:lang w:val="en-US"/>
              </w:rPr>
              <w:t xml:space="preserve">Kr, </w:t>
            </w:r>
            <w:proofErr w:type="spellStart"/>
            <w:r w:rsidRPr="00E0348B">
              <w:rPr>
                <w:sz w:val="20"/>
                <w:szCs w:val="20"/>
                <w:lang w:val="en-US"/>
              </w:rPr>
              <w:t>Mlh</w:t>
            </w:r>
            <w:proofErr w:type="spellEnd"/>
          </w:p>
        </w:tc>
        <w:tc>
          <w:tcPr>
            <w:tcW w:w="1559" w:type="dxa"/>
            <w:tcBorders>
              <w:right w:val="single" w:sz="4" w:space="0" w:color="FFFFFF" w:themeColor="background1"/>
            </w:tcBorders>
          </w:tcPr>
          <w:p w14:paraId="080DDEA5" w14:textId="77777777" w:rsidR="007A2910" w:rsidRPr="00E0348B" w:rsidRDefault="007A2910" w:rsidP="00B756D2">
            <w:pPr>
              <w:rPr>
                <w:sz w:val="20"/>
                <w:szCs w:val="20"/>
                <w:lang w:val="en-US"/>
              </w:rPr>
            </w:pPr>
            <w:r w:rsidRPr="00E0348B">
              <w:rPr>
                <w:sz w:val="20"/>
                <w:szCs w:val="20"/>
                <w:lang w:val="en-US"/>
              </w:rPr>
              <w:t>1955-2020</w:t>
            </w:r>
          </w:p>
        </w:tc>
        <w:tc>
          <w:tcPr>
            <w:tcW w:w="1417" w:type="dxa"/>
            <w:tcBorders>
              <w:left w:val="single" w:sz="4" w:space="0" w:color="FFFFFF" w:themeColor="background1"/>
            </w:tcBorders>
          </w:tcPr>
          <w:p w14:paraId="172323FB" w14:textId="77777777" w:rsidR="007A2910" w:rsidRPr="00E0348B" w:rsidRDefault="007A2910" w:rsidP="00B756D2">
            <w:pPr>
              <w:rPr>
                <w:sz w:val="20"/>
                <w:szCs w:val="20"/>
                <w:lang w:val="en-US"/>
              </w:rPr>
            </w:pPr>
            <w:r w:rsidRPr="00E0348B">
              <w:rPr>
                <w:sz w:val="20"/>
                <w:szCs w:val="20"/>
                <w:lang w:val="en-US"/>
              </w:rPr>
              <w:t>0 - 35</w:t>
            </w:r>
          </w:p>
        </w:tc>
      </w:tr>
      <w:tr w:rsidR="007A2910" w:rsidRPr="00A85F13" w14:paraId="50E1A409"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2C5334B9" w14:textId="77777777" w:rsidR="007A2910" w:rsidRPr="00FF5960" w:rsidRDefault="007A2910" w:rsidP="00B756D2">
            <w:pPr>
              <w:rPr>
                <w:sz w:val="20"/>
                <w:szCs w:val="20"/>
                <w:lang w:val="ru-RU"/>
              </w:rPr>
            </w:pPr>
            <w:r>
              <w:rPr>
                <w:sz w:val="20"/>
                <w:szCs w:val="20"/>
                <w:lang w:val="ru-RU"/>
              </w:rPr>
              <w:t>Туркменистан</w:t>
            </w:r>
          </w:p>
        </w:tc>
        <w:tc>
          <w:tcPr>
            <w:tcW w:w="1559" w:type="dxa"/>
            <w:tcBorders>
              <w:right w:val="single" w:sz="4" w:space="0" w:color="FFFFFF" w:themeColor="background1"/>
            </w:tcBorders>
          </w:tcPr>
          <w:p w14:paraId="0F1A7181" w14:textId="77777777" w:rsidR="007A2910" w:rsidRPr="00E0348B" w:rsidRDefault="007A2910" w:rsidP="00B756D2">
            <w:pPr>
              <w:ind w:hanging="11"/>
              <w:rPr>
                <w:sz w:val="20"/>
                <w:szCs w:val="20"/>
                <w:lang w:val="en-US"/>
              </w:rPr>
            </w:pPr>
            <w:r w:rsidRPr="00E0348B">
              <w:rPr>
                <w:sz w:val="20"/>
                <w:szCs w:val="20"/>
                <w:lang w:val="en-US"/>
              </w:rPr>
              <w:t>4928</w:t>
            </w:r>
          </w:p>
        </w:tc>
        <w:tc>
          <w:tcPr>
            <w:tcW w:w="1559" w:type="dxa"/>
            <w:tcBorders>
              <w:right w:val="single" w:sz="4" w:space="0" w:color="FFFFFF" w:themeColor="background1"/>
            </w:tcBorders>
          </w:tcPr>
          <w:p w14:paraId="0481229B" w14:textId="77777777" w:rsidR="007A2910" w:rsidRPr="00E0348B" w:rsidRDefault="007A2910" w:rsidP="00B756D2">
            <w:pPr>
              <w:rPr>
                <w:sz w:val="20"/>
                <w:szCs w:val="20"/>
                <w:lang w:val="en-US"/>
              </w:rPr>
            </w:pPr>
            <w:r w:rsidRPr="00E0348B">
              <w:rPr>
                <w:sz w:val="20"/>
                <w:szCs w:val="20"/>
                <w:lang w:val="en-US"/>
              </w:rPr>
              <w:t>8.6 – 14 (</w:t>
            </w:r>
            <w:proofErr w:type="spellStart"/>
            <w:r w:rsidRPr="00E0348B">
              <w:rPr>
                <w:sz w:val="20"/>
                <w:szCs w:val="20"/>
                <w:lang w:val="en-US"/>
              </w:rPr>
              <w:t>Kp</w:t>
            </w:r>
            <w:proofErr w:type="spellEnd"/>
            <w:r w:rsidRPr="00E0348B">
              <w:rPr>
                <w:sz w:val="20"/>
                <w:szCs w:val="20"/>
                <w:lang w:val="en-US"/>
              </w:rPr>
              <w:t>)</w:t>
            </w:r>
          </w:p>
        </w:tc>
        <w:tc>
          <w:tcPr>
            <w:tcW w:w="1560" w:type="dxa"/>
            <w:tcBorders>
              <w:right w:val="single" w:sz="4" w:space="0" w:color="FFFFFF" w:themeColor="background1"/>
            </w:tcBorders>
          </w:tcPr>
          <w:p w14:paraId="69194562" w14:textId="77777777" w:rsidR="007A2910" w:rsidRPr="00E0348B" w:rsidRDefault="007A2910" w:rsidP="00B756D2">
            <w:pPr>
              <w:rPr>
                <w:sz w:val="20"/>
                <w:szCs w:val="20"/>
                <w:lang w:val="en-US"/>
              </w:rPr>
            </w:pPr>
            <w:proofErr w:type="spellStart"/>
            <w:r w:rsidRPr="00E0348B">
              <w:rPr>
                <w:sz w:val="20"/>
                <w:szCs w:val="20"/>
                <w:lang w:val="en-US"/>
              </w:rPr>
              <w:t>Kp</w:t>
            </w:r>
            <w:proofErr w:type="spellEnd"/>
            <w:r w:rsidRPr="00E0348B">
              <w:rPr>
                <w:sz w:val="20"/>
                <w:szCs w:val="20"/>
                <w:lang w:val="en-US"/>
              </w:rPr>
              <w:t xml:space="preserve">, </w:t>
            </w:r>
            <w:proofErr w:type="spellStart"/>
            <w:r w:rsidRPr="00E0348B">
              <w:rPr>
                <w:sz w:val="20"/>
                <w:szCs w:val="20"/>
                <w:lang w:val="en-US"/>
              </w:rPr>
              <w:t>Mpv</w:t>
            </w:r>
            <w:proofErr w:type="spellEnd"/>
          </w:p>
        </w:tc>
        <w:tc>
          <w:tcPr>
            <w:tcW w:w="1559" w:type="dxa"/>
            <w:tcBorders>
              <w:right w:val="single" w:sz="4" w:space="0" w:color="FFFFFF" w:themeColor="background1"/>
            </w:tcBorders>
          </w:tcPr>
          <w:p w14:paraId="0987BFD5" w14:textId="77777777" w:rsidR="007A2910" w:rsidRPr="00E0348B" w:rsidRDefault="007A2910" w:rsidP="00B756D2">
            <w:pPr>
              <w:rPr>
                <w:sz w:val="20"/>
                <w:szCs w:val="20"/>
                <w:lang w:val="en-US"/>
              </w:rPr>
            </w:pPr>
            <w:r w:rsidRPr="00E0348B">
              <w:rPr>
                <w:sz w:val="20"/>
                <w:szCs w:val="20"/>
                <w:lang w:val="en-US"/>
              </w:rPr>
              <w:t>1997-2008</w:t>
            </w:r>
          </w:p>
        </w:tc>
        <w:tc>
          <w:tcPr>
            <w:tcW w:w="1417" w:type="dxa"/>
            <w:tcBorders>
              <w:left w:val="single" w:sz="4" w:space="0" w:color="FFFFFF" w:themeColor="background1"/>
            </w:tcBorders>
            <w:vAlign w:val="center"/>
          </w:tcPr>
          <w:p w14:paraId="37D71231" w14:textId="77777777" w:rsidR="007A2910" w:rsidRPr="00E0348B" w:rsidRDefault="007A2910" w:rsidP="00B756D2">
            <w:pPr>
              <w:jc w:val="left"/>
              <w:rPr>
                <w:sz w:val="20"/>
                <w:szCs w:val="20"/>
                <w:lang w:val="en-US"/>
              </w:rPr>
            </w:pPr>
            <w:r w:rsidRPr="00E0348B">
              <w:rPr>
                <w:sz w:val="20"/>
                <w:szCs w:val="20"/>
                <w:lang w:val="en-US"/>
              </w:rPr>
              <w:t>0 - 63</w:t>
            </w:r>
          </w:p>
        </w:tc>
      </w:tr>
    </w:tbl>
    <w:p w14:paraId="7B5EDCFC" w14:textId="77777777" w:rsidR="007A2910" w:rsidRPr="00A85F13" w:rsidRDefault="007A2910" w:rsidP="007A2910">
      <w:pPr>
        <w:rPr>
          <w:lang w:val="en-US"/>
        </w:rPr>
      </w:pPr>
    </w:p>
    <w:p w14:paraId="0150A916" w14:textId="77777777" w:rsidR="007A2910" w:rsidRPr="00354A84" w:rsidRDefault="007A2910" w:rsidP="007A2910">
      <w:pPr>
        <w:pStyle w:val="Heading2"/>
        <w:rPr>
          <w:lang w:val="en-US" w:eastAsia="it-IT"/>
        </w:rPr>
      </w:pPr>
      <w:bookmarkStart w:id="34" w:name="_Toc81670998"/>
      <w:bookmarkStart w:id="35" w:name="_Toc81811979"/>
      <w:r>
        <w:rPr>
          <w:lang w:val="ru-RU" w:eastAsia="it-IT"/>
        </w:rPr>
        <w:lastRenderedPageBreak/>
        <w:t>Объединение каталогов</w:t>
      </w:r>
      <w:bookmarkEnd w:id="34"/>
      <w:bookmarkEnd w:id="35"/>
    </w:p>
    <w:p w14:paraId="0E735616" w14:textId="77777777" w:rsidR="007A2910" w:rsidRDefault="007A2910" w:rsidP="007A2910">
      <w:pPr>
        <w:rPr>
          <w:lang w:val="ru-RU"/>
        </w:rPr>
      </w:pPr>
      <w:r w:rsidRPr="0019112E">
        <w:rPr>
          <w:lang w:val="ru-RU"/>
        </w:rPr>
        <w:t>Для создания уникальной компиляции каталога на первом этапе с помощью алгоритма</w:t>
      </w:r>
      <w:r w:rsidRPr="00507D69">
        <w:rPr>
          <w:lang w:val="ru-RU"/>
        </w:rPr>
        <w:t xml:space="preserve"> поиска дубликатов необходимо идентифицировать и объединить одинаковые события</w:t>
      </w:r>
      <w:r>
        <w:rPr>
          <w:lang w:val="ru-RU"/>
        </w:rPr>
        <w:t>, взятые</w:t>
      </w:r>
      <w:r w:rsidRPr="00507D69">
        <w:rPr>
          <w:lang w:val="ru-RU"/>
        </w:rPr>
        <w:t xml:space="preserve"> из различных источников.</w:t>
      </w:r>
      <w:r w:rsidRPr="00E55C4B">
        <w:rPr>
          <w:lang w:val="ru-RU"/>
        </w:rPr>
        <w:t xml:space="preserve"> </w:t>
      </w:r>
      <w:r>
        <w:rPr>
          <w:lang w:val="ru-RU"/>
        </w:rPr>
        <w:t>На</w:t>
      </w:r>
      <w:r w:rsidRPr="00303DF9">
        <w:rPr>
          <w:lang w:val="ru-RU"/>
        </w:rPr>
        <w:t xml:space="preserve">ш подход основан на сопоставлении зарегистрированных решений </w:t>
      </w:r>
      <w:r>
        <w:rPr>
          <w:lang w:val="ru-RU"/>
        </w:rPr>
        <w:t xml:space="preserve">о локализации гипоцентров в пространстве и времени </w:t>
      </w:r>
      <w:r w:rsidRPr="00303DF9">
        <w:rPr>
          <w:lang w:val="ru-RU"/>
        </w:rPr>
        <w:t xml:space="preserve">в заранее определенных окнах, длина которых настраивается в зависимости от ожидаемой точности в </w:t>
      </w:r>
      <w:r>
        <w:rPr>
          <w:lang w:val="ru-RU"/>
        </w:rPr>
        <w:t>заданном</w:t>
      </w:r>
      <w:r w:rsidRPr="00303DF9">
        <w:rPr>
          <w:lang w:val="ru-RU"/>
        </w:rPr>
        <w:t xml:space="preserve"> временном диапазоне. Для текущего исследования мы определили оптимальный временной интервал в 15 с и пространственное расстояние между решениями</w:t>
      </w:r>
      <w:r>
        <w:rPr>
          <w:lang w:val="ru-RU"/>
        </w:rPr>
        <w:t xml:space="preserve"> в 60 км (</w:t>
      </w:r>
      <w:r w:rsidRPr="00E0348B">
        <w:rPr>
          <w:lang w:val="en-US"/>
        </w:rPr>
        <w:fldChar w:fldCharType="begin"/>
      </w:r>
      <w:r w:rsidRPr="00D155CA">
        <w:rPr>
          <w:lang w:val="ru-RU"/>
        </w:rPr>
        <w:instrText xml:space="preserve"> </w:instrText>
      </w:r>
      <w:r w:rsidRPr="00E0348B">
        <w:rPr>
          <w:lang w:val="en-US"/>
        </w:rPr>
        <w:instrText>REF</w:instrText>
      </w:r>
      <w:r w:rsidRPr="00D155CA">
        <w:rPr>
          <w:lang w:val="ru-RU"/>
        </w:rPr>
        <w:instrText xml:space="preserve"> _</w:instrText>
      </w:r>
      <w:r w:rsidRPr="00E0348B">
        <w:rPr>
          <w:lang w:val="en-US"/>
        </w:rPr>
        <w:instrText>Ref</w:instrText>
      </w:r>
      <w:r w:rsidRPr="00D155CA">
        <w:rPr>
          <w:lang w:val="ru-RU"/>
        </w:rPr>
        <w:instrText>79743210 \</w:instrText>
      </w:r>
      <w:r w:rsidRPr="00E0348B">
        <w:rPr>
          <w:lang w:val="en-US"/>
        </w:rPr>
        <w:instrText>h</w:instrText>
      </w:r>
      <w:r w:rsidRPr="00D155CA">
        <w:rPr>
          <w:lang w:val="ru-RU"/>
        </w:rPr>
        <w:instrText xml:space="preserve"> </w:instrText>
      </w:r>
      <w:r w:rsidRPr="00E0348B">
        <w:rPr>
          <w:lang w:val="en-US"/>
        </w:rPr>
      </w:r>
      <w:r w:rsidRPr="00E0348B">
        <w:rPr>
          <w:lang w:val="en-US"/>
        </w:rPr>
        <w:fldChar w:fldCharType="separate"/>
      </w:r>
      <w:r>
        <w:rPr>
          <w:lang w:val="ru-RU"/>
        </w:rPr>
        <w:t>Рисунок</w:t>
      </w:r>
      <w:r w:rsidRPr="00D155CA">
        <w:rPr>
          <w:lang w:val="ru-RU"/>
        </w:rPr>
        <w:t xml:space="preserve"> </w:t>
      </w:r>
      <w:r w:rsidRPr="00D155CA">
        <w:rPr>
          <w:noProof/>
          <w:lang w:val="ru-RU"/>
        </w:rPr>
        <w:t>2</w:t>
      </w:r>
      <w:r w:rsidRPr="00E0348B">
        <w:rPr>
          <w:lang w:val="en-US"/>
        </w:rPr>
        <w:fldChar w:fldCharType="end"/>
      </w:r>
      <w:r w:rsidRPr="00303DF9">
        <w:rPr>
          <w:lang w:val="ru-RU"/>
        </w:rPr>
        <w:t xml:space="preserve">). Эта комбинация позволила уловить более 95% </w:t>
      </w:r>
      <w:proofErr w:type="spellStart"/>
      <w:r w:rsidRPr="00303DF9">
        <w:rPr>
          <w:lang w:val="ru-RU"/>
        </w:rPr>
        <w:t>дублирующих</w:t>
      </w:r>
      <w:r>
        <w:rPr>
          <w:lang w:val="ru-RU"/>
        </w:rPr>
        <w:t>ся</w:t>
      </w:r>
      <w:proofErr w:type="spellEnd"/>
      <w:r w:rsidRPr="00303DF9">
        <w:rPr>
          <w:lang w:val="ru-RU"/>
        </w:rPr>
        <w:t xml:space="preserve"> событий в инструментальный период (после 1900 года). </w:t>
      </w:r>
      <w:r w:rsidRPr="00E55C4B">
        <w:rPr>
          <w:lang w:val="ru-RU"/>
        </w:rPr>
        <w:t>Следует отметить, что, поскольку</w:t>
      </w:r>
      <w:r>
        <w:rPr>
          <w:lang w:val="ru-RU"/>
        </w:rPr>
        <w:t xml:space="preserve"> это автоматизированный процесс</w:t>
      </w:r>
      <w:r w:rsidRPr="00303DF9">
        <w:rPr>
          <w:lang w:val="ru-RU"/>
        </w:rPr>
        <w:t xml:space="preserve">, ошибки идентификации все же возможны. Поскольку не существует уникальной длины окна, </w:t>
      </w:r>
      <w:r w:rsidRPr="00E55C4B">
        <w:rPr>
          <w:lang w:val="ru-RU"/>
        </w:rPr>
        <w:t>которая позволя</w:t>
      </w:r>
      <w:r>
        <w:rPr>
          <w:lang w:val="ru-RU"/>
        </w:rPr>
        <w:t>ла бы</w:t>
      </w:r>
      <w:r w:rsidRPr="00E55C4B">
        <w:rPr>
          <w:lang w:val="ru-RU"/>
        </w:rPr>
        <w:t xml:space="preserve"> фиксировать все повторяющиеся события в каталогах без ошибочного включения части независимых событий, </w:t>
      </w:r>
      <w:r w:rsidRPr="00303DF9">
        <w:rPr>
          <w:lang w:val="ru-RU"/>
        </w:rPr>
        <w:t xml:space="preserve">было добавлено дополнительное условие совпадения диапазона магнитуд, чтобы уменьшить вероятность ложных идентификаций совпадений. </w:t>
      </w:r>
      <w:r>
        <w:rPr>
          <w:lang w:val="ru-RU"/>
        </w:rPr>
        <w:t xml:space="preserve">Было введено условие о максимально допустимой разнице в </w:t>
      </w:r>
      <w:r w:rsidRPr="00303DF9">
        <w:rPr>
          <w:lang w:val="ru-RU"/>
        </w:rPr>
        <w:t xml:space="preserve">интенсивности </w:t>
      </w:r>
      <w:proofErr w:type="spellStart"/>
      <w:r w:rsidRPr="00303DF9">
        <w:rPr>
          <w:lang w:val="ru-RU"/>
        </w:rPr>
        <w:t>дублиру</w:t>
      </w:r>
      <w:r>
        <w:rPr>
          <w:lang w:val="ru-RU"/>
        </w:rPr>
        <w:t>ющихся</w:t>
      </w:r>
      <w:proofErr w:type="spellEnd"/>
      <w:r w:rsidRPr="00303DF9">
        <w:rPr>
          <w:lang w:val="ru-RU"/>
        </w:rPr>
        <w:t xml:space="preserve"> событи</w:t>
      </w:r>
      <w:r>
        <w:rPr>
          <w:lang w:val="ru-RU"/>
        </w:rPr>
        <w:t>й,</w:t>
      </w:r>
      <w:r w:rsidRPr="00303DF9">
        <w:rPr>
          <w:lang w:val="ru-RU"/>
        </w:rPr>
        <w:t xml:space="preserve"> </w:t>
      </w:r>
      <w:r>
        <w:rPr>
          <w:lang w:val="ru-RU"/>
        </w:rPr>
        <w:t xml:space="preserve">равной </w:t>
      </w:r>
      <w:r w:rsidRPr="00303DF9">
        <w:rPr>
          <w:lang w:val="ru-RU"/>
        </w:rPr>
        <w:t>1 единиц</w:t>
      </w:r>
      <w:r>
        <w:rPr>
          <w:lang w:val="ru-RU"/>
        </w:rPr>
        <w:t>е</w:t>
      </w:r>
      <w:r w:rsidRPr="00303DF9">
        <w:rPr>
          <w:lang w:val="ru-RU"/>
        </w:rPr>
        <w:t xml:space="preserve"> магнитуды.</w:t>
      </w:r>
    </w:p>
    <w:p w14:paraId="79BA3A18" w14:textId="77777777" w:rsidR="007A2910" w:rsidRDefault="007A2910" w:rsidP="007A2910">
      <w:pPr>
        <w:rPr>
          <w:lang w:val="ru-RU"/>
        </w:rPr>
      </w:pPr>
      <w:r w:rsidRPr="00EA741B">
        <w:rPr>
          <w:lang w:val="ru-RU"/>
        </w:rPr>
        <w:t xml:space="preserve">Из-за </w:t>
      </w:r>
      <w:r w:rsidRPr="00930375">
        <w:rPr>
          <w:lang w:val="ru-RU"/>
        </w:rPr>
        <w:t>ограниченности</w:t>
      </w:r>
      <w:r>
        <w:rPr>
          <w:lang w:val="ru-RU"/>
        </w:rPr>
        <w:t xml:space="preserve"> </w:t>
      </w:r>
      <w:r w:rsidRPr="00F26B22">
        <w:rPr>
          <w:lang w:val="ru-RU"/>
        </w:rPr>
        <w:t xml:space="preserve">исторических данных (из EMCA и GEM-GEHC), объединение исторических источников данных </w:t>
      </w:r>
      <w:r>
        <w:rPr>
          <w:lang w:val="ru-RU"/>
        </w:rPr>
        <w:t>выполнялось</w:t>
      </w:r>
      <w:r w:rsidRPr="00F26B22">
        <w:rPr>
          <w:lang w:val="ru-RU"/>
        </w:rPr>
        <w:t xml:space="preserve"> вручную.</w:t>
      </w:r>
    </w:p>
    <w:p w14:paraId="7853A795" w14:textId="77777777" w:rsidR="007A2910" w:rsidRPr="00A85F13" w:rsidRDefault="007A2910" w:rsidP="007A2910">
      <w:pPr>
        <w:jc w:val="center"/>
        <w:rPr>
          <w:lang w:val="en-US"/>
        </w:rPr>
      </w:pPr>
      <w:r w:rsidRPr="001848AD">
        <w:rPr>
          <w:noProof/>
          <w:lang w:val="de-DE" w:eastAsia="de-DE"/>
        </w:rPr>
        <w:drawing>
          <wp:inline distT="0" distB="0" distL="0" distR="0" wp14:anchorId="4F1BA31C" wp14:editId="724D37C5">
            <wp:extent cx="4064000" cy="3048961"/>
            <wp:effectExtent l="0" t="0" r="0" b="0"/>
            <wp:docPr id="20" name="Picture 2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hart&#10;&#10;Description automatically generated"/>
                    <pic:cNvPicPr/>
                  </pic:nvPicPr>
                  <pic:blipFill>
                    <a:blip r:embed="rId28"/>
                    <a:stretch>
                      <a:fillRect/>
                    </a:stretch>
                  </pic:blipFill>
                  <pic:spPr>
                    <a:xfrm>
                      <a:off x="0" y="0"/>
                      <a:ext cx="4070904" cy="3054141"/>
                    </a:xfrm>
                    <a:prstGeom prst="rect">
                      <a:avLst/>
                    </a:prstGeom>
                  </pic:spPr>
                </pic:pic>
              </a:graphicData>
            </a:graphic>
          </wp:inline>
        </w:drawing>
      </w:r>
    </w:p>
    <w:p w14:paraId="3C510746" w14:textId="77777777" w:rsidR="007A2910" w:rsidRPr="00DD545C" w:rsidRDefault="007A2910" w:rsidP="007A2910">
      <w:pPr>
        <w:pStyle w:val="Caption"/>
        <w:jc w:val="both"/>
        <w:rPr>
          <w:lang w:val="ru-RU"/>
        </w:rPr>
      </w:pPr>
      <w:bookmarkStart w:id="36" w:name="_Toc81671034"/>
      <w:bookmarkStart w:id="37" w:name="_Toc81813175"/>
      <w:r>
        <w:rPr>
          <w:lang w:val="ru-RU"/>
        </w:rPr>
        <w:t>Рисунок</w:t>
      </w:r>
      <w:r w:rsidRPr="00067353">
        <w:rPr>
          <w:lang w:val="ru-RU"/>
        </w:rPr>
        <w:t xml:space="preserve"> </w:t>
      </w:r>
      <w:r w:rsidRPr="00E0348B">
        <w:rPr>
          <w:lang w:val="en-US"/>
        </w:rPr>
        <w:fldChar w:fldCharType="begin"/>
      </w:r>
      <w:r w:rsidRPr="00067353">
        <w:rPr>
          <w:lang w:val="ru-RU"/>
        </w:rPr>
        <w:instrText xml:space="preserve"> </w:instrText>
      </w:r>
      <w:r w:rsidRPr="00E0348B">
        <w:rPr>
          <w:lang w:val="en-US"/>
        </w:rPr>
        <w:instrText>SEQ</w:instrText>
      </w:r>
      <w:r w:rsidRPr="00067353">
        <w:rPr>
          <w:lang w:val="ru-RU"/>
        </w:rPr>
        <w:instrText xml:space="preserve"> </w:instrText>
      </w:r>
      <w:r w:rsidRPr="00E0348B">
        <w:rPr>
          <w:lang w:val="en-US"/>
        </w:rPr>
        <w:instrText>Figure</w:instrText>
      </w:r>
      <w:r w:rsidRPr="00067353">
        <w:rPr>
          <w:lang w:val="ru-RU"/>
        </w:rPr>
        <w:instrText xml:space="preserve"> \* </w:instrText>
      </w:r>
      <w:r w:rsidRPr="00E0348B">
        <w:rPr>
          <w:lang w:val="en-US"/>
        </w:rPr>
        <w:instrText>ARABIC</w:instrText>
      </w:r>
      <w:r w:rsidRPr="00067353">
        <w:rPr>
          <w:lang w:val="ru-RU"/>
        </w:rPr>
        <w:instrText xml:space="preserve"> </w:instrText>
      </w:r>
      <w:r w:rsidRPr="00E0348B">
        <w:rPr>
          <w:lang w:val="en-US"/>
        </w:rPr>
        <w:fldChar w:fldCharType="separate"/>
      </w:r>
      <w:r w:rsidRPr="00067353">
        <w:rPr>
          <w:noProof/>
          <w:lang w:val="ru-RU"/>
        </w:rPr>
        <w:t>2</w:t>
      </w:r>
      <w:r w:rsidRPr="00E0348B">
        <w:rPr>
          <w:lang w:val="en-US"/>
        </w:rPr>
        <w:fldChar w:fldCharType="end"/>
      </w:r>
      <w:r w:rsidRPr="00067353">
        <w:rPr>
          <w:lang w:val="ru-RU"/>
        </w:rPr>
        <w:t xml:space="preserve">. </w:t>
      </w:r>
      <w:r>
        <w:rPr>
          <w:lang w:val="ru-RU"/>
        </w:rPr>
        <w:t>Расстояние</w:t>
      </w:r>
      <w:r w:rsidRPr="0070527B">
        <w:rPr>
          <w:lang w:val="ru-RU"/>
        </w:rPr>
        <w:t xml:space="preserve"> </w:t>
      </w:r>
      <w:r>
        <w:rPr>
          <w:lang w:val="ru-RU"/>
        </w:rPr>
        <w:t>во</w:t>
      </w:r>
      <w:r w:rsidRPr="0070527B">
        <w:rPr>
          <w:lang w:val="ru-RU"/>
        </w:rPr>
        <w:t xml:space="preserve"> </w:t>
      </w:r>
      <w:r>
        <w:rPr>
          <w:lang w:val="ru-RU"/>
        </w:rPr>
        <w:t>времени</w:t>
      </w:r>
      <w:r w:rsidRPr="0070527B">
        <w:rPr>
          <w:lang w:val="ru-RU"/>
        </w:rPr>
        <w:t xml:space="preserve"> </w:t>
      </w:r>
      <w:r>
        <w:rPr>
          <w:lang w:val="ru-RU"/>
        </w:rPr>
        <w:t>и</w:t>
      </w:r>
      <w:r w:rsidRPr="0070527B">
        <w:rPr>
          <w:lang w:val="ru-RU"/>
        </w:rPr>
        <w:t xml:space="preserve"> </w:t>
      </w:r>
      <w:r>
        <w:rPr>
          <w:lang w:val="ru-RU"/>
        </w:rPr>
        <w:t>пространстве</w:t>
      </w:r>
      <w:r w:rsidRPr="0070527B">
        <w:rPr>
          <w:lang w:val="ru-RU"/>
        </w:rPr>
        <w:t xml:space="preserve"> </w:t>
      </w:r>
      <w:r>
        <w:rPr>
          <w:lang w:val="ru-RU"/>
        </w:rPr>
        <w:t>для</w:t>
      </w:r>
      <w:r w:rsidRPr="0070527B">
        <w:rPr>
          <w:lang w:val="ru-RU"/>
        </w:rPr>
        <w:t xml:space="preserve"> событий, идентифицированных как </w:t>
      </w:r>
      <w:proofErr w:type="spellStart"/>
      <w:r w:rsidRPr="0070527B">
        <w:rPr>
          <w:lang w:val="ru-RU"/>
        </w:rPr>
        <w:t>дубл</w:t>
      </w:r>
      <w:r>
        <w:rPr>
          <w:lang w:val="ru-RU"/>
        </w:rPr>
        <w:t>ирующиеся</w:t>
      </w:r>
      <w:proofErr w:type="spellEnd"/>
      <w:r w:rsidRPr="0070527B">
        <w:rPr>
          <w:lang w:val="ru-RU"/>
        </w:rPr>
        <w:t xml:space="preserve">, </w:t>
      </w:r>
      <w:r>
        <w:rPr>
          <w:lang w:val="ru-RU"/>
        </w:rPr>
        <w:t>из</w:t>
      </w:r>
      <w:r w:rsidRPr="0070527B">
        <w:rPr>
          <w:lang w:val="ru-RU"/>
        </w:rPr>
        <w:t xml:space="preserve"> бюллетен</w:t>
      </w:r>
      <w:r>
        <w:rPr>
          <w:lang w:val="ru-RU"/>
        </w:rPr>
        <w:t>я</w:t>
      </w:r>
      <w:r w:rsidRPr="0070527B">
        <w:rPr>
          <w:lang w:val="ru-RU"/>
        </w:rPr>
        <w:t xml:space="preserve"> </w:t>
      </w:r>
      <w:r w:rsidRPr="0070527B">
        <w:rPr>
          <w:lang w:val="en-US"/>
        </w:rPr>
        <w:t>ISC</w:t>
      </w:r>
      <w:r w:rsidRPr="0070527B">
        <w:rPr>
          <w:lang w:val="ru-RU"/>
        </w:rPr>
        <w:t xml:space="preserve"> и каталог</w:t>
      </w:r>
      <w:r>
        <w:rPr>
          <w:lang w:val="ru-RU"/>
        </w:rPr>
        <w:t>а</w:t>
      </w:r>
      <w:r w:rsidRPr="0070527B">
        <w:rPr>
          <w:lang w:val="ru-RU"/>
        </w:rPr>
        <w:t xml:space="preserve"> </w:t>
      </w:r>
      <w:r w:rsidRPr="0070527B">
        <w:rPr>
          <w:lang w:val="en-US"/>
        </w:rPr>
        <w:t>EMCA</w:t>
      </w:r>
      <w:r w:rsidRPr="0070527B">
        <w:rPr>
          <w:lang w:val="ru-RU"/>
        </w:rPr>
        <w:t>. Более 95% событий попадает в окно 15 с и 60 км, хотя основная масса событий находится в пределах ошибки 5 с и 25 км.</w:t>
      </w:r>
      <w:r>
        <w:rPr>
          <w:lang w:val="ru-RU"/>
        </w:rPr>
        <w:t xml:space="preserve"> По горизонтальной оси отложена длина временного окна в секундах, по вертикальной оси - длина пространственного окна в километрах</w:t>
      </w:r>
      <w:bookmarkEnd w:id="36"/>
      <w:bookmarkEnd w:id="37"/>
    </w:p>
    <w:p w14:paraId="0B90E3EC" w14:textId="77777777" w:rsidR="007A2910" w:rsidRPr="00DD545C" w:rsidRDefault="007A2910" w:rsidP="007A2910">
      <w:pPr>
        <w:rPr>
          <w:lang w:val="ru-RU"/>
        </w:rPr>
      </w:pPr>
    </w:p>
    <w:p w14:paraId="50847FE4" w14:textId="77777777" w:rsidR="007A2910" w:rsidRDefault="007A2910" w:rsidP="007A2910">
      <w:pPr>
        <w:rPr>
          <w:lang w:val="ru-RU"/>
        </w:rPr>
      </w:pPr>
      <w:r w:rsidRPr="00D51F70">
        <w:rPr>
          <w:lang w:val="ru-RU"/>
        </w:rPr>
        <w:t xml:space="preserve">После определения повторяющихся </w:t>
      </w:r>
      <w:r>
        <w:rPr>
          <w:lang w:val="ru-RU"/>
        </w:rPr>
        <w:t xml:space="preserve">в каталогах </w:t>
      </w:r>
      <w:r w:rsidRPr="00D51F70">
        <w:rPr>
          <w:lang w:val="ru-RU"/>
        </w:rPr>
        <w:t xml:space="preserve">событий выполняется слияние путем сворачивания решений в одно событие с несколькими представлениями местоположения. </w:t>
      </w:r>
      <w:r w:rsidRPr="00D51F70">
        <w:rPr>
          <w:lang w:val="ru-RU"/>
        </w:rPr>
        <w:lastRenderedPageBreak/>
        <w:t xml:space="preserve">В качестве последнего шага выбираются предпочтительные решения для определения местоположения в соответствии с специально определенными правилами приоритета (см. </w:t>
      </w:r>
      <w:r w:rsidRPr="00E0348B">
        <w:rPr>
          <w:lang w:val="en-US"/>
        </w:rPr>
        <w:fldChar w:fldCharType="begin"/>
      </w:r>
      <w:r w:rsidRPr="009A3081">
        <w:rPr>
          <w:lang w:val="ru-RU"/>
        </w:rPr>
        <w:instrText xml:space="preserve"> </w:instrText>
      </w:r>
      <w:r w:rsidRPr="00E0348B">
        <w:rPr>
          <w:lang w:val="en-US"/>
        </w:rPr>
        <w:instrText>REF</w:instrText>
      </w:r>
      <w:r w:rsidRPr="009A3081">
        <w:rPr>
          <w:lang w:val="ru-RU"/>
        </w:rPr>
        <w:instrText xml:space="preserve"> _</w:instrText>
      </w:r>
      <w:r w:rsidRPr="00E0348B">
        <w:rPr>
          <w:lang w:val="en-US"/>
        </w:rPr>
        <w:instrText>Ref</w:instrText>
      </w:r>
      <w:r w:rsidRPr="009A3081">
        <w:rPr>
          <w:lang w:val="ru-RU"/>
        </w:rPr>
        <w:instrText>79744312 \</w:instrText>
      </w:r>
      <w:r w:rsidRPr="00E0348B">
        <w:rPr>
          <w:lang w:val="en-US"/>
        </w:rPr>
        <w:instrText>h</w:instrText>
      </w:r>
      <w:r w:rsidRPr="009A3081">
        <w:rPr>
          <w:lang w:val="ru-RU"/>
        </w:rPr>
        <w:instrText xml:space="preserve"> </w:instrText>
      </w:r>
      <w:r w:rsidRPr="00E0348B">
        <w:rPr>
          <w:lang w:val="en-US"/>
        </w:rPr>
      </w:r>
      <w:r w:rsidRPr="00E0348B">
        <w:rPr>
          <w:lang w:val="en-US"/>
        </w:rPr>
        <w:fldChar w:fldCharType="separate"/>
      </w:r>
      <w:r>
        <w:rPr>
          <w:lang w:val="ru-RU"/>
        </w:rPr>
        <w:t xml:space="preserve">Таблицу </w:t>
      </w:r>
      <w:r w:rsidRPr="00B36DA5">
        <w:rPr>
          <w:noProof/>
          <w:lang w:val="ru-RU"/>
        </w:rPr>
        <w:t>4</w:t>
      </w:r>
      <w:r w:rsidRPr="00E0348B">
        <w:rPr>
          <w:lang w:val="en-US"/>
        </w:rPr>
        <w:fldChar w:fldCharType="end"/>
      </w:r>
      <w:r w:rsidRPr="00D51F70">
        <w:rPr>
          <w:lang w:val="ru-RU"/>
        </w:rPr>
        <w:t xml:space="preserve">, где указаны основные </w:t>
      </w:r>
      <w:r>
        <w:rPr>
          <w:lang w:val="ru-RU"/>
        </w:rPr>
        <w:t xml:space="preserve">источники, </w:t>
      </w:r>
      <w:r w:rsidRPr="00D51F70">
        <w:rPr>
          <w:lang w:val="ru-RU"/>
        </w:rPr>
        <w:t>участ</w:t>
      </w:r>
      <w:r>
        <w:rPr>
          <w:lang w:val="ru-RU"/>
        </w:rPr>
        <w:t>вовавшие в составлении основного каталога при</w:t>
      </w:r>
      <w:r w:rsidRPr="00D51F70">
        <w:rPr>
          <w:lang w:val="ru-RU"/>
        </w:rPr>
        <w:t xml:space="preserve"> определени</w:t>
      </w:r>
      <w:r>
        <w:rPr>
          <w:lang w:val="ru-RU"/>
        </w:rPr>
        <w:t>и</w:t>
      </w:r>
      <w:r w:rsidRPr="00D51F70">
        <w:rPr>
          <w:lang w:val="ru-RU"/>
        </w:rPr>
        <w:t xml:space="preserve"> местоположения, отсортированные по приоритету).</w:t>
      </w:r>
    </w:p>
    <w:p w14:paraId="062B3FA6" w14:textId="77777777" w:rsidR="007A2910" w:rsidRDefault="007A2910" w:rsidP="007A2910">
      <w:pPr>
        <w:pStyle w:val="TableCaption0"/>
        <w:rPr>
          <w:lang w:val="ru-RU"/>
        </w:rPr>
      </w:pPr>
      <w:bookmarkStart w:id="38" w:name="_Toc81671076"/>
      <w:bookmarkStart w:id="39" w:name="_Toc81813502"/>
      <w:r>
        <w:rPr>
          <w:lang w:val="ru-RU"/>
        </w:rPr>
        <w:t>Таблица</w:t>
      </w:r>
      <w:r w:rsidRPr="006B591F">
        <w:rPr>
          <w:lang w:val="ru-RU"/>
        </w:rPr>
        <w:t xml:space="preserve"> </w:t>
      </w:r>
      <w:r w:rsidRPr="00E0348B">
        <w:rPr>
          <w:lang w:val="en-US"/>
        </w:rPr>
        <w:fldChar w:fldCharType="begin"/>
      </w:r>
      <w:r w:rsidRPr="006B591F">
        <w:rPr>
          <w:lang w:val="ru-RU"/>
        </w:rPr>
        <w:instrText xml:space="preserve"> </w:instrText>
      </w:r>
      <w:r w:rsidRPr="00E0348B">
        <w:rPr>
          <w:lang w:val="en-US"/>
        </w:rPr>
        <w:instrText>SEQ</w:instrText>
      </w:r>
      <w:r w:rsidRPr="006B591F">
        <w:rPr>
          <w:lang w:val="ru-RU"/>
        </w:rPr>
        <w:instrText xml:space="preserve"> </w:instrText>
      </w:r>
      <w:r w:rsidRPr="00E0348B">
        <w:rPr>
          <w:lang w:val="en-US"/>
        </w:rPr>
        <w:instrText>Table</w:instrText>
      </w:r>
      <w:r w:rsidRPr="006B591F">
        <w:rPr>
          <w:lang w:val="ru-RU"/>
        </w:rPr>
        <w:instrText xml:space="preserve"> \* </w:instrText>
      </w:r>
      <w:r w:rsidRPr="00E0348B">
        <w:rPr>
          <w:lang w:val="en-US"/>
        </w:rPr>
        <w:instrText>ARABIC</w:instrText>
      </w:r>
      <w:r w:rsidRPr="006B591F">
        <w:rPr>
          <w:lang w:val="ru-RU"/>
        </w:rPr>
        <w:instrText xml:space="preserve"> </w:instrText>
      </w:r>
      <w:r w:rsidRPr="00E0348B">
        <w:rPr>
          <w:lang w:val="en-US"/>
        </w:rPr>
        <w:fldChar w:fldCharType="separate"/>
      </w:r>
      <w:r w:rsidRPr="006B591F">
        <w:rPr>
          <w:noProof/>
          <w:lang w:val="ru-RU"/>
        </w:rPr>
        <w:t>4</w:t>
      </w:r>
      <w:r w:rsidRPr="00E0348B">
        <w:rPr>
          <w:lang w:val="en-US"/>
        </w:rPr>
        <w:fldChar w:fldCharType="end"/>
      </w:r>
      <w:r w:rsidRPr="006B591F">
        <w:rPr>
          <w:lang w:val="ru-RU"/>
        </w:rPr>
        <w:t>. Количество событий</w:t>
      </w:r>
      <w:r w:rsidRPr="00D00F39">
        <w:rPr>
          <w:lang w:val="ru-RU"/>
        </w:rPr>
        <w:t xml:space="preserve"> </w:t>
      </w:r>
      <w:r w:rsidRPr="006B591F">
        <w:rPr>
          <w:lang w:val="ru-RU"/>
        </w:rPr>
        <w:t>из различных наборов входных данных,</w:t>
      </w:r>
      <w:bookmarkEnd w:id="38"/>
      <w:bookmarkEnd w:id="39"/>
      <w:r w:rsidRPr="006B591F">
        <w:rPr>
          <w:lang w:val="ru-RU"/>
        </w:rPr>
        <w:t xml:space="preserve"> </w:t>
      </w:r>
    </w:p>
    <w:p w14:paraId="44357369" w14:textId="77777777" w:rsidR="007A2910" w:rsidRPr="00F5129A" w:rsidRDefault="007A2910" w:rsidP="007A2910">
      <w:pPr>
        <w:pStyle w:val="TableCaption0"/>
        <w:rPr>
          <w:lang w:val="ru-RU"/>
        </w:rPr>
      </w:pPr>
      <w:r w:rsidRPr="006B591F">
        <w:rPr>
          <w:lang w:val="ru-RU"/>
        </w:rPr>
        <w:t xml:space="preserve">используемых для создания основного каталога, </w:t>
      </w:r>
      <w:r>
        <w:rPr>
          <w:lang w:val="ru-RU"/>
        </w:rPr>
        <w:t>для которых решения</w:t>
      </w:r>
      <w:r w:rsidRPr="006B591F">
        <w:rPr>
          <w:lang w:val="ru-RU"/>
        </w:rPr>
        <w:t xml:space="preserve"> </w:t>
      </w:r>
      <w:r>
        <w:rPr>
          <w:lang w:val="ru-RU"/>
        </w:rPr>
        <w:t>по</w:t>
      </w:r>
      <w:r w:rsidRPr="006B591F">
        <w:rPr>
          <w:lang w:val="ru-RU"/>
        </w:rPr>
        <w:t xml:space="preserve"> местоположени</w:t>
      </w:r>
      <w:r>
        <w:rPr>
          <w:lang w:val="ru-RU"/>
        </w:rPr>
        <w:t>ю</w:t>
      </w:r>
      <w:r w:rsidRPr="006B591F">
        <w:rPr>
          <w:lang w:val="ru-RU"/>
        </w:rPr>
        <w:t xml:space="preserve"> </w:t>
      </w:r>
      <w:r>
        <w:rPr>
          <w:lang w:val="ru-RU"/>
        </w:rPr>
        <w:t xml:space="preserve">гипоцентра </w:t>
      </w:r>
      <w:r w:rsidRPr="006B591F">
        <w:rPr>
          <w:lang w:val="ru-RU"/>
        </w:rPr>
        <w:t>выбран</w:t>
      </w:r>
      <w:r>
        <w:rPr>
          <w:lang w:val="ru-RU"/>
        </w:rPr>
        <w:t>ы</w:t>
      </w:r>
      <w:r w:rsidRPr="006B591F">
        <w:rPr>
          <w:lang w:val="ru-RU"/>
        </w:rPr>
        <w:t xml:space="preserve"> в качестве предпочтительных. Источники отсортированы </w:t>
      </w:r>
      <w:r>
        <w:rPr>
          <w:lang w:val="ru-RU"/>
        </w:rPr>
        <w:t xml:space="preserve">приоритету </w:t>
      </w:r>
      <w:r w:rsidRPr="006B591F">
        <w:rPr>
          <w:lang w:val="ru-RU"/>
        </w:rPr>
        <w:t>от наивысш</w:t>
      </w:r>
      <w:r>
        <w:rPr>
          <w:lang w:val="ru-RU"/>
        </w:rPr>
        <w:t>его</w:t>
      </w:r>
      <w:r w:rsidRPr="006B591F">
        <w:rPr>
          <w:lang w:val="ru-RU"/>
        </w:rPr>
        <w:t xml:space="preserve"> (слева)</w:t>
      </w:r>
      <w:r>
        <w:rPr>
          <w:lang w:val="ru-RU"/>
        </w:rPr>
        <w:t xml:space="preserve"> до самого низкого (справа)</w:t>
      </w:r>
    </w:p>
    <w:tbl>
      <w:tblPr>
        <w:tblStyle w:val="MediumShading2-Accent2"/>
        <w:tblW w:w="9072" w:type="dxa"/>
        <w:tblLayout w:type="fixed"/>
        <w:tblLook w:val="0420" w:firstRow="1" w:lastRow="0" w:firstColumn="0" w:lastColumn="0" w:noHBand="0" w:noVBand="1"/>
      </w:tblPr>
      <w:tblGrid>
        <w:gridCol w:w="1418"/>
        <w:gridCol w:w="1559"/>
        <w:gridCol w:w="1559"/>
        <w:gridCol w:w="1560"/>
        <w:gridCol w:w="1559"/>
        <w:gridCol w:w="1417"/>
      </w:tblGrid>
      <w:tr w:rsidR="007A2910" w:rsidRPr="00A85F13" w14:paraId="4B71BC7D" w14:textId="77777777" w:rsidTr="00B756D2">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51994E26" w14:textId="77777777" w:rsidR="007A2910" w:rsidRPr="00731F26" w:rsidRDefault="007A2910" w:rsidP="00B756D2">
            <w:pPr>
              <w:pStyle w:val="TableHeader"/>
              <w:rPr>
                <w:b/>
                <w:bCs/>
                <w:color w:val="auto"/>
                <w:szCs w:val="20"/>
                <w:lang w:val="ru-RU"/>
              </w:rPr>
            </w:pPr>
            <w:r>
              <w:rPr>
                <w:szCs w:val="20"/>
                <w:lang w:val="ru-RU"/>
              </w:rPr>
              <w:t>Источник</w:t>
            </w:r>
          </w:p>
        </w:tc>
        <w:tc>
          <w:tcPr>
            <w:tcW w:w="1559" w:type="dxa"/>
            <w:tcBorders>
              <w:right w:val="single" w:sz="4" w:space="0" w:color="FFFFFF" w:themeColor="background1"/>
            </w:tcBorders>
            <w:shd w:val="clear" w:color="auto" w:fill="E5B8B7" w:themeFill="accent2" w:themeFillTint="66"/>
            <w:vAlign w:val="center"/>
          </w:tcPr>
          <w:p w14:paraId="0157DAD4" w14:textId="77777777" w:rsidR="007A2910" w:rsidRPr="00E0348B" w:rsidRDefault="007A2910" w:rsidP="00B756D2">
            <w:pPr>
              <w:pStyle w:val="TableHeader"/>
              <w:rPr>
                <w:b/>
                <w:bCs/>
                <w:szCs w:val="20"/>
              </w:rPr>
            </w:pPr>
            <w:r w:rsidRPr="00E0348B">
              <w:rPr>
                <w:szCs w:val="20"/>
              </w:rPr>
              <w:t>ISC-GEM</w:t>
            </w:r>
          </w:p>
        </w:tc>
        <w:tc>
          <w:tcPr>
            <w:tcW w:w="1559" w:type="dxa"/>
            <w:tcBorders>
              <w:right w:val="single" w:sz="4" w:space="0" w:color="FFFFFF" w:themeColor="background1"/>
            </w:tcBorders>
            <w:shd w:val="clear" w:color="auto" w:fill="E5B8B7" w:themeFill="accent2" w:themeFillTint="66"/>
            <w:vAlign w:val="center"/>
          </w:tcPr>
          <w:p w14:paraId="2272B462" w14:textId="77777777" w:rsidR="007A2910" w:rsidRPr="00E0348B" w:rsidRDefault="007A2910" w:rsidP="00B756D2">
            <w:pPr>
              <w:pStyle w:val="TableHeader"/>
              <w:rPr>
                <w:b/>
                <w:bCs/>
                <w:color w:val="auto"/>
                <w:szCs w:val="20"/>
              </w:rPr>
            </w:pPr>
            <w:r w:rsidRPr="00E0348B">
              <w:rPr>
                <w:szCs w:val="20"/>
              </w:rPr>
              <w:t>ISC-Rev (prime)</w:t>
            </w:r>
          </w:p>
        </w:tc>
        <w:tc>
          <w:tcPr>
            <w:tcW w:w="1560" w:type="dxa"/>
            <w:tcBorders>
              <w:right w:val="single" w:sz="4" w:space="0" w:color="FFFFFF" w:themeColor="background1"/>
            </w:tcBorders>
            <w:shd w:val="clear" w:color="auto" w:fill="E5B8B7" w:themeFill="accent2" w:themeFillTint="66"/>
            <w:vAlign w:val="center"/>
          </w:tcPr>
          <w:p w14:paraId="257EE461" w14:textId="77777777" w:rsidR="007A2910" w:rsidRPr="00E0348B" w:rsidRDefault="007A2910" w:rsidP="00B756D2">
            <w:pPr>
              <w:pStyle w:val="TableHeader"/>
              <w:rPr>
                <w:b/>
                <w:bCs/>
                <w:color w:val="auto"/>
                <w:szCs w:val="20"/>
              </w:rPr>
            </w:pPr>
            <w:r w:rsidRPr="00E0348B">
              <w:rPr>
                <w:szCs w:val="20"/>
              </w:rPr>
              <w:t>GCMT</w:t>
            </w:r>
          </w:p>
        </w:tc>
        <w:tc>
          <w:tcPr>
            <w:tcW w:w="1559" w:type="dxa"/>
            <w:tcBorders>
              <w:right w:val="single" w:sz="4" w:space="0" w:color="FFFFFF" w:themeColor="background1"/>
            </w:tcBorders>
            <w:shd w:val="clear" w:color="auto" w:fill="E5B8B7" w:themeFill="accent2" w:themeFillTint="66"/>
            <w:vAlign w:val="center"/>
          </w:tcPr>
          <w:p w14:paraId="100C14E0" w14:textId="77777777" w:rsidR="007A2910" w:rsidRPr="00E0348B" w:rsidRDefault="007A2910" w:rsidP="00B756D2">
            <w:pPr>
              <w:pStyle w:val="TableHeader"/>
              <w:rPr>
                <w:b/>
                <w:bCs/>
                <w:color w:val="auto"/>
                <w:szCs w:val="20"/>
              </w:rPr>
            </w:pPr>
            <w:r w:rsidRPr="00E0348B">
              <w:rPr>
                <w:szCs w:val="20"/>
              </w:rPr>
              <w:t>USGS-NEIC</w:t>
            </w:r>
          </w:p>
        </w:tc>
        <w:tc>
          <w:tcPr>
            <w:tcW w:w="1417" w:type="dxa"/>
            <w:tcBorders>
              <w:left w:val="single" w:sz="4" w:space="0" w:color="FFFFFF" w:themeColor="background1"/>
            </w:tcBorders>
            <w:shd w:val="clear" w:color="auto" w:fill="E5B8B7" w:themeFill="accent2" w:themeFillTint="66"/>
            <w:vAlign w:val="center"/>
          </w:tcPr>
          <w:p w14:paraId="3A8996FA" w14:textId="77777777" w:rsidR="007A2910" w:rsidRPr="00E0348B" w:rsidRDefault="007A2910" w:rsidP="00B756D2">
            <w:pPr>
              <w:pStyle w:val="TableHeader"/>
              <w:rPr>
                <w:b/>
                <w:bCs/>
                <w:color w:val="auto"/>
                <w:szCs w:val="20"/>
              </w:rPr>
            </w:pPr>
            <w:r w:rsidRPr="00E0348B">
              <w:rPr>
                <w:szCs w:val="20"/>
              </w:rPr>
              <w:t>EMCA</w:t>
            </w:r>
          </w:p>
        </w:tc>
      </w:tr>
      <w:tr w:rsidR="007A2910" w:rsidRPr="00A85F13" w14:paraId="71C31A3B"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558EA77" w14:textId="77777777" w:rsidR="007A2910" w:rsidRPr="00731F26" w:rsidRDefault="007A2910" w:rsidP="00B756D2">
            <w:pPr>
              <w:rPr>
                <w:rFonts w:cstheme="minorHAnsi"/>
                <w:b/>
                <w:bCs/>
                <w:sz w:val="20"/>
                <w:szCs w:val="20"/>
                <w:lang w:val="ru-RU"/>
              </w:rPr>
            </w:pPr>
            <w:r>
              <w:rPr>
                <w:b/>
                <w:bCs/>
                <w:sz w:val="20"/>
                <w:szCs w:val="20"/>
                <w:lang w:val="ru-RU"/>
              </w:rPr>
              <w:t>Исходные</w:t>
            </w:r>
          </w:p>
        </w:tc>
        <w:tc>
          <w:tcPr>
            <w:tcW w:w="1559" w:type="dxa"/>
            <w:tcBorders>
              <w:right w:val="single" w:sz="4" w:space="0" w:color="FFFFFF" w:themeColor="background1"/>
            </w:tcBorders>
          </w:tcPr>
          <w:p w14:paraId="1F27B604" w14:textId="77777777" w:rsidR="007A2910" w:rsidRPr="009A3081" w:rsidRDefault="007A2910" w:rsidP="00B756D2">
            <w:pPr>
              <w:ind w:hanging="11"/>
              <w:jc w:val="center"/>
              <w:rPr>
                <w:rFonts w:cstheme="minorHAnsi"/>
                <w:sz w:val="20"/>
                <w:szCs w:val="20"/>
                <w:lang w:val="ru-RU"/>
              </w:rPr>
            </w:pPr>
            <w:r w:rsidRPr="009A3081">
              <w:rPr>
                <w:sz w:val="20"/>
                <w:szCs w:val="20"/>
                <w:lang w:val="en-US"/>
              </w:rPr>
              <w:t>152</w:t>
            </w:r>
            <w:r w:rsidRPr="009A3081">
              <w:rPr>
                <w:sz w:val="20"/>
                <w:szCs w:val="20"/>
                <w:lang w:val="ru-RU"/>
              </w:rPr>
              <w:t>6</w:t>
            </w:r>
          </w:p>
        </w:tc>
        <w:tc>
          <w:tcPr>
            <w:tcW w:w="1559" w:type="dxa"/>
            <w:tcBorders>
              <w:right w:val="single" w:sz="4" w:space="0" w:color="FFFFFF" w:themeColor="background1"/>
            </w:tcBorders>
          </w:tcPr>
          <w:p w14:paraId="517E88AD" w14:textId="77777777" w:rsidR="007A2910" w:rsidRPr="00E0348B" w:rsidRDefault="007A2910" w:rsidP="00B756D2">
            <w:pPr>
              <w:jc w:val="center"/>
              <w:rPr>
                <w:rFonts w:cstheme="minorHAnsi"/>
                <w:sz w:val="20"/>
                <w:szCs w:val="20"/>
                <w:lang w:val="en-US"/>
              </w:rPr>
            </w:pPr>
            <w:r w:rsidRPr="00E0348B">
              <w:rPr>
                <w:sz w:val="20"/>
                <w:szCs w:val="20"/>
                <w:lang w:val="en-US"/>
              </w:rPr>
              <w:t>51093</w:t>
            </w:r>
          </w:p>
        </w:tc>
        <w:tc>
          <w:tcPr>
            <w:tcW w:w="1560" w:type="dxa"/>
            <w:tcBorders>
              <w:right w:val="single" w:sz="4" w:space="0" w:color="FFFFFF" w:themeColor="background1"/>
            </w:tcBorders>
          </w:tcPr>
          <w:p w14:paraId="7E4E2AC9" w14:textId="77777777" w:rsidR="007A2910" w:rsidRPr="00E0348B" w:rsidRDefault="007A2910" w:rsidP="00B756D2">
            <w:pPr>
              <w:jc w:val="center"/>
              <w:rPr>
                <w:rFonts w:cstheme="minorHAnsi"/>
                <w:sz w:val="20"/>
                <w:szCs w:val="20"/>
                <w:lang w:val="en-US"/>
              </w:rPr>
            </w:pPr>
            <w:r w:rsidRPr="00E0348B">
              <w:rPr>
                <w:sz w:val="20"/>
                <w:szCs w:val="20"/>
                <w:lang w:val="en-US"/>
              </w:rPr>
              <w:t>814</w:t>
            </w:r>
          </w:p>
        </w:tc>
        <w:tc>
          <w:tcPr>
            <w:tcW w:w="1559" w:type="dxa"/>
            <w:tcBorders>
              <w:right w:val="single" w:sz="4" w:space="0" w:color="FFFFFF" w:themeColor="background1"/>
            </w:tcBorders>
          </w:tcPr>
          <w:p w14:paraId="17CC6E56" w14:textId="77777777" w:rsidR="007A2910" w:rsidRPr="00E0348B" w:rsidRDefault="007A2910" w:rsidP="00B756D2">
            <w:pPr>
              <w:jc w:val="center"/>
              <w:rPr>
                <w:rFonts w:cstheme="minorHAnsi"/>
                <w:sz w:val="20"/>
                <w:szCs w:val="20"/>
                <w:lang w:val="en-US"/>
              </w:rPr>
            </w:pPr>
            <w:r w:rsidRPr="00E0348B">
              <w:rPr>
                <w:sz w:val="20"/>
                <w:szCs w:val="20"/>
                <w:lang w:val="en-US"/>
              </w:rPr>
              <w:t>15804</w:t>
            </w:r>
          </w:p>
        </w:tc>
        <w:tc>
          <w:tcPr>
            <w:tcW w:w="1417" w:type="dxa"/>
            <w:tcBorders>
              <w:left w:val="single" w:sz="4" w:space="0" w:color="FFFFFF" w:themeColor="background1"/>
            </w:tcBorders>
          </w:tcPr>
          <w:p w14:paraId="18B1A2E6" w14:textId="77777777" w:rsidR="007A2910" w:rsidRPr="00E0348B" w:rsidRDefault="007A2910" w:rsidP="00B756D2">
            <w:pPr>
              <w:jc w:val="center"/>
              <w:rPr>
                <w:rFonts w:cstheme="minorHAnsi"/>
                <w:sz w:val="20"/>
                <w:szCs w:val="20"/>
                <w:lang w:val="en-US"/>
              </w:rPr>
            </w:pPr>
            <w:r w:rsidRPr="00E0348B">
              <w:rPr>
                <w:sz w:val="20"/>
                <w:szCs w:val="20"/>
                <w:lang w:val="en-US"/>
              </w:rPr>
              <w:t>30700</w:t>
            </w:r>
          </w:p>
        </w:tc>
      </w:tr>
      <w:tr w:rsidR="007A2910" w:rsidRPr="00A85F13" w14:paraId="6C377B34" w14:textId="77777777" w:rsidTr="00B756D2">
        <w:trPr>
          <w:trHeight w:val="340"/>
        </w:trPr>
        <w:tc>
          <w:tcPr>
            <w:tcW w:w="1418" w:type="dxa"/>
            <w:tcBorders>
              <w:right w:val="single" w:sz="4" w:space="0" w:color="FFFFFF" w:themeColor="background1"/>
            </w:tcBorders>
          </w:tcPr>
          <w:p w14:paraId="64D250FA" w14:textId="77777777" w:rsidR="007A2910" w:rsidRPr="00731F26" w:rsidRDefault="007A2910" w:rsidP="00B756D2">
            <w:pPr>
              <w:rPr>
                <w:rFonts w:cstheme="minorHAnsi"/>
                <w:b/>
                <w:bCs/>
                <w:sz w:val="20"/>
                <w:szCs w:val="20"/>
                <w:lang w:val="ru-RU"/>
              </w:rPr>
            </w:pPr>
            <w:r>
              <w:rPr>
                <w:b/>
                <w:bCs/>
                <w:sz w:val="20"/>
                <w:szCs w:val="20"/>
                <w:lang w:val="ru-RU"/>
              </w:rPr>
              <w:t>Выбранные</w:t>
            </w:r>
          </w:p>
        </w:tc>
        <w:tc>
          <w:tcPr>
            <w:tcW w:w="1559" w:type="dxa"/>
            <w:tcBorders>
              <w:right w:val="single" w:sz="4" w:space="0" w:color="FFFFFF" w:themeColor="background1"/>
            </w:tcBorders>
          </w:tcPr>
          <w:p w14:paraId="73797749" w14:textId="77777777" w:rsidR="007A2910" w:rsidRPr="009A3081" w:rsidRDefault="007A2910" w:rsidP="00B756D2">
            <w:pPr>
              <w:ind w:hanging="11"/>
              <w:jc w:val="center"/>
              <w:rPr>
                <w:rFonts w:cstheme="minorHAnsi"/>
                <w:sz w:val="20"/>
                <w:szCs w:val="20"/>
                <w:lang w:val="en-US"/>
              </w:rPr>
            </w:pPr>
            <w:r w:rsidRPr="009A3081">
              <w:rPr>
                <w:rFonts w:cstheme="minorHAnsi"/>
                <w:sz w:val="20"/>
                <w:szCs w:val="20"/>
                <w:lang w:val="en-US"/>
              </w:rPr>
              <w:t>1526</w:t>
            </w:r>
          </w:p>
        </w:tc>
        <w:tc>
          <w:tcPr>
            <w:tcW w:w="1559" w:type="dxa"/>
            <w:tcBorders>
              <w:right w:val="single" w:sz="4" w:space="0" w:color="FFFFFF" w:themeColor="background1"/>
            </w:tcBorders>
          </w:tcPr>
          <w:p w14:paraId="15E21E03" w14:textId="77777777" w:rsidR="007A2910" w:rsidRPr="00E0348B" w:rsidRDefault="007A2910" w:rsidP="00B756D2">
            <w:pPr>
              <w:tabs>
                <w:tab w:val="left" w:pos="-720"/>
                <w:tab w:val="left" w:pos="1080"/>
              </w:tabs>
              <w:jc w:val="center"/>
              <w:rPr>
                <w:sz w:val="20"/>
                <w:szCs w:val="20"/>
                <w:lang w:val="en-US"/>
              </w:rPr>
            </w:pPr>
            <w:r w:rsidRPr="00E0348B">
              <w:rPr>
                <w:sz w:val="20"/>
                <w:szCs w:val="20"/>
                <w:lang w:val="en-US"/>
              </w:rPr>
              <w:t>49751</w:t>
            </w:r>
          </w:p>
        </w:tc>
        <w:tc>
          <w:tcPr>
            <w:tcW w:w="1560" w:type="dxa"/>
            <w:tcBorders>
              <w:right w:val="single" w:sz="4" w:space="0" w:color="FFFFFF" w:themeColor="background1"/>
            </w:tcBorders>
          </w:tcPr>
          <w:p w14:paraId="1EA6218C" w14:textId="77777777" w:rsidR="007A2910" w:rsidRPr="00E0348B" w:rsidRDefault="007A2910" w:rsidP="00B756D2">
            <w:pPr>
              <w:jc w:val="center"/>
              <w:rPr>
                <w:rFonts w:cstheme="minorHAnsi"/>
                <w:sz w:val="20"/>
                <w:szCs w:val="20"/>
                <w:lang w:val="en-US"/>
              </w:rPr>
            </w:pPr>
            <w:r w:rsidRPr="00E0348B">
              <w:rPr>
                <w:rFonts w:cstheme="minorHAnsi"/>
                <w:sz w:val="20"/>
                <w:szCs w:val="20"/>
                <w:lang w:val="en-US"/>
              </w:rPr>
              <w:t>0</w:t>
            </w:r>
          </w:p>
        </w:tc>
        <w:tc>
          <w:tcPr>
            <w:tcW w:w="1559" w:type="dxa"/>
            <w:tcBorders>
              <w:right w:val="single" w:sz="4" w:space="0" w:color="FFFFFF" w:themeColor="background1"/>
            </w:tcBorders>
          </w:tcPr>
          <w:p w14:paraId="6661C422" w14:textId="77777777" w:rsidR="007A2910" w:rsidRPr="00E0348B" w:rsidRDefault="007A2910" w:rsidP="00B756D2">
            <w:pPr>
              <w:jc w:val="center"/>
              <w:rPr>
                <w:rFonts w:cstheme="minorHAnsi"/>
                <w:sz w:val="20"/>
                <w:szCs w:val="20"/>
                <w:lang w:val="en-US"/>
              </w:rPr>
            </w:pPr>
            <w:r w:rsidRPr="00E0348B">
              <w:rPr>
                <w:rFonts w:cstheme="minorHAnsi"/>
                <w:sz w:val="20"/>
                <w:szCs w:val="20"/>
                <w:lang w:val="en-US"/>
              </w:rPr>
              <w:t>1554</w:t>
            </w:r>
          </w:p>
        </w:tc>
        <w:tc>
          <w:tcPr>
            <w:tcW w:w="1417" w:type="dxa"/>
            <w:tcBorders>
              <w:left w:val="single" w:sz="4" w:space="0" w:color="FFFFFF" w:themeColor="background1"/>
            </w:tcBorders>
          </w:tcPr>
          <w:p w14:paraId="4FAE491B" w14:textId="77777777" w:rsidR="007A2910" w:rsidRPr="00E0348B" w:rsidRDefault="007A2910" w:rsidP="00B756D2">
            <w:pPr>
              <w:jc w:val="center"/>
              <w:rPr>
                <w:rFonts w:cstheme="minorHAnsi"/>
                <w:sz w:val="20"/>
                <w:szCs w:val="20"/>
                <w:lang w:val="en-US"/>
              </w:rPr>
            </w:pPr>
            <w:r w:rsidRPr="00E0348B">
              <w:rPr>
                <w:rFonts w:cstheme="minorHAnsi"/>
                <w:sz w:val="20"/>
                <w:szCs w:val="20"/>
                <w:lang w:val="en-US"/>
              </w:rPr>
              <w:t>16156</w:t>
            </w:r>
          </w:p>
        </w:tc>
      </w:tr>
    </w:tbl>
    <w:p w14:paraId="277E7766" w14:textId="77777777" w:rsidR="007A2910" w:rsidRPr="00A85F13" w:rsidRDefault="007A2910" w:rsidP="007A2910">
      <w:pPr>
        <w:rPr>
          <w:lang w:val="en-US"/>
        </w:rPr>
      </w:pPr>
    </w:p>
    <w:p w14:paraId="39B7411F" w14:textId="77777777" w:rsidR="007A2910" w:rsidRPr="00F41383" w:rsidRDefault="007A2910" w:rsidP="007A2910">
      <w:pPr>
        <w:pStyle w:val="Heading2"/>
        <w:rPr>
          <w:lang w:val="en-US" w:eastAsia="it-IT"/>
        </w:rPr>
      </w:pPr>
      <w:bookmarkStart w:id="40" w:name="_Toc81670999"/>
      <w:bookmarkStart w:id="41" w:name="_Toc81811980"/>
      <w:r>
        <w:rPr>
          <w:lang w:val="ru-RU" w:eastAsia="it-IT"/>
        </w:rPr>
        <w:t>Гомогенизация по магнитуде</w:t>
      </w:r>
      <w:bookmarkEnd w:id="40"/>
      <w:bookmarkEnd w:id="41"/>
    </w:p>
    <w:p w14:paraId="464A1D86" w14:textId="77777777" w:rsidR="007A2910" w:rsidRDefault="007A2910" w:rsidP="007A2910">
      <w:pPr>
        <w:rPr>
          <w:lang w:val="ru-RU"/>
        </w:rPr>
      </w:pPr>
      <w:r w:rsidRPr="00CD0B80">
        <w:rPr>
          <w:lang w:val="ru-RU"/>
        </w:rPr>
        <w:t>Ключев</w:t>
      </w:r>
      <w:r>
        <w:rPr>
          <w:lang w:val="ru-RU"/>
        </w:rPr>
        <w:t>ым</w:t>
      </w:r>
      <w:r w:rsidRPr="00CD0B80">
        <w:rPr>
          <w:lang w:val="ru-RU"/>
        </w:rPr>
        <w:t xml:space="preserve"> момент</w:t>
      </w:r>
      <w:r>
        <w:rPr>
          <w:lang w:val="ru-RU"/>
        </w:rPr>
        <w:t>ом</w:t>
      </w:r>
      <w:r w:rsidRPr="00CD0B80">
        <w:rPr>
          <w:lang w:val="ru-RU"/>
        </w:rPr>
        <w:t xml:space="preserve"> в процессе гармонизации </w:t>
      </w:r>
      <w:r>
        <w:rPr>
          <w:lang w:val="ru-RU"/>
        </w:rPr>
        <w:t xml:space="preserve">является </w:t>
      </w:r>
      <w:r w:rsidRPr="00CD0B80">
        <w:rPr>
          <w:lang w:val="ru-RU"/>
        </w:rPr>
        <w:t>представлени</w:t>
      </w:r>
      <w:r>
        <w:rPr>
          <w:lang w:val="ru-RU"/>
        </w:rPr>
        <w:t>е</w:t>
      </w:r>
      <w:r w:rsidRPr="00CD0B80">
        <w:rPr>
          <w:lang w:val="ru-RU"/>
        </w:rPr>
        <w:t xml:space="preserve"> всех доступных землетрясений с использованием </w:t>
      </w:r>
      <w:r>
        <w:rPr>
          <w:lang w:val="ru-RU"/>
        </w:rPr>
        <w:t>единой</w:t>
      </w:r>
      <w:r w:rsidRPr="00CD0B80">
        <w:rPr>
          <w:lang w:val="ru-RU"/>
        </w:rPr>
        <w:t xml:space="preserve"> целевой магнитуды. В этом исследовании в качестве эталонно</w:t>
      </w:r>
      <w:r>
        <w:rPr>
          <w:lang w:val="ru-RU"/>
        </w:rPr>
        <w:t>й</w:t>
      </w:r>
      <w:r w:rsidRPr="00CD0B80">
        <w:rPr>
          <w:lang w:val="ru-RU"/>
        </w:rPr>
        <w:t xml:space="preserve"> мы используем моментную магнитуду </w:t>
      </w:r>
      <w:proofErr w:type="spellStart"/>
      <w:r w:rsidRPr="00CD0B80">
        <w:rPr>
          <w:lang w:val="ru-RU"/>
        </w:rPr>
        <w:t>Mw</w:t>
      </w:r>
      <w:proofErr w:type="spellEnd"/>
      <w:r w:rsidRPr="00CD0B80">
        <w:rPr>
          <w:lang w:val="ru-RU"/>
        </w:rPr>
        <w:t xml:space="preserve"> (</w:t>
      </w:r>
      <w:r w:rsidRPr="00E0348B">
        <w:rPr>
          <w:lang w:val="en-US"/>
        </w:rPr>
        <w:t>Hanks</w:t>
      </w:r>
      <w:r w:rsidRPr="00607DE8">
        <w:rPr>
          <w:lang w:val="ru-RU"/>
        </w:rPr>
        <w:t xml:space="preserve"> </w:t>
      </w:r>
      <w:r w:rsidRPr="00E0348B">
        <w:rPr>
          <w:lang w:val="en-US"/>
        </w:rPr>
        <w:t>and</w:t>
      </w:r>
      <w:r w:rsidRPr="00607DE8">
        <w:rPr>
          <w:lang w:val="ru-RU"/>
        </w:rPr>
        <w:t xml:space="preserve"> </w:t>
      </w:r>
      <w:r w:rsidRPr="00E0348B">
        <w:rPr>
          <w:lang w:val="en-US"/>
        </w:rPr>
        <w:t>Kanamori</w:t>
      </w:r>
      <w:r w:rsidRPr="00607DE8">
        <w:rPr>
          <w:lang w:val="ru-RU"/>
        </w:rPr>
        <w:t xml:space="preserve"> 1979</w:t>
      </w:r>
      <w:r w:rsidRPr="00CD0B80">
        <w:rPr>
          <w:lang w:val="ru-RU"/>
        </w:rPr>
        <w:t xml:space="preserve">) из-за ее прямой связи с размером и энергией землетрясения, а также отсутствием насыщения при высоких </w:t>
      </w:r>
      <w:r>
        <w:rPr>
          <w:lang w:val="ru-RU"/>
        </w:rPr>
        <w:t xml:space="preserve">значениях </w:t>
      </w:r>
      <w:r w:rsidRPr="00CD0B80">
        <w:rPr>
          <w:lang w:val="ru-RU"/>
        </w:rPr>
        <w:t>магнитуд</w:t>
      </w:r>
      <w:r>
        <w:rPr>
          <w:lang w:val="ru-RU"/>
        </w:rPr>
        <w:t>ы</w:t>
      </w:r>
      <w:r w:rsidRPr="00CD0B80">
        <w:rPr>
          <w:lang w:val="ru-RU"/>
        </w:rPr>
        <w:t xml:space="preserve">. Однако события с собственной оценкой </w:t>
      </w:r>
      <w:proofErr w:type="spellStart"/>
      <w:r w:rsidRPr="00CD0B80">
        <w:rPr>
          <w:lang w:val="ru-RU"/>
        </w:rPr>
        <w:t>Mw</w:t>
      </w:r>
      <w:proofErr w:type="spellEnd"/>
      <w:r w:rsidRPr="00CD0B80">
        <w:rPr>
          <w:lang w:val="ru-RU"/>
        </w:rPr>
        <w:t xml:space="preserve"> (например, полученн</w:t>
      </w:r>
      <w:r>
        <w:rPr>
          <w:lang w:val="ru-RU"/>
        </w:rPr>
        <w:t>ой</w:t>
      </w:r>
      <w:r w:rsidRPr="00CD0B80">
        <w:rPr>
          <w:lang w:val="ru-RU"/>
        </w:rPr>
        <w:t xml:space="preserve"> непосредственно из данных) ограничены (например, после 1976 г. </w:t>
      </w:r>
      <w:r>
        <w:rPr>
          <w:lang w:val="ru-RU"/>
        </w:rPr>
        <w:t>в</w:t>
      </w:r>
      <w:r w:rsidRPr="00CD0B80">
        <w:rPr>
          <w:lang w:val="ru-RU"/>
        </w:rPr>
        <w:t xml:space="preserve"> каталог</w:t>
      </w:r>
      <w:r>
        <w:rPr>
          <w:lang w:val="ru-RU"/>
        </w:rPr>
        <w:t>е</w:t>
      </w:r>
      <w:r w:rsidRPr="00CD0B80">
        <w:rPr>
          <w:lang w:val="ru-RU"/>
        </w:rPr>
        <w:t xml:space="preserve"> GMCT), и поэтому часто требуется </w:t>
      </w:r>
      <w:r>
        <w:rPr>
          <w:lang w:val="ru-RU"/>
        </w:rPr>
        <w:t xml:space="preserve">ее </w:t>
      </w:r>
      <w:r w:rsidRPr="00CD0B80">
        <w:rPr>
          <w:lang w:val="ru-RU"/>
        </w:rPr>
        <w:t>преобразование из других шкал.</w:t>
      </w:r>
    </w:p>
    <w:p w14:paraId="245B80A9" w14:textId="77777777" w:rsidR="007A2910" w:rsidRPr="00E0348B" w:rsidRDefault="007A2910" w:rsidP="007A2910">
      <w:pPr>
        <w:pStyle w:val="Heading3"/>
      </w:pPr>
      <w:bookmarkStart w:id="42" w:name="_Toc81671000"/>
      <w:bookmarkStart w:id="43" w:name="_Toc81811981"/>
      <w:r>
        <w:rPr>
          <w:lang w:val="ru-RU"/>
        </w:rPr>
        <w:t>Выбор агентств</w:t>
      </w:r>
      <w:bookmarkEnd w:id="42"/>
      <w:bookmarkEnd w:id="43"/>
    </w:p>
    <w:p w14:paraId="6563AB35" w14:textId="77777777" w:rsidR="007A2910" w:rsidRDefault="007A2910" w:rsidP="007A2910">
      <w:pPr>
        <w:rPr>
          <w:lang w:val="ru-RU"/>
        </w:rPr>
      </w:pPr>
      <w:r w:rsidRPr="00614491">
        <w:rPr>
          <w:lang w:val="ru-RU"/>
        </w:rPr>
        <w:t xml:space="preserve">Для гомогенизации по </w:t>
      </w:r>
      <w:r>
        <w:rPr>
          <w:lang w:val="ru-RU"/>
        </w:rPr>
        <w:t>магнитуде</w:t>
      </w:r>
      <w:r w:rsidRPr="00614491">
        <w:rPr>
          <w:lang w:val="ru-RU"/>
        </w:rPr>
        <w:t xml:space="preserve"> мы применили критерий выбора агентства по </w:t>
      </w:r>
      <w:r>
        <w:rPr>
          <w:lang w:val="ru-RU"/>
        </w:rPr>
        <w:t>магнитуде</w:t>
      </w:r>
      <w:r w:rsidRPr="00614491">
        <w:rPr>
          <w:lang w:val="ru-RU"/>
        </w:rPr>
        <w:t>, аналогичный тому, который использовался для выбора предпочтительного местоположения. На первом этапе изуч</w:t>
      </w:r>
      <w:r>
        <w:rPr>
          <w:lang w:val="ru-RU"/>
        </w:rPr>
        <w:t>ено</w:t>
      </w:r>
      <w:r w:rsidRPr="00614491">
        <w:rPr>
          <w:lang w:val="ru-RU"/>
        </w:rPr>
        <w:t xml:space="preserve"> наличие различных типов </w:t>
      </w:r>
      <w:r>
        <w:rPr>
          <w:lang w:val="ru-RU"/>
        </w:rPr>
        <w:t>магнитуд, предоставляемых</w:t>
      </w:r>
      <w:r w:rsidRPr="00614491">
        <w:rPr>
          <w:lang w:val="ru-RU"/>
        </w:rPr>
        <w:t xml:space="preserve"> кажд</w:t>
      </w:r>
      <w:r>
        <w:rPr>
          <w:lang w:val="ru-RU"/>
        </w:rPr>
        <w:t>ым</w:t>
      </w:r>
      <w:r w:rsidRPr="00614491">
        <w:rPr>
          <w:lang w:val="ru-RU"/>
        </w:rPr>
        <w:t xml:space="preserve"> доступн</w:t>
      </w:r>
      <w:r>
        <w:rPr>
          <w:lang w:val="ru-RU"/>
        </w:rPr>
        <w:t>ым</w:t>
      </w:r>
      <w:r w:rsidRPr="00614491">
        <w:rPr>
          <w:lang w:val="ru-RU"/>
        </w:rPr>
        <w:t xml:space="preserve"> агентств</w:t>
      </w:r>
      <w:r>
        <w:rPr>
          <w:lang w:val="ru-RU"/>
        </w:rPr>
        <w:t>ом</w:t>
      </w:r>
      <w:r w:rsidRPr="00614491">
        <w:rPr>
          <w:lang w:val="ru-RU"/>
        </w:rPr>
        <w:t xml:space="preserve">. </w:t>
      </w:r>
      <w:r>
        <w:rPr>
          <w:lang w:val="ru-RU"/>
        </w:rPr>
        <w:t>Далее</w:t>
      </w:r>
      <w:r w:rsidRPr="00614491">
        <w:rPr>
          <w:lang w:val="ru-RU"/>
        </w:rPr>
        <w:t xml:space="preserve"> отобраны самые надежные агентства и отсортированы в соответствии с </w:t>
      </w:r>
      <w:r>
        <w:rPr>
          <w:lang w:val="ru-RU"/>
        </w:rPr>
        <w:t>принятыми</w:t>
      </w:r>
      <w:r w:rsidRPr="00614491">
        <w:rPr>
          <w:lang w:val="ru-RU"/>
        </w:rPr>
        <w:t xml:space="preserve"> правилами приоритета. </w:t>
      </w:r>
      <w:proofErr w:type="spellStart"/>
      <w:r w:rsidRPr="00614491">
        <w:rPr>
          <w:lang w:val="ru-RU"/>
        </w:rPr>
        <w:t>Приорит</w:t>
      </w:r>
      <w:r>
        <w:rPr>
          <w:lang w:val="ru-RU"/>
        </w:rPr>
        <w:t>и</w:t>
      </w:r>
      <w:r w:rsidRPr="00614491">
        <w:rPr>
          <w:lang w:val="ru-RU"/>
        </w:rPr>
        <w:t>зация</w:t>
      </w:r>
      <w:proofErr w:type="spellEnd"/>
      <w:r w:rsidRPr="00614491">
        <w:rPr>
          <w:lang w:val="ru-RU"/>
        </w:rPr>
        <w:t xml:space="preserve"> осуществля</w:t>
      </w:r>
      <w:r>
        <w:rPr>
          <w:lang w:val="ru-RU"/>
        </w:rPr>
        <w:t>лась</w:t>
      </w:r>
      <w:r w:rsidRPr="00614491">
        <w:rPr>
          <w:lang w:val="ru-RU"/>
        </w:rPr>
        <w:t xml:space="preserve"> на основе типа </w:t>
      </w:r>
      <w:r>
        <w:rPr>
          <w:lang w:val="ru-RU"/>
        </w:rPr>
        <w:t>магнитуды</w:t>
      </w:r>
      <w:r w:rsidRPr="00614491">
        <w:rPr>
          <w:lang w:val="ru-RU"/>
        </w:rPr>
        <w:t xml:space="preserve"> (от более высокого до более низкого приоритета: </w:t>
      </w:r>
      <w:proofErr w:type="spellStart"/>
      <w:r w:rsidRPr="00614491">
        <w:rPr>
          <w:lang w:val="ru-RU"/>
        </w:rPr>
        <w:t>Mw</w:t>
      </w:r>
      <w:proofErr w:type="spellEnd"/>
      <w:r w:rsidRPr="00614491">
        <w:rPr>
          <w:lang w:val="ru-RU"/>
        </w:rPr>
        <w:t xml:space="preserve"> </w:t>
      </w:r>
      <w:r w:rsidRPr="00A85F13">
        <w:rPr>
          <w:lang w:val="en-US"/>
        </w:rPr>
        <w:sym w:font="Wingdings" w:char="F0E0"/>
      </w:r>
      <w:r w:rsidRPr="00614491">
        <w:rPr>
          <w:lang w:val="ru-RU"/>
        </w:rPr>
        <w:t xml:space="preserve"> </w:t>
      </w:r>
      <w:proofErr w:type="spellStart"/>
      <w:r w:rsidRPr="00614491">
        <w:rPr>
          <w:lang w:val="ru-RU"/>
        </w:rPr>
        <w:t>Mlh</w:t>
      </w:r>
      <w:proofErr w:type="spellEnd"/>
      <w:r w:rsidRPr="00614491">
        <w:rPr>
          <w:lang w:val="ru-RU"/>
        </w:rPr>
        <w:t xml:space="preserve"> </w:t>
      </w:r>
      <w:r w:rsidRPr="00A85F13">
        <w:rPr>
          <w:lang w:val="en-US"/>
        </w:rPr>
        <w:sym w:font="Wingdings" w:char="F0E0"/>
      </w:r>
      <w:r w:rsidRPr="00614491">
        <w:rPr>
          <w:lang w:val="ru-RU"/>
        </w:rPr>
        <w:t xml:space="preserve"> </w:t>
      </w:r>
      <w:proofErr w:type="spellStart"/>
      <w:r w:rsidRPr="00614491">
        <w:rPr>
          <w:lang w:val="ru-RU"/>
        </w:rPr>
        <w:t>Ms</w:t>
      </w:r>
      <w:proofErr w:type="spellEnd"/>
      <w:r w:rsidRPr="00614491">
        <w:rPr>
          <w:lang w:val="ru-RU"/>
        </w:rPr>
        <w:t xml:space="preserve"> </w:t>
      </w:r>
      <w:r w:rsidRPr="00A85F13">
        <w:rPr>
          <w:lang w:val="en-US"/>
        </w:rPr>
        <w:sym w:font="Wingdings" w:char="F0E0"/>
      </w:r>
      <w:r w:rsidRPr="00614491">
        <w:rPr>
          <w:lang w:val="ru-RU"/>
        </w:rPr>
        <w:t xml:space="preserve"> </w:t>
      </w:r>
      <w:proofErr w:type="spellStart"/>
      <w:r w:rsidRPr="00614491">
        <w:rPr>
          <w:lang w:val="ru-RU"/>
        </w:rPr>
        <w:t>mpv</w:t>
      </w:r>
      <w:proofErr w:type="spellEnd"/>
      <w:r w:rsidRPr="00614491">
        <w:rPr>
          <w:lang w:val="ru-RU"/>
        </w:rPr>
        <w:t xml:space="preserve"> </w:t>
      </w:r>
      <w:r w:rsidRPr="00A85F13">
        <w:rPr>
          <w:lang w:val="en-US"/>
        </w:rPr>
        <w:sym w:font="Wingdings" w:char="F0E0"/>
      </w:r>
      <w:r w:rsidRPr="00614491">
        <w:rPr>
          <w:lang w:val="ru-RU"/>
        </w:rPr>
        <w:t xml:space="preserve"> </w:t>
      </w:r>
      <w:proofErr w:type="spellStart"/>
      <w:r w:rsidRPr="00614491">
        <w:rPr>
          <w:lang w:val="ru-RU"/>
        </w:rPr>
        <w:t>mb</w:t>
      </w:r>
      <w:proofErr w:type="spellEnd"/>
      <w:r w:rsidRPr="00614491">
        <w:rPr>
          <w:lang w:val="ru-RU"/>
        </w:rPr>
        <w:t xml:space="preserve"> </w:t>
      </w:r>
      <w:r w:rsidRPr="00A85F13">
        <w:rPr>
          <w:lang w:val="en-US"/>
        </w:rPr>
        <w:sym w:font="Wingdings" w:char="F0E0"/>
      </w:r>
      <w:r w:rsidRPr="00614491">
        <w:rPr>
          <w:lang w:val="ru-RU"/>
        </w:rPr>
        <w:t xml:space="preserve"> </w:t>
      </w:r>
      <w:proofErr w:type="spellStart"/>
      <w:r w:rsidRPr="00614491">
        <w:rPr>
          <w:lang w:val="ru-RU"/>
        </w:rPr>
        <w:t>Ml</w:t>
      </w:r>
      <w:proofErr w:type="spellEnd"/>
      <w:r w:rsidRPr="00614491">
        <w:rPr>
          <w:lang w:val="ru-RU"/>
        </w:rPr>
        <w:t>) и критериев отбора</w:t>
      </w:r>
      <w:r>
        <w:rPr>
          <w:lang w:val="ru-RU"/>
        </w:rPr>
        <w:t xml:space="preserve"> для конкретных агентств</w:t>
      </w:r>
      <w:r w:rsidRPr="00614491">
        <w:rPr>
          <w:lang w:val="ru-RU"/>
        </w:rPr>
        <w:t xml:space="preserve">. </w:t>
      </w:r>
      <w:r>
        <w:rPr>
          <w:lang w:val="ru-RU"/>
        </w:rPr>
        <w:t>В</w:t>
      </w:r>
      <w:r w:rsidRPr="00614491">
        <w:rPr>
          <w:lang w:val="ru-RU"/>
        </w:rPr>
        <w:t xml:space="preserve"> </w:t>
      </w:r>
      <w:r w:rsidRPr="00E0348B">
        <w:rPr>
          <w:lang w:val="en-US"/>
        </w:rPr>
        <w:fldChar w:fldCharType="begin"/>
      </w:r>
      <w:r w:rsidRPr="00E01546">
        <w:rPr>
          <w:lang w:val="ru-RU"/>
        </w:rPr>
        <w:instrText xml:space="preserve"> </w:instrText>
      </w:r>
      <w:r w:rsidRPr="00E0348B">
        <w:rPr>
          <w:lang w:val="en-US"/>
        </w:rPr>
        <w:instrText>REF</w:instrText>
      </w:r>
      <w:r w:rsidRPr="00E01546">
        <w:rPr>
          <w:lang w:val="ru-RU"/>
        </w:rPr>
        <w:instrText xml:space="preserve"> _</w:instrText>
      </w:r>
      <w:r w:rsidRPr="00E0348B">
        <w:rPr>
          <w:lang w:val="en-US"/>
        </w:rPr>
        <w:instrText>Ref</w:instrText>
      </w:r>
      <w:r w:rsidRPr="00E01546">
        <w:rPr>
          <w:lang w:val="ru-RU"/>
        </w:rPr>
        <w:instrText>79746465 \</w:instrText>
      </w:r>
      <w:r w:rsidRPr="00E0348B">
        <w:rPr>
          <w:lang w:val="en-US"/>
        </w:rPr>
        <w:instrText>h</w:instrText>
      </w:r>
      <w:r w:rsidRPr="00E01546">
        <w:rPr>
          <w:lang w:val="ru-RU"/>
        </w:rPr>
        <w:instrText xml:space="preserve"> </w:instrText>
      </w:r>
      <w:r w:rsidRPr="00E0348B">
        <w:rPr>
          <w:lang w:val="en-US"/>
        </w:rPr>
      </w:r>
      <w:r w:rsidRPr="00E0348B">
        <w:rPr>
          <w:lang w:val="en-US"/>
        </w:rPr>
        <w:fldChar w:fldCharType="separate"/>
      </w:r>
      <w:r>
        <w:rPr>
          <w:lang w:val="ru-RU"/>
        </w:rPr>
        <w:t>Таблице</w:t>
      </w:r>
      <w:r w:rsidRPr="00E01546">
        <w:rPr>
          <w:lang w:val="ru-RU"/>
        </w:rPr>
        <w:t xml:space="preserve"> </w:t>
      </w:r>
      <w:r w:rsidRPr="00E01546">
        <w:rPr>
          <w:noProof/>
          <w:lang w:val="ru-RU"/>
        </w:rPr>
        <w:t>5</w:t>
      </w:r>
      <w:r w:rsidRPr="00E0348B">
        <w:rPr>
          <w:lang w:val="en-US"/>
        </w:rPr>
        <w:fldChar w:fldCharType="end"/>
      </w:r>
      <w:r w:rsidRPr="00614491">
        <w:rPr>
          <w:lang w:val="ru-RU"/>
        </w:rPr>
        <w:t xml:space="preserve"> </w:t>
      </w:r>
      <w:r>
        <w:rPr>
          <w:lang w:val="ru-RU"/>
        </w:rPr>
        <w:t xml:space="preserve">представлен </w:t>
      </w:r>
      <w:r w:rsidRPr="00614491">
        <w:rPr>
          <w:lang w:val="ru-RU"/>
        </w:rPr>
        <w:t>окончательны</w:t>
      </w:r>
      <w:r>
        <w:rPr>
          <w:lang w:val="ru-RU"/>
        </w:rPr>
        <w:t>й тип</w:t>
      </w:r>
      <w:r w:rsidRPr="00614491">
        <w:rPr>
          <w:lang w:val="ru-RU"/>
        </w:rPr>
        <w:t xml:space="preserve"> </w:t>
      </w:r>
      <w:r>
        <w:rPr>
          <w:lang w:val="ru-RU"/>
        </w:rPr>
        <w:t>магнитуды и спис</w:t>
      </w:r>
      <w:r w:rsidRPr="00614491">
        <w:rPr>
          <w:lang w:val="ru-RU"/>
        </w:rPr>
        <w:t>о</w:t>
      </w:r>
      <w:r>
        <w:rPr>
          <w:lang w:val="ru-RU"/>
        </w:rPr>
        <w:t>к агентств в порядке приоритета</w:t>
      </w:r>
      <w:r w:rsidRPr="00614491">
        <w:rPr>
          <w:lang w:val="ru-RU"/>
        </w:rPr>
        <w:t>. Применяя эти правила, каждому событию присв</w:t>
      </w:r>
      <w:r>
        <w:rPr>
          <w:lang w:val="ru-RU"/>
        </w:rPr>
        <w:t>оена</w:t>
      </w:r>
      <w:r w:rsidRPr="00614491">
        <w:rPr>
          <w:lang w:val="ru-RU"/>
        </w:rPr>
        <w:t xml:space="preserve"> </w:t>
      </w:r>
      <w:r>
        <w:rPr>
          <w:lang w:val="ru-RU"/>
        </w:rPr>
        <w:t>единственная оценка магнитуды (</w:t>
      </w:r>
      <w:r w:rsidRPr="00E0348B">
        <w:rPr>
          <w:lang w:val="en-US"/>
        </w:rPr>
        <w:fldChar w:fldCharType="begin"/>
      </w:r>
      <w:r w:rsidRPr="00E01546">
        <w:rPr>
          <w:lang w:val="ru-RU"/>
        </w:rPr>
        <w:instrText xml:space="preserve"> </w:instrText>
      </w:r>
      <w:r w:rsidRPr="00E0348B">
        <w:rPr>
          <w:lang w:val="en-US"/>
        </w:rPr>
        <w:instrText>REF</w:instrText>
      </w:r>
      <w:r w:rsidRPr="00E01546">
        <w:rPr>
          <w:lang w:val="ru-RU"/>
        </w:rPr>
        <w:instrText xml:space="preserve"> _</w:instrText>
      </w:r>
      <w:r w:rsidRPr="00E0348B">
        <w:rPr>
          <w:lang w:val="en-US"/>
        </w:rPr>
        <w:instrText>Ref</w:instrText>
      </w:r>
      <w:r w:rsidRPr="00E01546">
        <w:rPr>
          <w:lang w:val="ru-RU"/>
        </w:rPr>
        <w:instrText>79747492 \</w:instrText>
      </w:r>
      <w:r w:rsidRPr="00E0348B">
        <w:rPr>
          <w:lang w:val="en-US"/>
        </w:rPr>
        <w:instrText>h</w:instrText>
      </w:r>
      <w:r w:rsidRPr="00E01546">
        <w:rPr>
          <w:lang w:val="ru-RU"/>
        </w:rPr>
        <w:instrText xml:space="preserve"> </w:instrText>
      </w:r>
      <w:r w:rsidRPr="00E0348B">
        <w:rPr>
          <w:lang w:val="en-US"/>
        </w:rPr>
      </w:r>
      <w:r w:rsidRPr="00E0348B">
        <w:rPr>
          <w:lang w:val="en-US"/>
        </w:rPr>
        <w:fldChar w:fldCharType="separate"/>
      </w:r>
      <w:r>
        <w:rPr>
          <w:lang w:val="ru-RU"/>
        </w:rPr>
        <w:t>Таблица</w:t>
      </w:r>
      <w:r w:rsidRPr="00E01546">
        <w:rPr>
          <w:lang w:val="ru-RU"/>
        </w:rPr>
        <w:t xml:space="preserve"> </w:t>
      </w:r>
      <w:r w:rsidRPr="00E01546">
        <w:rPr>
          <w:noProof/>
          <w:lang w:val="ru-RU"/>
        </w:rPr>
        <w:t>6</w:t>
      </w:r>
      <w:r w:rsidRPr="00E0348B">
        <w:rPr>
          <w:lang w:val="en-US"/>
        </w:rPr>
        <w:fldChar w:fldCharType="end"/>
      </w:r>
      <w:r w:rsidRPr="00614491">
        <w:rPr>
          <w:lang w:val="ru-RU"/>
        </w:rPr>
        <w:t>).</w:t>
      </w:r>
    </w:p>
    <w:p w14:paraId="3BAC0BF6" w14:textId="77777777" w:rsidR="007A2910" w:rsidRDefault="007A2910" w:rsidP="007A2910">
      <w:pPr>
        <w:pStyle w:val="TableCaption0"/>
        <w:rPr>
          <w:lang w:val="ru-RU"/>
        </w:rPr>
      </w:pPr>
    </w:p>
    <w:p w14:paraId="5253B1EF" w14:textId="77777777" w:rsidR="007A2910" w:rsidRDefault="007A2910" w:rsidP="007A2910">
      <w:pPr>
        <w:pStyle w:val="TableCaption0"/>
        <w:rPr>
          <w:lang w:val="ru-RU"/>
        </w:rPr>
      </w:pPr>
      <w:bookmarkStart w:id="44" w:name="_Toc81671077"/>
      <w:bookmarkStart w:id="45" w:name="_Toc81813503"/>
      <w:r>
        <w:rPr>
          <w:lang w:val="ru-RU"/>
        </w:rPr>
        <w:t>Таблица</w:t>
      </w:r>
      <w:r w:rsidRPr="00AD5174">
        <w:rPr>
          <w:lang w:val="ru-RU"/>
        </w:rPr>
        <w:t xml:space="preserve"> </w:t>
      </w:r>
      <w:r w:rsidRPr="00E0348B">
        <w:rPr>
          <w:lang w:val="en-US"/>
        </w:rPr>
        <w:fldChar w:fldCharType="begin"/>
      </w:r>
      <w:r w:rsidRPr="00AD5174">
        <w:rPr>
          <w:lang w:val="ru-RU"/>
        </w:rPr>
        <w:instrText xml:space="preserve"> </w:instrText>
      </w:r>
      <w:r w:rsidRPr="00E0348B">
        <w:rPr>
          <w:lang w:val="en-US"/>
        </w:rPr>
        <w:instrText>SEQ</w:instrText>
      </w:r>
      <w:r w:rsidRPr="00AD5174">
        <w:rPr>
          <w:lang w:val="ru-RU"/>
        </w:rPr>
        <w:instrText xml:space="preserve"> </w:instrText>
      </w:r>
      <w:r w:rsidRPr="00E0348B">
        <w:rPr>
          <w:lang w:val="en-US"/>
        </w:rPr>
        <w:instrText>Table</w:instrText>
      </w:r>
      <w:r w:rsidRPr="00AD5174">
        <w:rPr>
          <w:lang w:val="ru-RU"/>
        </w:rPr>
        <w:instrText xml:space="preserve"> \* </w:instrText>
      </w:r>
      <w:r w:rsidRPr="00E0348B">
        <w:rPr>
          <w:lang w:val="en-US"/>
        </w:rPr>
        <w:instrText>ARABIC</w:instrText>
      </w:r>
      <w:r w:rsidRPr="00AD5174">
        <w:rPr>
          <w:lang w:val="ru-RU"/>
        </w:rPr>
        <w:instrText xml:space="preserve"> </w:instrText>
      </w:r>
      <w:r w:rsidRPr="00E0348B">
        <w:rPr>
          <w:lang w:val="en-US"/>
        </w:rPr>
        <w:fldChar w:fldCharType="separate"/>
      </w:r>
      <w:r w:rsidRPr="00AD5174">
        <w:rPr>
          <w:noProof/>
          <w:lang w:val="ru-RU"/>
        </w:rPr>
        <w:t>5</w:t>
      </w:r>
      <w:r w:rsidRPr="00E0348B">
        <w:rPr>
          <w:lang w:val="en-US"/>
        </w:rPr>
        <w:fldChar w:fldCharType="end"/>
      </w:r>
      <w:r w:rsidRPr="00AD5174">
        <w:rPr>
          <w:lang w:val="ru-RU"/>
        </w:rPr>
        <w:t xml:space="preserve">. </w:t>
      </w:r>
      <w:r>
        <w:rPr>
          <w:lang w:val="ru-RU"/>
        </w:rPr>
        <w:t>К основному</w:t>
      </w:r>
      <w:r w:rsidRPr="00AD5174">
        <w:rPr>
          <w:lang w:val="ru-RU"/>
        </w:rPr>
        <w:t xml:space="preserve"> каталогу </w:t>
      </w:r>
      <w:r w:rsidRPr="00AD5174">
        <w:rPr>
          <w:lang w:val="en-US"/>
        </w:rPr>
        <w:t>HECCA</w:t>
      </w:r>
      <w:r w:rsidRPr="00AD5174">
        <w:rPr>
          <w:lang w:val="ru-RU"/>
        </w:rPr>
        <w:t xml:space="preserve"> </w:t>
      </w:r>
      <w:proofErr w:type="gramStart"/>
      <w:r w:rsidRPr="00AD5174">
        <w:rPr>
          <w:lang w:val="ru-RU"/>
        </w:rPr>
        <w:t>примен</w:t>
      </w:r>
      <w:r>
        <w:rPr>
          <w:lang w:val="ru-RU"/>
        </w:rPr>
        <w:t xml:space="preserve">ены </w:t>
      </w:r>
      <w:r w:rsidRPr="00AD5174">
        <w:rPr>
          <w:lang w:val="ru-RU"/>
        </w:rPr>
        <w:t xml:space="preserve"> правила</w:t>
      </w:r>
      <w:proofErr w:type="gramEnd"/>
      <w:r w:rsidRPr="00AD5174">
        <w:rPr>
          <w:lang w:val="ru-RU"/>
        </w:rPr>
        <w:t xml:space="preserve"> приоритета </w:t>
      </w:r>
      <w:r>
        <w:rPr>
          <w:lang w:val="ru-RU"/>
        </w:rPr>
        <w:t>магнитуды</w:t>
      </w:r>
      <w:r w:rsidRPr="00AD5174">
        <w:rPr>
          <w:lang w:val="ru-RU"/>
        </w:rPr>
        <w:t>.</w:t>
      </w:r>
      <w:bookmarkEnd w:id="44"/>
      <w:bookmarkEnd w:id="45"/>
      <w:r w:rsidRPr="00AD5174">
        <w:rPr>
          <w:lang w:val="ru-RU"/>
        </w:rPr>
        <w:t xml:space="preserve"> </w:t>
      </w:r>
    </w:p>
    <w:p w14:paraId="6FDE084B" w14:textId="77777777" w:rsidR="007A2910" w:rsidRDefault="007A2910" w:rsidP="007A2910">
      <w:pPr>
        <w:pStyle w:val="TableCaption0"/>
        <w:rPr>
          <w:lang w:val="ru-RU"/>
        </w:rPr>
      </w:pPr>
      <w:r w:rsidRPr="00AD5174">
        <w:rPr>
          <w:lang w:val="ru-RU"/>
        </w:rPr>
        <w:t>Типы</w:t>
      </w:r>
      <w:r>
        <w:rPr>
          <w:lang w:val="ru-RU"/>
        </w:rPr>
        <w:t xml:space="preserve"> магнитуд</w:t>
      </w:r>
      <w:r w:rsidRPr="00AD5174">
        <w:rPr>
          <w:lang w:val="ru-RU"/>
        </w:rPr>
        <w:t xml:space="preserve">, варианты и </w:t>
      </w:r>
      <w:r>
        <w:rPr>
          <w:lang w:val="ru-RU"/>
        </w:rPr>
        <w:t>участвующие</w:t>
      </w:r>
      <w:r w:rsidRPr="00AD5174">
        <w:rPr>
          <w:lang w:val="ru-RU"/>
        </w:rPr>
        <w:t xml:space="preserve"> агентства отсортированы </w:t>
      </w:r>
    </w:p>
    <w:p w14:paraId="33F129B8" w14:textId="77777777" w:rsidR="007A2910" w:rsidRPr="00322DED" w:rsidRDefault="007A2910" w:rsidP="007A2910">
      <w:pPr>
        <w:pStyle w:val="TableCaption0"/>
        <w:rPr>
          <w:lang w:val="ru-RU"/>
        </w:rPr>
      </w:pPr>
      <w:r w:rsidRPr="00AD5174">
        <w:rPr>
          <w:lang w:val="ru-RU"/>
        </w:rPr>
        <w:t>от наивысшего до самого низкого приоритета</w:t>
      </w:r>
    </w:p>
    <w:tbl>
      <w:tblPr>
        <w:tblStyle w:val="MediumShading2-Accent2"/>
        <w:tblW w:w="9072" w:type="dxa"/>
        <w:tblLayout w:type="fixed"/>
        <w:tblLook w:val="0420" w:firstRow="1" w:lastRow="0" w:firstColumn="0" w:lastColumn="0" w:noHBand="0" w:noVBand="1"/>
      </w:tblPr>
      <w:tblGrid>
        <w:gridCol w:w="1418"/>
        <w:gridCol w:w="2835"/>
        <w:gridCol w:w="4819"/>
      </w:tblGrid>
      <w:tr w:rsidR="007A2910" w:rsidRPr="00A85F13" w14:paraId="37F51A9E" w14:textId="77777777" w:rsidTr="00B756D2">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45DA5714" w14:textId="77777777" w:rsidR="007A2910" w:rsidRPr="00C850EA" w:rsidRDefault="007A2910" w:rsidP="00B756D2">
            <w:pPr>
              <w:pStyle w:val="TableHeader"/>
              <w:rPr>
                <w:b/>
                <w:bCs/>
                <w:color w:val="auto"/>
                <w:szCs w:val="20"/>
                <w:lang w:val="ru-RU"/>
              </w:rPr>
            </w:pPr>
            <w:r>
              <w:rPr>
                <w:szCs w:val="20"/>
                <w:lang w:val="ru-RU"/>
              </w:rPr>
              <w:t>Группа</w:t>
            </w:r>
          </w:p>
        </w:tc>
        <w:tc>
          <w:tcPr>
            <w:tcW w:w="2835" w:type="dxa"/>
            <w:tcBorders>
              <w:right w:val="single" w:sz="4" w:space="0" w:color="FFFFFF" w:themeColor="background1"/>
            </w:tcBorders>
            <w:shd w:val="clear" w:color="auto" w:fill="E5B8B7" w:themeFill="accent2" w:themeFillTint="66"/>
            <w:vAlign w:val="center"/>
          </w:tcPr>
          <w:p w14:paraId="644B6EEF" w14:textId="77777777" w:rsidR="007A2910" w:rsidRPr="00C850EA" w:rsidRDefault="007A2910" w:rsidP="00B756D2">
            <w:pPr>
              <w:pStyle w:val="TableHeader"/>
              <w:rPr>
                <w:b/>
                <w:bCs/>
                <w:szCs w:val="20"/>
                <w:lang w:val="ru-RU"/>
              </w:rPr>
            </w:pPr>
            <w:r>
              <w:rPr>
                <w:szCs w:val="20"/>
                <w:lang w:val="ru-RU"/>
              </w:rPr>
              <w:t>Тип</w:t>
            </w:r>
          </w:p>
        </w:tc>
        <w:tc>
          <w:tcPr>
            <w:tcW w:w="4819" w:type="dxa"/>
            <w:tcBorders>
              <w:right w:val="single" w:sz="4" w:space="0" w:color="FFFFFF" w:themeColor="background1"/>
            </w:tcBorders>
            <w:shd w:val="clear" w:color="auto" w:fill="E5B8B7" w:themeFill="accent2" w:themeFillTint="66"/>
            <w:vAlign w:val="center"/>
          </w:tcPr>
          <w:p w14:paraId="3CEBAA68" w14:textId="77777777" w:rsidR="007A2910" w:rsidRPr="00C850EA" w:rsidRDefault="007A2910" w:rsidP="00B756D2">
            <w:pPr>
              <w:pStyle w:val="TableHeader"/>
              <w:rPr>
                <w:b/>
                <w:bCs/>
                <w:color w:val="auto"/>
                <w:szCs w:val="20"/>
                <w:lang w:val="ru-RU"/>
              </w:rPr>
            </w:pPr>
            <w:r>
              <w:rPr>
                <w:szCs w:val="20"/>
                <w:lang w:val="ru-RU"/>
              </w:rPr>
              <w:t>Агентство</w:t>
            </w:r>
          </w:p>
        </w:tc>
      </w:tr>
      <w:tr w:rsidR="007A2910" w:rsidRPr="00A85F13" w14:paraId="6EF68439"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510AFA23" w14:textId="77777777" w:rsidR="007A2910" w:rsidRPr="00E0348B" w:rsidRDefault="007A2910" w:rsidP="00B756D2">
            <w:pPr>
              <w:rPr>
                <w:rFonts w:cstheme="minorHAnsi"/>
                <w:sz w:val="20"/>
                <w:szCs w:val="20"/>
                <w:lang w:val="en-US"/>
              </w:rPr>
            </w:pPr>
            <w:r w:rsidRPr="00A85F13">
              <w:rPr>
                <w:sz w:val="20"/>
                <w:szCs w:val="20"/>
                <w:lang w:val="en-US"/>
              </w:rPr>
              <w:t>Mw</w:t>
            </w:r>
          </w:p>
        </w:tc>
        <w:tc>
          <w:tcPr>
            <w:tcW w:w="2835" w:type="dxa"/>
            <w:tcBorders>
              <w:right w:val="single" w:sz="4" w:space="0" w:color="FFFFFF" w:themeColor="background1"/>
            </w:tcBorders>
          </w:tcPr>
          <w:p w14:paraId="2D2AE948"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Mw* (</w:t>
            </w:r>
            <w:r>
              <w:rPr>
                <w:rFonts w:cstheme="minorHAnsi"/>
                <w:sz w:val="20"/>
                <w:szCs w:val="20"/>
                <w:lang w:val="ru-RU"/>
              </w:rPr>
              <w:t>все варианты</w:t>
            </w:r>
            <w:r w:rsidRPr="00E0348B">
              <w:rPr>
                <w:rFonts w:cstheme="minorHAnsi"/>
                <w:sz w:val="20"/>
                <w:szCs w:val="20"/>
                <w:lang w:val="en-US"/>
              </w:rPr>
              <w:t>)</w:t>
            </w:r>
          </w:p>
        </w:tc>
        <w:tc>
          <w:tcPr>
            <w:tcW w:w="4819" w:type="dxa"/>
            <w:tcBorders>
              <w:right w:val="single" w:sz="4" w:space="0" w:color="FFFFFF" w:themeColor="background1"/>
            </w:tcBorders>
          </w:tcPr>
          <w:p w14:paraId="62443D74" w14:textId="77777777" w:rsidR="007A2910" w:rsidRPr="00E0348B" w:rsidRDefault="007A2910" w:rsidP="00B756D2">
            <w:pPr>
              <w:jc w:val="center"/>
              <w:rPr>
                <w:rFonts w:cstheme="minorHAnsi"/>
                <w:sz w:val="20"/>
                <w:szCs w:val="20"/>
                <w:lang w:val="en-US"/>
              </w:rPr>
            </w:pPr>
            <w:r w:rsidRPr="00E0348B">
              <w:rPr>
                <w:rFonts w:cstheme="minorHAnsi"/>
                <w:sz w:val="20"/>
                <w:szCs w:val="20"/>
                <w:lang w:val="en-US"/>
              </w:rPr>
              <w:t>GCMT-NDK, GCMT, HRVD, HRVD-NEIC, NEIC, USGS, USGS-NEIC, MOS, ZUR_RMT, ISC-GEM</w:t>
            </w:r>
          </w:p>
        </w:tc>
      </w:tr>
      <w:tr w:rsidR="007A2910" w:rsidRPr="00A85F13" w14:paraId="39430E62" w14:textId="77777777" w:rsidTr="00B756D2">
        <w:trPr>
          <w:trHeight w:val="340"/>
        </w:trPr>
        <w:tc>
          <w:tcPr>
            <w:tcW w:w="1418" w:type="dxa"/>
            <w:tcBorders>
              <w:right w:val="single" w:sz="4" w:space="0" w:color="FFFFFF" w:themeColor="background1"/>
            </w:tcBorders>
          </w:tcPr>
          <w:p w14:paraId="023B6CEE" w14:textId="77777777" w:rsidR="007A2910" w:rsidRPr="00E0348B" w:rsidRDefault="007A2910" w:rsidP="00B756D2">
            <w:pPr>
              <w:rPr>
                <w:rFonts w:cstheme="minorHAnsi"/>
                <w:sz w:val="20"/>
                <w:szCs w:val="20"/>
                <w:lang w:val="en-US"/>
              </w:rPr>
            </w:pPr>
            <w:proofErr w:type="spellStart"/>
            <w:r w:rsidRPr="00A85F13">
              <w:rPr>
                <w:sz w:val="20"/>
                <w:szCs w:val="20"/>
                <w:lang w:val="en-US"/>
              </w:rPr>
              <w:t>Mlh</w:t>
            </w:r>
            <w:proofErr w:type="spellEnd"/>
          </w:p>
        </w:tc>
        <w:tc>
          <w:tcPr>
            <w:tcW w:w="2835" w:type="dxa"/>
            <w:tcBorders>
              <w:right w:val="single" w:sz="4" w:space="0" w:color="FFFFFF" w:themeColor="background1"/>
            </w:tcBorders>
          </w:tcPr>
          <w:p w14:paraId="3CCEA16E" w14:textId="77777777" w:rsidR="007A2910" w:rsidRPr="00E0348B" w:rsidRDefault="007A2910" w:rsidP="00B756D2">
            <w:pPr>
              <w:ind w:hanging="11"/>
              <w:jc w:val="center"/>
              <w:rPr>
                <w:rFonts w:cstheme="minorHAnsi"/>
                <w:sz w:val="20"/>
                <w:szCs w:val="20"/>
                <w:lang w:val="en-US"/>
              </w:rPr>
            </w:pPr>
            <w:proofErr w:type="spellStart"/>
            <w:r w:rsidRPr="00E0348B">
              <w:rPr>
                <w:rFonts w:cstheme="minorHAnsi"/>
                <w:sz w:val="20"/>
                <w:szCs w:val="20"/>
                <w:lang w:val="en-US"/>
              </w:rPr>
              <w:t>Mlh</w:t>
            </w:r>
            <w:proofErr w:type="spellEnd"/>
          </w:p>
        </w:tc>
        <w:tc>
          <w:tcPr>
            <w:tcW w:w="4819" w:type="dxa"/>
            <w:tcBorders>
              <w:right w:val="single" w:sz="4" w:space="0" w:color="FFFFFF" w:themeColor="background1"/>
            </w:tcBorders>
          </w:tcPr>
          <w:p w14:paraId="5E13D0ED" w14:textId="77777777" w:rsidR="007A2910" w:rsidRPr="00E0348B" w:rsidRDefault="007A2910" w:rsidP="00B756D2">
            <w:pPr>
              <w:tabs>
                <w:tab w:val="left" w:pos="-720"/>
                <w:tab w:val="left" w:pos="1080"/>
              </w:tabs>
              <w:jc w:val="center"/>
              <w:rPr>
                <w:sz w:val="20"/>
                <w:szCs w:val="20"/>
                <w:lang w:val="en-US"/>
              </w:rPr>
            </w:pPr>
            <w:r w:rsidRPr="00E0348B">
              <w:rPr>
                <w:sz w:val="20"/>
                <w:szCs w:val="20"/>
                <w:lang w:val="en-US"/>
              </w:rPr>
              <w:t>EMCA</w:t>
            </w:r>
          </w:p>
        </w:tc>
      </w:tr>
      <w:tr w:rsidR="007A2910" w:rsidRPr="00A85F13" w14:paraId="39C0667C"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5C8B89DC" w14:textId="77777777" w:rsidR="007A2910" w:rsidRPr="00E0348B" w:rsidRDefault="007A2910" w:rsidP="00B756D2">
            <w:pPr>
              <w:jc w:val="left"/>
              <w:rPr>
                <w:sz w:val="20"/>
                <w:szCs w:val="20"/>
                <w:lang w:val="en-US"/>
              </w:rPr>
            </w:pPr>
            <w:proofErr w:type="spellStart"/>
            <w:r w:rsidRPr="00A85F13">
              <w:rPr>
                <w:sz w:val="20"/>
                <w:szCs w:val="20"/>
                <w:lang w:val="en-US"/>
              </w:rPr>
              <w:t>Ms</w:t>
            </w:r>
            <w:proofErr w:type="spellEnd"/>
          </w:p>
        </w:tc>
        <w:tc>
          <w:tcPr>
            <w:tcW w:w="2835" w:type="dxa"/>
            <w:tcBorders>
              <w:right w:val="single" w:sz="4" w:space="0" w:color="FFFFFF" w:themeColor="background1"/>
            </w:tcBorders>
          </w:tcPr>
          <w:p w14:paraId="7034A8F7" w14:textId="77777777" w:rsidR="007A2910" w:rsidRPr="0068140B" w:rsidRDefault="007A2910" w:rsidP="00B756D2">
            <w:pPr>
              <w:ind w:hanging="11"/>
              <w:jc w:val="center"/>
              <w:rPr>
                <w:rFonts w:cstheme="minorHAnsi"/>
                <w:sz w:val="20"/>
                <w:szCs w:val="20"/>
                <w:lang w:val="de-DE"/>
              </w:rPr>
            </w:pPr>
            <w:r w:rsidRPr="0068140B">
              <w:rPr>
                <w:rFonts w:cstheme="minorHAnsi"/>
                <w:sz w:val="20"/>
                <w:szCs w:val="20"/>
                <w:lang w:val="de-DE"/>
              </w:rPr>
              <w:t xml:space="preserve">MS, </w:t>
            </w:r>
            <w:proofErr w:type="spellStart"/>
            <w:r w:rsidRPr="0068140B">
              <w:rPr>
                <w:rFonts w:cstheme="minorHAnsi"/>
                <w:sz w:val="20"/>
                <w:szCs w:val="20"/>
                <w:lang w:val="de-DE"/>
              </w:rPr>
              <w:t>Ms</w:t>
            </w:r>
            <w:proofErr w:type="spellEnd"/>
            <w:r w:rsidRPr="0068140B">
              <w:rPr>
                <w:rFonts w:cstheme="minorHAnsi"/>
                <w:sz w:val="20"/>
                <w:szCs w:val="20"/>
                <w:lang w:val="de-DE"/>
              </w:rPr>
              <w:t xml:space="preserve">, MSZ, </w:t>
            </w:r>
            <w:proofErr w:type="spellStart"/>
            <w:r w:rsidRPr="0068140B">
              <w:rPr>
                <w:rFonts w:cstheme="minorHAnsi"/>
                <w:sz w:val="20"/>
                <w:szCs w:val="20"/>
                <w:lang w:val="de-DE"/>
              </w:rPr>
              <w:t>Msz</w:t>
            </w:r>
            <w:proofErr w:type="spellEnd"/>
            <w:r w:rsidRPr="0068140B">
              <w:rPr>
                <w:rFonts w:cstheme="minorHAnsi"/>
                <w:sz w:val="20"/>
                <w:szCs w:val="20"/>
                <w:lang w:val="de-DE"/>
              </w:rPr>
              <w:t>, Ms1</w:t>
            </w:r>
          </w:p>
        </w:tc>
        <w:tc>
          <w:tcPr>
            <w:tcW w:w="4819" w:type="dxa"/>
            <w:tcBorders>
              <w:right w:val="single" w:sz="4" w:space="0" w:color="FFFFFF" w:themeColor="background1"/>
            </w:tcBorders>
          </w:tcPr>
          <w:p w14:paraId="2F430916" w14:textId="77777777" w:rsidR="007A2910" w:rsidRPr="00E0348B" w:rsidRDefault="007A2910" w:rsidP="00B756D2">
            <w:pPr>
              <w:tabs>
                <w:tab w:val="left" w:pos="-720"/>
                <w:tab w:val="left" w:pos="1080"/>
              </w:tabs>
              <w:jc w:val="center"/>
              <w:rPr>
                <w:sz w:val="20"/>
                <w:szCs w:val="20"/>
                <w:lang w:val="en-US"/>
              </w:rPr>
            </w:pPr>
            <w:r w:rsidRPr="00E0348B">
              <w:rPr>
                <w:sz w:val="20"/>
                <w:szCs w:val="20"/>
                <w:lang w:val="en-US"/>
              </w:rPr>
              <w:t>ISC, IDC, MOS, BJI, SOME, NEIC, EIDC, NEIS, PEK, PAS</w:t>
            </w:r>
          </w:p>
        </w:tc>
      </w:tr>
      <w:tr w:rsidR="007A2910" w:rsidRPr="00A85F13" w14:paraId="6E166E30" w14:textId="77777777" w:rsidTr="00B756D2">
        <w:trPr>
          <w:trHeight w:val="340"/>
        </w:trPr>
        <w:tc>
          <w:tcPr>
            <w:tcW w:w="1418" w:type="dxa"/>
            <w:tcBorders>
              <w:right w:val="single" w:sz="4" w:space="0" w:color="FFFFFF" w:themeColor="background1"/>
            </w:tcBorders>
          </w:tcPr>
          <w:p w14:paraId="2528868E" w14:textId="77777777" w:rsidR="007A2910" w:rsidRPr="00E0348B" w:rsidRDefault="007A2910" w:rsidP="00B756D2">
            <w:pPr>
              <w:rPr>
                <w:sz w:val="20"/>
                <w:szCs w:val="20"/>
                <w:lang w:val="en-US"/>
              </w:rPr>
            </w:pPr>
            <w:proofErr w:type="spellStart"/>
            <w:r w:rsidRPr="00A85F13">
              <w:rPr>
                <w:sz w:val="20"/>
                <w:szCs w:val="20"/>
                <w:lang w:val="en-US"/>
              </w:rPr>
              <w:lastRenderedPageBreak/>
              <w:t>mpv</w:t>
            </w:r>
            <w:proofErr w:type="spellEnd"/>
          </w:p>
        </w:tc>
        <w:tc>
          <w:tcPr>
            <w:tcW w:w="2835" w:type="dxa"/>
            <w:tcBorders>
              <w:right w:val="single" w:sz="4" w:space="0" w:color="FFFFFF" w:themeColor="background1"/>
            </w:tcBorders>
          </w:tcPr>
          <w:p w14:paraId="1EBEB175" w14:textId="77777777" w:rsidR="007A2910" w:rsidRPr="00E0348B" w:rsidRDefault="007A2910" w:rsidP="00B756D2">
            <w:pPr>
              <w:ind w:hanging="11"/>
              <w:jc w:val="center"/>
              <w:rPr>
                <w:rFonts w:cstheme="minorHAnsi"/>
                <w:sz w:val="20"/>
                <w:szCs w:val="20"/>
                <w:lang w:val="en-US"/>
              </w:rPr>
            </w:pPr>
            <w:proofErr w:type="spellStart"/>
            <w:r w:rsidRPr="00E0348B">
              <w:rPr>
                <w:rFonts w:cstheme="minorHAnsi"/>
                <w:sz w:val="20"/>
                <w:szCs w:val="20"/>
                <w:lang w:val="en-US"/>
              </w:rPr>
              <w:t>Mpv</w:t>
            </w:r>
            <w:proofErr w:type="spellEnd"/>
          </w:p>
        </w:tc>
        <w:tc>
          <w:tcPr>
            <w:tcW w:w="4819" w:type="dxa"/>
            <w:tcBorders>
              <w:right w:val="single" w:sz="4" w:space="0" w:color="FFFFFF" w:themeColor="background1"/>
            </w:tcBorders>
          </w:tcPr>
          <w:p w14:paraId="14AA8E01" w14:textId="77777777" w:rsidR="007A2910" w:rsidRPr="00E0348B" w:rsidRDefault="007A2910" w:rsidP="00B756D2">
            <w:pPr>
              <w:tabs>
                <w:tab w:val="left" w:pos="-720"/>
                <w:tab w:val="left" w:pos="1080"/>
              </w:tabs>
              <w:jc w:val="center"/>
              <w:rPr>
                <w:sz w:val="20"/>
                <w:szCs w:val="20"/>
                <w:lang w:val="en-US"/>
              </w:rPr>
            </w:pPr>
            <w:r w:rsidRPr="00E0348B">
              <w:rPr>
                <w:sz w:val="20"/>
                <w:szCs w:val="20"/>
                <w:lang w:val="en-US"/>
              </w:rPr>
              <w:t>NNC</w:t>
            </w:r>
          </w:p>
        </w:tc>
      </w:tr>
      <w:tr w:rsidR="007A2910" w:rsidRPr="00A85F13" w14:paraId="04357BFC"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D8E1F9F" w14:textId="77777777" w:rsidR="007A2910" w:rsidRPr="00E0348B" w:rsidRDefault="007A2910" w:rsidP="00B756D2">
            <w:pPr>
              <w:rPr>
                <w:sz w:val="20"/>
                <w:szCs w:val="20"/>
                <w:lang w:val="en-US"/>
              </w:rPr>
            </w:pPr>
            <w:r w:rsidRPr="00A85F13">
              <w:rPr>
                <w:sz w:val="20"/>
                <w:szCs w:val="20"/>
                <w:lang w:val="en-US"/>
              </w:rPr>
              <w:t>mb</w:t>
            </w:r>
          </w:p>
        </w:tc>
        <w:tc>
          <w:tcPr>
            <w:tcW w:w="2835" w:type="dxa"/>
            <w:tcBorders>
              <w:right w:val="single" w:sz="4" w:space="0" w:color="FFFFFF" w:themeColor="background1"/>
            </w:tcBorders>
          </w:tcPr>
          <w:p w14:paraId="005FFE18"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mb, mb1, Mb</w:t>
            </w:r>
          </w:p>
        </w:tc>
        <w:tc>
          <w:tcPr>
            <w:tcW w:w="4819" w:type="dxa"/>
            <w:tcBorders>
              <w:right w:val="single" w:sz="4" w:space="0" w:color="FFFFFF" w:themeColor="background1"/>
            </w:tcBorders>
          </w:tcPr>
          <w:p w14:paraId="7DA37E69" w14:textId="77777777" w:rsidR="007A2910" w:rsidRPr="00E0348B" w:rsidRDefault="007A2910" w:rsidP="00B756D2">
            <w:pPr>
              <w:tabs>
                <w:tab w:val="left" w:pos="-720"/>
                <w:tab w:val="left" w:pos="1080"/>
              </w:tabs>
              <w:jc w:val="center"/>
              <w:rPr>
                <w:sz w:val="20"/>
                <w:szCs w:val="20"/>
                <w:lang w:val="en-US"/>
              </w:rPr>
            </w:pPr>
            <w:r w:rsidRPr="00E0348B">
              <w:rPr>
                <w:sz w:val="20"/>
                <w:szCs w:val="20"/>
                <w:lang w:val="en-US"/>
              </w:rPr>
              <w:t>ISC, IDC, MOS, NNC, KRNET, NEIC, NEIS, USGS, BJI, QUE, EIDC, USCGS</w:t>
            </w:r>
          </w:p>
        </w:tc>
      </w:tr>
      <w:tr w:rsidR="007A2910" w:rsidRPr="00A85F13" w14:paraId="2CEA2CED" w14:textId="77777777" w:rsidTr="00B756D2">
        <w:trPr>
          <w:trHeight w:val="340"/>
        </w:trPr>
        <w:tc>
          <w:tcPr>
            <w:tcW w:w="1418" w:type="dxa"/>
            <w:tcBorders>
              <w:right w:val="single" w:sz="4" w:space="0" w:color="FFFFFF" w:themeColor="background1"/>
            </w:tcBorders>
          </w:tcPr>
          <w:p w14:paraId="12E21B63" w14:textId="77777777" w:rsidR="007A2910" w:rsidRPr="00E0348B" w:rsidRDefault="007A2910" w:rsidP="00B756D2">
            <w:pPr>
              <w:rPr>
                <w:sz w:val="20"/>
                <w:szCs w:val="20"/>
                <w:lang w:val="en-US"/>
              </w:rPr>
            </w:pPr>
            <w:r w:rsidRPr="00A85F13">
              <w:rPr>
                <w:sz w:val="20"/>
                <w:szCs w:val="20"/>
                <w:lang w:val="en-US"/>
              </w:rPr>
              <w:t>ml</w:t>
            </w:r>
          </w:p>
        </w:tc>
        <w:tc>
          <w:tcPr>
            <w:tcW w:w="2835" w:type="dxa"/>
            <w:tcBorders>
              <w:right w:val="single" w:sz="4" w:space="0" w:color="FFFFFF" w:themeColor="background1"/>
            </w:tcBorders>
          </w:tcPr>
          <w:p w14:paraId="07415838"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 xml:space="preserve">ML, </w:t>
            </w:r>
            <w:proofErr w:type="spellStart"/>
            <w:r w:rsidRPr="00E0348B">
              <w:rPr>
                <w:rFonts w:cstheme="minorHAnsi"/>
                <w:sz w:val="20"/>
                <w:szCs w:val="20"/>
                <w:lang w:val="en-US"/>
              </w:rPr>
              <w:t>Ml</w:t>
            </w:r>
            <w:proofErr w:type="spellEnd"/>
            <w:r w:rsidRPr="00E0348B">
              <w:rPr>
                <w:rFonts w:cstheme="minorHAnsi"/>
                <w:sz w:val="20"/>
                <w:szCs w:val="20"/>
                <w:lang w:val="en-US"/>
              </w:rPr>
              <w:t>, mL</w:t>
            </w:r>
          </w:p>
        </w:tc>
        <w:tc>
          <w:tcPr>
            <w:tcW w:w="4819" w:type="dxa"/>
            <w:tcBorders>
              <w:right w:val="single" w:sz="4" w:space="0" w:color="FFFFFF" w:themeColor="background1"/>
            </w:tcBorders>
          </w:tcPr>
          <w:p w14:paraId="70E2191C" w14:textId="77777777" w:rsidR="007A2910" w:rsidRPr="00E0348B" w:rsidRDefault="007A2910" w:rsidP="00B756D2">
            <w:pPr>
              <w:tabs>
                <w:tab w:val="left" w:pos="-720"/>
                <w:tab w:val="left" w:pos="1080"/>
              </w:tabs>
              <w:jc w:val="center"/>
              <w:rPr>
                <w:sz w:val="20"/>
                <w:szCs w:val="20"/>
                <w:lang w:val="en-US"/>
              </w:rPr>
            </w:pPr>
            <w:r w:rsidRPr="00E0348B">
              <w:rPr>
                <w:sz w:val="20"/>
                <w:szCs w:val="20"/>
                <w:lang w:val="en-US"/>
              </w:rPr>
              <w:t>IDC, EIDC, BJI, CSEM, TEH, THR</w:t>
            </w:r>
          </w:p>
        </w:tc>
      </w:tr>
      <w:tr w:rsidR="007A2910" w:rsidRPr="00A85F13" w14:paraId="0D1FDB3A"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2ECA4D5A" w14:textId="77777777" w:rsidR="007A2910" w:rsidRPr="00C850EA" w:rsidRDefault="007A2910" w:rsidP="00B756D2">
            <w:pPr>
              <w:rPr>
                <w:sz w:val="20"/>
                <w:szCs w:val="20"/>
                <w:lang w:val="ru-RU"/>
              </w:rPr>
            </w:pPr>
            <w:r>
              <w:rPr>
                <w:sz w:val="20"/>
                <w:szCs w:val="20"/>
                <w:lang w:val="ru-RU"/>
              </w:rPr>
              <w:t>другие</w:t>
            </w:r>
          </w:p>
        </w:tc>
        <w:tc>
          <w:tcPr>
            <w:tcW w:w="2835" w:type="dxa"/>
            <w:tcBorders>
              <w:right w:val="single" w:sz="4" w:space="0" w:color="FFFFFF" w:themeColor="background1"/>
            </w:tcBorders>
          </w:tcPr>
          <w:p w14:paraId="22063397"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 xml:space="preserve">Md </w:t>
            </w:r>
            <w:r>
              <w:rPr>
                <w:rFonts w:cstheme="minorHAnsi"/>
                <w:sz w:val="20"/>
                <w:szCs w:val="20"/>
                <w:lang w:val="ru-RU"/>
              </w:rPr>
              <w:t xml:space="preserve">и неизвестные типы </w:t>
            </w:r>
          </w:p>
        </w:tc>
        <w:tc>
          <w:tcPr>
            <w:tcW w:w="4819" w:type="dxa"/>
            <w:tcBorders>
              <w:right w:val="single" w:sz="4" w:space="0" w:color="FFFFFF" w:themeColor="background1"/>
            </w:tcBorders>
          </w:tcPr>
          <w:p w14:paraId="62F5DCAE" w14:textId="77777777" w:rsidR="007A2910" w:rsidRPr="00C850EA" w:rsidRDefault="007A2910" w:rsidP="00B756D2">
            <w:pPr>
              <w:tabs>
                <w:tab w:val="left" w:pos="-720"/>
                <w:tab w:val="left" w:pos="1080"/>
              </w:tabs>
              <w:jc w:val="center"/>
              <w:rPr>
                <w:sz w:val="20"/>
                <w:szCs w:val="20"/>
                <w:lang w:val="ru-RU"/>
              </w:rPr>
            </w:pPr>
            <w:r>
              <w:rPr>
                <w:sz w:val="20"/>
                <w:szCs w:val="20"/>
                <w:lang w:val="ru-RU"/>
              </w:rPr>
              <w:t>Отброшены</w:t>
            </w:r>
          </w:p>
        </w:tc>
      </w:tr>
    </w:tbl>
    <w:p w14:paraId="1A29F5A6" w14:textId="77777777" w:rsidR="007A2910" w:rsidRPr="00A85F13" w:rsidRDefault="007A2910" w:rsidP="007A2910">
      <w:pPr>
        <w:rPr>
          <w:lang w:val="en-US"/>
        </w:rPr>
      </w:pPr>
    </w:p>
    <w:p w14:paraId="56C18FE9" w14:textId="77777777" w:rsidR="007A2910" w:rsidRDefault="007A2910" w:rsidP="007A2910">
      <w:pPr>
        <w:pStyle w:val="TableCaption0"/>
        <w:rPr>
          <w:lang w:val="ru-RU"/>
        </w:rPr>
      </w:pPr>
      <w:bookmarkStart w:id="46" w:name="_Toc81671078"/>
      <w:bookmarkStart w:id="47" w:name="_Toc81813504"/>
      <w:r>
        <w:rPr>
          <w:lang w:val="ru-RU"/>
        </w:rPr>
        <w:t>Таблица</w:t>
      </w:r>
      <w:r w:rsidRPr="00447D7C">
        <w:rPr>
          <w:lang w:val="ru-RU"/>
        </w:rPr>
        <w:t xml:space="preserve"> </w:t>
      </w:r>
      <w:r w:rsidRPr="00E0348B">
        <w:rPr>
          <w:lang w:val="en-US"/>
        </w:rPr>
        <w:fldChar w:fldCharType="begin"/>
      </w:r>
      <w:r w:rsidRPr="00447D7C">
        <w:rPr>
          <w:lang w:val="ru-RU"/>
        </w:rPr>
        <w:instrText xml:space="preserve"> </w:instrText>
      </w:r>
      <w:r w:rsidRPr="00E0348B">
        <w:rPr>
          <w:lang w:val="en-US"/>
        </w:rPr>
        <w:instrText>SEQ</w:instrText>
      </w:r>
      <w:r w:rsidRPr="00447D7C">
        <w:rPr>
          <w:lang w:val="ru-RU"/>
        </w:rPr>
        <w:instrText xml:space="preserve"> </w:instrText>
      </w:r>
      <w:r w:rsidRPr="00E0348B">
        <w:rPr>
          <w:lang w:val="en-US"/>
        </w:rPr>
        <w:instrText>Table</w:instrText>
      </w:r>
      <w:r w:rsidRPr="00447D7C">
        <w:rPr>
          <w:lang w:val="ru-RU"/>
        </w:rPr>
        <w:instrText xml:space="preserve"> \* </w:instrText>
      </w:r>
      <w:r w:rsidRPr="00E0348B">
        <w:rPr>
          <w:lang w:val="en-US"/>
        </w:rPr>
        <w:instrText>ARABIC</w:instrText>
      </w:r>
      <w:r w:rsidRPr="00447D7C">
        <w:rPr>
          <w:lang w:val="ru-RU"/>
        </w:rPr>
        <w:instrText xml:space="preserve"> </w:instrText>
      </w:r>
      <w:r w:rsidRPr="00E0348B">
        <w:rPr>
          <w:lang w:val="en-US"/>
        </w:rPr>
        <w:fldChar w:fldCharType="separate"/>
      </w:r>
      <w:r w:rsidRPr="00447D7C">
        <w:rPr>
          <w:noProof/>
          <w:lang w:val="ru-RU"/>
        </w:rPr>
        <w:t>6</w:t>
      </w:r>
      <w:r w:rsidRPr="00E0348B">
        <w:rPr>
          <w:lang w:val="en-US"/>
        </w:rPr>
        <w:fldChar w:fldCharType="end"/>
      </w:r>
      <w:r w:rsidRPr="00447D7C">
        <w:rPr>
          <w:lang w:val="ru-RU"/>
        </w:rPr>
        <w:t>. Количество событий от различных агентств, представляющих</w:t>
      </w:r>
      <w:bookmarkEnd w:id="46"/>
      <w:bookmarkEnd w:id="47"/>
      <w:r w:rsidRPr="00447D7C">
        <w:rPr>
          <w:lang w:val="ru-RU"/>
        </w:rPr>
        <w:t xml:space="preserve"> </w:t>
      </w:r>
    </w:p>
    <w:p w14:paraId="5ABAB6BC" w14:textId="77777777" w:rsidR="007A2910" w:rsidRDefault="007A2910" w:rsidP="007A2910">
      <w:pPr>
        <w:pStyle w:val="TableCaption0"/>
        <w:rPr>
          <w:lang w:val="ru-RU"/>
        </w:rPr>
      </w:pPr>
      <w:r w:rsidRPr="00447D7C">
        <w:rPr>
          <w:lang w:val="ru-RU"/>
        </w:rPr>
        <w:t>отчеты за инструментальный период (после 1900 г.)</w:t>
      </w:r>
      <w:r>
        <w:rPr>
          <w:lang w:val="ru-RU"/>
        </w:rPr>
        <w:t xml:space="preserve">, для которых </w:t>
      </w:r>
    </w:p>
    <w:p w14:paraId="48012303" w14:textId="77777777" w:rsidR="007A2910" w:rsidRPr="00842B49" w:rsidRDefault="007A2910" w:rsidP="007A2910">
      <w:pPr>
        <w:pStyle w:val="TableCaption0"/>
        <w:rPr>
          <w:lang w:val="ru-RU"/>
        </w:rPr>
      </w:pPr>
      <w:r>
        <w:rPr>
          <w:lang w:val="ru-RU"/>
        </w:rPr>
        <w:t>решения</w:t>
      </w:r>
      <w:r w:rsidRPr="006B591F">
        <w:rPr>
          <w:lang w:val="ru-RU"/>
        </w:rPr>
        <w:t xml:space="preserve"> </w:t>
      </w:r>
      <w:r>
        <w:rPr>
          <w:lang w:val="ru-RU"/>
        </w:rPr>
        <w:t>по</w:t>
      </w:r>
      <w:r w:rsidRPr="006B591F">
        <w:rPr>
          <w:lang w:val="ru-RU"/>
        </w:rPr>
        <w:t xml:space="preserve"> </w:t>
      </w:r>
      <w:r>
        <w:rPr>
          <w:lang w:val="ru-RU"/>
        </w:rPr>
        <w:t xml:space="preserve">магнитуде </w:t>
      </w:r>
      <w:r w:rsidRPr="006B591F">
        <w:rPr>
          <w:lang w:val="ru-RU"/>
        </w:rPr>
        <w:t>выбран</w:t>
      </w:r>
      <w:r>
        <w:rPr>
          <w:lang w:val="ru-RU"/>
        </w:rPr>
        <w:t>ы</w:t>
      </w:r>
      <w:r w:rsidRPr="006B591F">
        <w:rPr>
          <w:lang w:val="ru-RU"/>
        </w:rPr>
        <w:t xml:space="preserve"> в качестве предпочтительных</w:t>
      </w:r>
      <w:r>
        <w:rPr>
          <w:lang w:val="ru-RU"/>
        </w:rPr>
        <w:t xml:space="preserve">. </w:t>
      </w:r>
      <w:r w:rsidRPr="00447D7C">
        <w:rPr>
          <w:lang w:val="ru-RU"/>
        </w:rPr>
        <w:t xml:space="preserve">Агентства отсортированы по относительной частоте событий (от </w:t>
      </w:r>
      <w:r>
        <w:rPr>
          <w:lang w:val="ru-RU"/>
        </w:rPr>
        <w:t>максимальной</w:t>
      </w:r>
      <w:r w:rsidRPr="00447D7C">
        <w:rPr>
          <w:lang w:val="ru-RU"/>
        </w:rPr>
        <w:t xml:space="preserve"> к </w:t>
      </w:r>
      <w:r>
        <w:rPr>
          <w:lang w:val="ru-RU"/>
        </w:rPr>
        <w:t>минимальной</w:t>
      </w:r>
      <w:r w:rsidRPr="00447D7C">
        <w:rPr>
          <w:lang w:val="ru-RU"/>
        </w:rPr>
        <w:t>)</w:t>
      </w:r>
    </w:p>
    <w:tbl>
      <w:tblPr>
        <w:tblStyle w:val="MediumShading2-Accent2"/>
        <w:tblW w:w="9072" w:type="dxa"/>
        <w:tblLayout w:type="fixed"/>
        <w:tblLook w:val="0420" w:firstRow="1" w:lastRow="0" w:firstColumn="0" w:lastColumn="0" w:noHBand="0" w:noVBand="1"/>
      </w:tblPr>
      <w:tblGrid>
        <w:gridCol w:w="1418"/>
        <w:gridCol w:w="2835"/>
        <w:gridCol w:w="4819"/>
      </w:tblGrid>
      <w:tr w:rsidR="007A2910" w:rsidRPr="00A85F13" w14:paraId="5946057A" w14:textId="77777777" w:rsidTr="00B756D2">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6EA90653" w14:textId="77777777" w:rsidR="007A2910" w:rsidRPr="008C5786" w:rsidRDefault="007A2910" w:rsidP="00B756D2">
            <w:pPr>
              <w:pStyle w:val="TableHeader"/>
              <w:rPr>
                <w:b/>
                <w:bCs/>
                <w:color w:val="auto"/>
                <w:szCs w:val="20"/>
                <w:lang w:val="ru-RU"/>
              </w:rPr>
            </w:pPr>
            <w:r>
              <w:rPr>
                <w:szCs w:val="20"/>
                <w:lang w:val="ru-RU"/>
              </w:rPr>
              <w:t>Агентство</w:t>
            </w:r>
          </w:p>
        </w:tc>
        <w:tc>
          <w:tcPr>
            <w:tcW w:w="2835" w:type="dxa"/>
            <w:tcBorders>
              <w:right w:val="single" w:sz="4" w:space="0" w:color="FFFFFF" w:themeColor="background1"/>
            </w:tcBorders>
            <w:shd w:val="clear" w:color="auto" w:fill="E5B8B7" w:themeFill="accent2" w:themeFillTint="66"/>
            <w:vAlign w:val="center"/>
          </w:tcPr>
          <w:p w14:paraId="65648EFE" w14:textId="77777777" w:rsidR="007A2910" w:rsidRPr="008C5786" w:rsidRDefault="007A2910" w:rsidP="00B756D2">
            <w:pPr>
              <w:pStyle w:val="TableHeader"/>
              <w:rPr>
                <w:b/>
                <w:bCs/>
                <w:szCs w:val="20"/>
                <w:lang w:val="ru-RU"/>
              </w:rPr>
            </w:pPr>
            <w:r>
              <w:rPr>
                <w:szCs w:val="20"/>
              </w:rPr>
              <w:t xml:space="preserve">N </w:t>
            </w:r>
            <w:r>
              <w:rPr>
                <w:szCs w:val="20"/>
                <w:lang w:val="ru-RU"/>
              </w:rPr>
              <w:t>событий</w:t>
            </w:r>
          </w:p>
        </w:tc>
        <w:tc>
          <w:tcPr>
            <w:tcW w:w="4819" w:type="dxa"/>
            <w:tcBorders>
              <w:right w:val="single" w:sz="4" w:space="0" w:color="FFFFFF" w:themeColor="background1"/>
            </w:tcBorders>
            <w:shd w:val="clear" w:color="auto" w:fill="E5B8B7" w:themeFill="accent2" w:themeFillTint="66"/>
            <w:vAlign w:val="center"/>
          </w:tcPr>
          <w:p w14:paraId="5DCE9564" w14:textId="77777777" w:rsidR="007A2910" w:rsidRPr="00E0348B" w:rsidRDefault="007A2910" w:rsidP="00B756D2">
            <w:pPr>
              <w:pStyle w:val="TableHeader"/>
              <w:rPr>
                <w:b/>
                <w:bCs/>
                <w:color w:val="auto"/>
                <w:szCs w:val="20"/>
              </w:rPr>
            </w:pPr>
            <w:r>
              <w:rPr>
                <w:szCs w:val="20"/>
                <w:lang w:val="ru-RU"/>
              </w:rPr>
              <w:t xml:space="preserve">Магнитуда </w:t>
            </w:r>
            <w:r w:rsidRPr="00E0348B">
              <w:rPr>
                <w:szCs w:val="20"/>
              </w:rPr>
              <w:t>(</w:t>
            </w:r>
            <w:r>
              <w:rPr>
                <w:szCs w:val="20"/>
                <w:lang w:val="ru-RU"/>
              </w:rPr>
              <w:t>относительная частота событий</w:t>
            </w:r>
            <w:r w:rsidRPr="00E0348B">
              <w:rPr>
                <w:szCs w:val="20"/>
              </w:rPr>
              <w:t>)</w:t>
            </w:r>
          </w:p>
        </w:tc>
      </w:tr>
      <w:tr w:rsidR="007A2910" w:rsidRPr="00A85F13" w14:paraId="1DC61549"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E4D0597"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EMCA</w:t>
            </w:r>
          </w:p>
        </w:tc>
        <w:tc>
          <w:tcPr>
            <w:tcW w:w="2835" w:type="dxa"/>
            <w:tcBorders>
              <w:right w:val="single" w:sz="4" w:space="0" w:color="FFFFFF" w:themeColor="background1"/>
            </w:tcBorders>
          </w:tcPr>
          <w:p w14:paraId="1BDC5DC1"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29334</w:t>
            </w:r>
          </w:p>
        </w:tc>
        <w:tc>
          <w:tcPr>
            <w:tcW w:w="4819" w:type="dxa"/>
            <w:tcBorders>
              <w:right w:val="single" w:sz="4" w:space="0" w:color="FFFFFF" w:themeColor="background1"/>
            </w:tcBorders>
          </w:tcPr>
          <w:p w14:paraId="70057E2A" w14:textId="77777777" w:rsidR="007A2910" w:rsidRPr="00E0348B" w:rsidRDefault="007A2910" w:rsidP="00B756D2">
            <w:pPr>
              <w:jc w:val="center"/>
              <w:rPr>
                <w:rFonts w:cstheme="minorHAnsi"/>
                <w:sz w:val="20"/>
                <w:szCs w:val="20"/>
                <w:lang w:val="en-US"/>
              </w:rPr>
            </w:pPr>
            <w:proofErr w:type="spellStart"/>
            <w:r w:rsidRPr="00E0348B">
              <w:rPr>
                <w:rFonts w:cstheme="minorHAnsi"/>
                <w:sz w:val="20"/>
                <w:szCs w:val="20"/>
                <w:lang w:val="en-US"/>
              </w:rPr>
              <w:t>Mlh</w:t>
            </w:r>
            <w:proofErr w:type="spellEnd"/>
            <w:r w:rsidRPr="00E0348B">
              <w:rPr>
                <w:rFonts w:cstheme="minorHAnsi"/>
                <w:sz w:val="20"/>
                <w:szCs w:val="20"/>
                <w:lang w:val="en-US"/>
              </w:rPr>
              <w:t xml:space="preserve"> (29334)</w:t>
            </w:r>
          </w:p>
        </w:tc>
      </w:tr>
      <w:tr w:rsidR="007A2910" w:rsidRPr="00A85F13" w14:paraId="72729241" w14:textId="77777777" w:rsidTr="00B756D2">
        <w:trPr>
          <w:trHeight w:val="340"/>
        </w:trPr>
        <w:tc>
          <w:tcPr>
            <w:tcW w:w="1418" w:type="dxa"/>
            <w:tcBorders>
              <w:right w:val="single" w:sz="4" w:space="0" w:color="FFFFFF" w:themeColor="background1"/>
            </w:tcBorders>
          </w:tcPr>
          <w:p w14:paraId="532B4718"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NNC</w:t>
            </w:r>
          </w:p>
        </w:tc>
        <w:tc>
          <w:tcPr>
            <w:tcW w:w="2835" w:type="dxa"/>
            <w:tcBorders>
              <w:right w:val="single" w:sz="4" w:space="0" w:color="FFFFFF" w:themeColor="background1"/>
            </w:tcBorders>
          </w:tcPr>
          <w:p w14:paraId="3E5338B0"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23679</w:t>
            </w:r>
          </w:p>
        </w:tc>
        <w:tc>
          <w:tcPr>
            <w:tcW w:w="4819" w:type="dxa"/>
            <w:tcBorders>
              <w:right w:val="single" w:sz="4" w:space="0" w:color="FFFFFF" w:themeColor="background1"/>
            </w:tcBorders>
          </w:tcPr>
          <w:p w14:paraId="19B29108" w14:textId="77777777" w:rsidR="007A2910" w:rsidRPr="00E0348B" w:rsidRDefault="007A2910" w:rsidP="00B756D2">
            <w:pPr>
              <w:jc w:val="center"/>
              <w:rPr>
                <w:rFonts w:cstheme="minorHAnsi"/>
                <w:sz w:val="20"/>
                <w:szCs w:val="20"/>
                <w:lang w:val="en-US"/>
              </w:rPr>
            </w:pPr>
            <w:proofErr w:type="spellStart"/>
            <w:r w:rsidRPr="00E0348B">
              <w:rPr>
                <w:rFonts w:cstheme="minorHAnsi"/>
                <w:sz w:val="20"/>
                <w:szCs w:val="20"/>
                <w:lang w:val="en-US"/>
              </w:rPr>
              <w:t>mpv</w:t>
            </w:r>
            <w:proofErr w:type="spellEnd"/>
            <w:r w:rsidRPr="00E0348B">
              <w:rPr>
                <w:rFonts w:cstheme="minorHAnsi"/>
                <w:sz w:val="20"/>
                <w:szCs w:val="20"/>
                <w:lang w:val="en-US"/>
              </w:rPr>
              <w:t xml:space="preserve"> (23575) mb (104)</w:t>
            </w:r>
          </w:p>
        </w:tc>
      </w:tr>
      <w:tr w:rsidR="007A2910" w:rsidRPr="00A85F13" w14:paraId="0144DB11"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3061CA37"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IDC</w:t>
            </w:r>
          </w:p>
        </w:tc>
        <w:tc>
          <w:tcPr>
            <w:tcW w:w="2835" w:type="dxa"/>
            <w:tcBorders>
              <w:right w:val="single" w:sz="4" w:space="0" w:color="FFFFFF" w:themeColor="background1"/>
            </w:tcBorders>
          </w:tcPr>
          <w:p w14:paraId="32976A89" w14:textId="77777777" w:rsidR="007A2910" w:rsidRPr="00E0348B" w:rsidRDefault="007A2910" w:rsidP="00B756D2">
            <w:pPr>
              <w:tabs>
                <w:tab w:val="left" w:pos="1920"/>
              </w:tabs>
              <w:ind w:hanging="11"/>
              <w:jc w:val="center"/>
              <w:rPr>
                <w:rFonts w:cstheme="minorHAnsi"/>
                <w:sz w:val="20"/>
                <w:szCs w:val="20"/>
                <w:lang w:val="en-US"/>
              </w:rPr>
            </w:pPr>
            <w:r w:rsidRPr="00E0348B">
              <w:rPr>
                <w:rFonts w:cstheme="minorHAnsi"/>
                <w:sz w:val="20"/>
                <w:szCs w:val="20"/>
                <w:lang w:val="en-US"/>
              </w:rPr>
              <w:t>4194</w:t>
            </w:r>
          </w:p>
        </w:tc>
        <w:tc>
          <w:tcPr>
            <w:tcW w:w="4819" w:type="dxa"/>
            <w:tcBorders>
              <w:right w:val="single" w:sz="4" w:space="0" w:color="FFFFFF" w:themeColor="background1"/>
            </w:tcBorders>
          </w:tcPr>
          <w:p w14:paraId="75DED957" w14:textId="77777777" w:rsidR="007A2910" w:rsidRPr="00E0348B" w:rsidRDefault="007A2910" w:rsidP="00B756D2">
            <w:pPr>
              <w:jc w:val="center"/>
              <w:rPr>
                <w:rFonts w:cstheme="minorHAnsi"/>
                <w:sz w:val="20"/>
                <w:szCs w:val="20"/>
                <w:lang w:val="en-US"/>
              </w:rPr>
            </w:pPr>
            <w:r w:rsidRPr="00E0348B">
              <w:rPr>
                <w:rFonts w:cstheme="minorHAnsi"/>
                <w:sz w:val="20"/>
                <w:szCs w:val="20"/>
                <w:lang w:val="en-US"/>
              </w:rPr>
              <w:t>MS (3516) mb (596) mb1 (54) ML (28)</w:t>
            </w:r>
          </w:p>
        </w:tc>
      </w:tr>
      <w:tr w:rsidR="007A2910" w:rsidRPr="00A85F13" w14:paraId="422D8AA9" w14:textId="77777777" w:rsidTr="00B756D2">
        <w:trPr>
          <w:trHeight w:val="340"/>
        </w:trPr>
        <w:tc>
          <w:tcPr>
            <w:tcW w:w="1418" w:type="dxa"/>
            <w:tcBorders>
              <w:right w:val="single" w:sz="4" w:space="0" w:color="FFFFFF" w:themeColor="background1"/>
            </w:tcBorders>
          </w:tcPr>
          <w:p w14:paraId="4994C369"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ISC</w:t>
            </w:r>
          </w:p>
        </w:tc>
        <w:tc>
          <w:tcPr>
            <w:tcW w:w="2835" w:type="dxa"/>
            <w:tcBorders>
              <w:right w:val="single" w:sz="4" w:space="0" w:color="FFFFFF" w:themeColor="background1"/>
            </w:tcBorders>
          </w:tcPr>
          <w:p w14:paraId="6B1981BD"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3855</w:t>
            </w:r>
          </w:p>
        </w:tc>
        <w:tc>
          <w:tcPr>
            <w:tcW w:w="4819" w:type="dxa"/>
            <w:tcBorders>
              <w:right w:val="single" w:sz="4" w:space="0" w:color="FFFFFF" w:themeColor="background1"/>
            </w:tcBorders>
          </w:tcPr>
          <w:p w14:paraId="4C9318DC" w14:textId="77777777" w:rsidR="007A2910" w:rsidRPr="00E0348B" w:rsidRDefault="007A2910" w:rsidP="00B756D2">
            <w:pPr>
              <w:tabs>
                <w:tab w:val="left" w:pos="1469"/>
              </w:tabs>
              <w:rPr>
                <w:rFonts w:cstheme="minorHAnsi"/>
                <w:sz w:val="20"/>
                <w:szCs w:val="20"/>
                <w:lang w:val="en-US"/>
              </w:rPr>
            </w:pPr>
            <w:r w:rsidRPr="00E0348B">
              <w:rPr>
                <w:rFonts w:cstheme="minorHAnsi"/>
                <w:sz w:val="20"/>
                <w:szCs w:val="20"/>
                <w:lang w:val="en-US"/>
              </w:rPr>
              <w:tab/>
              <w:t>mb (2732) MS (1123)</w:t>
            </w:r>
          </w:p>
        </w:tc>
      </w:tr>
      <w:tr w:rsidR="007A2910" w:rsidRPr="00A85F13" w14:paraId="2B595454"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82D4DF5"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USGS</w:t>
            </w:r>
          </w:p>
        </w:tc>
        <w:tc>
          <w:tcPr>
            <w:tcW w:w="2835" w:type="dxa"/>
            <w:tcBorders>
              <w:right w:val="single" w:sz="4" w:space="0" w:color="FFFFFF" w:themeColor="background1"/>
            </w:tcBorders>
          </w:tcPr>
          <w:p w14:paraId="2D14A4AB" w14:textId="77777777" w:rsidR="007A2910" w:rsidRPr="00E0348B" w:rsidRDefault="007A2910" w:rsidP="00B756D2">
            <w:pPr>
              <w:tabs>
                <w:tab w:val="left" w:pos="1847"/>
              </w:tabs>
              <w:ind w:hanging="11"/>
              <w:jc w:val="center"/>
              <w:rPr>
                <w:rFonts w:cstheme="minorHAnsi"/>
                <w:sz w:val="20"/>
                <w:szCs w:val="20"/>
                <w:lang w:val="en-US"/>
              </w:rPr>
            </w:pPr>
            <w:r w:rsidRPr="00E0348B">
              <w:rPr>
                <w:rFonts w:cstheme="minorHAnsi"/>
                <w:sz w:val="20"/>
                <w:szCs w:val="20"/>
                <w:lang w:val="en-US"/>
              </w:rPr>
              <w:t>1407</w:t>
            </w:r>
          </w:p>
        </w:tc>
        <w:tc>
          <w:tcPr>
            <w:tcW w:w="4819" w:type="dxa"/>
            <w:tcBorders>
              <w:right w:val="single" w:sz="4" w:space="0" w:color="FFFFFF" w:themeColor="background1"/>
            </w:tcBorders>
          </w:tcPr>
          <w:p w14:paraId="0BFE06D8" w14:textId="77777777" w:rsidR="007A2910" w:rsidRPr="00E0348B" w:rsidRDefault="007A2910" w:rsidP="00B756D2">
            <w:pPr>
              <w:jc w:val="center"/>
              <w:rPr>
                <w:rFonts w:cstheme="minorHAnsi"/>
                <w:sz w:val="20"/>
                <w:szCs w:val="20"/>
                <w:lang w:val="en-US"/>
              </w:rPr>
            </w:pPr>
            <w:r w:rsidRPr="00E0348B">
              <w:rPr>
                <w:rFonts w:cstheme="minorHAnsi"/>
                <w:sz w:val="20"/>
                <w:szCs w:val="20"/>
                <w:lang w:val="en-US"/>
              </w:rPr>
              <w:t xml:space="preserve">mb (1353) </w:t>
            </w:r>
            <w:proofErr w:type="spellStart"/>
            <w:r w:rsidRPr="00E0348B">
              <w:rPr>
                <w:rFonts w:cstheme="minorHAnsi"/>
                <w:sz w:val="20"/>
                <w:szCs w:val="20"/>
                <w:lang w:val="en-US"/>
              </w:rPr>
              <w:t>Mww</w:t>
            </w:r>
            <w:proofErr w:type="spellEnd"/>
            <w:r w:rsidRPr="00E0348B">
              <w:rPr>
                <w:rFonts w:cstheme="minorHAnsi"/>
                <w:sz w:val="20"/>
                <w:szCs w:val="20"/>
                <w:lang w:val="en-US"/>
              </w:rPr>
              <w:t xml:space="preserve"> (36) </w:t>
            </w:r>
            <w:proofErr w:type="spellStart"/>
            <w:r w:rsidRPr="00E0348B">
              <w:rPr>
                <w:rFonts w:cstheme="minorHAnsi"/>
                <w:sz w:val="20"/>
                <w:szCs w:val="20"/>
                <w:lang w:val="en-US"/>
              </w:rPr>
              <w:t>Mwr</w:t>
            </w:r>
            <w:proofErr w:type="spellEnd"/>
            <w:r w:rsidRPr="00E0348B">
              <w:rPr>
                <w:rFonts w:cstheme="minorHAnsi"/>
                <w:sz w:val="20"/>
                <w:szCs w:val="20"/>
                <w:lang w:val="en-US"/>
              </w:rPr>
              <w:t xml:space="preserve"> (18)</w:t>
            </w:r>
          </w:p>
        </w:tc>
      </w:tr>
      <w:tr w:rsidR="007A2910" w:rsidRPr="00A85F13" w14:paraId="1F10B5A3" w14:textId="77777777" w:rsidTr="00B756D2">
        <w:trPr>
          <w:trHeight w:val="340"/>
        </w:trPr>
        <w:tc>
          <w:tcPr>
            <w:tcW w:w="1418" w:type="dxa"/>
            <w:tcBorders>
              <w:right w:val="single" w:sz="4" w:space="0" w:color="FFFFFF" w:themeColor="background1"/>
            </w:tcBorders>
          </w:tcPr>
          <w:p w14:paraId="1D04D569"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ISC-GEM</w:t>
            </w:r>
          </w:p>
        </w:tc>
        <w:tc>
          <w:tcPr>
            <w:tcW w:w="2835" w:type="dxa"/>
            <w:tcBorders>
              <w:right w:val="single" w:sz="4" w:space="0" w:color="FFFFFF" w:themeColor="background1"/>
            </w:tcBorders>
          </w:tcPr>
          <w:p w14:paraId="5D7BEE24"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1059</w:t>
            </w:r>
          </w:p>
        </w:tc>
        <w:tc>
          <w:tcPr>
            <w:tcW w:w="4819" w:type="dxa"/>
            <w:tcBorders>
              <w:right w:val="single" w:sz="4" w:space="0" w:color="FFFFFF" w:themeColor="background1"/>
            </w:tcBorders>
          </w:tcPr>
          <w:p w14:paraId="766BC27A" w14:textId="77777777" w:rsidR="007A2910" w:rsidRPr="00E0348B" w:rsidRDefault="007A2910" w:rsidP="00B756D2">
            <w:pPr>
              <w:jc w:val="center"/>
              <w:rPr>
                <w:rFonts w:cstheme="minorHAnsi"/>
                <w:sz w:val="20"/>
                <w:szCs w:val="20"/>
                <w:lang w:val="en-US"/>
              </w:rPr>
            </w:pPr>
            <w:r w:rsidRPr="00E0348B">
              <w:rPr>
                <w:rFonts w:cstheme="minorHAnsi"/>
                <w:sz w:val="20"/>
                <w:szCs w:val="20"/>
                <w:lang w:val="en-US"/>
              </w:rPr>
              <w:t>Mw (1059)</w:t>
            </w:r>
          </w:p>
        </w:tc>
      </w:tr>
      <w:tr w:rsidR="007A2910" w:rsidRPr="00A85F13" w14:paraId="6E42A4D4"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5F14F6AB"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KRNET</w:t>
            </w:r>
          </w:p>
        </w:tc>
        <w:tc>
          <w:tcPr>
            <w:tcW w:w="2835" w:type="dxa"/>
            <w:tcBorders>
              <w:right w:val="single" w:sz="4" w:space="0" w:color="FFFFFF" w:themeColor="background1"/>
            </w:tcBorders>
          </w:tcPr>
          <w:p w14:paraId="4247F0C3"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906</w:t>
            </w:r>
          </w:p>
        </w:tc>
        <w:tc>
          <w:tcPr>
            <w:tcW w:w="4819" w:type="dxa"/>
            <w:tcBorders>
              <w:right w:val="single" w:sz="4" w:space="0" w:color="FFFFFF" w:themeColor="background1"/>
            </w:tcBorders>
          </w:tcPr>
          <w:p w14:paraId="5CEC3F3B" w14:textId="77777777" w:rsidR="007A2910" w:rsidRPr="00E0348B" w:rsidRDefault="007A2910" w:rsidP="00B756D2">
            <w:pPr>
              <w:jc w:val="center"/>
              <w:rPr>
                <w:rFonts w:cstheme="minorHAnsi"/>
                <w:sz w:val="20"/>
                <w:szCs w:val="20"/>
                <w:lang w:val="en-US"/>
              </w:rPr>
            </w:pPr>
            <w:r w:rsidRPr="00E0348B">
              <w:rPr>
                <w:rFonts w:cstheme="minorHAnsi"/>
                <w:sz w:val="20"/>
                <w:szCs w:val="20"/>
                <w:lang w:val="en-US"/>
              </w:rPr>
              <w:t>mb (906)</w:t>
            </w:r>
          </w:p>
        </w:tc>
      </w:tr>
      <w:tr w:rsidR="007A2910" w:rsidRPr="00A85F13" w14:paraId="5137DC49" w14:textId="77777777" w:rsidTr="00B756D2">
        <w:trPr>
          <w:trHeight w:val="340"/>
        </w:trPr>
        <w:tc>
          <w:tcPr>
            <w:tcW w:w="1418" w:type="dxa"/>
            <w:tcBorders>
              <w:right w:val="single" w:sz="4" w:space="0" w:color="FFFFFF" w:themeColor="background1"/>
            </w:tcBorders>
          </w:tcPr>
          <w:p w14:paraId="0DBA5686"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GCMT-NDK</w:t>
            </w:r>
          </w:p>
        </w:tc>
        <w:tc>
          <w:tcPr>
            <w:tcW w:w="2835" w:type="dxa"/>
            <w:tcBorders>
              <w:right w:val="single" w:sz="4" w:space="0" w:color="FFFFFF" w:themeColor="background1"/>
            </w:tcBorders>
          </w:tcPr>
          <w:p w14:paraId="40960FBF"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816</w:t>
            </w:r>
          </w:p>
        </w:tc>
        <w:tc>
          <w:tcPr>
            <w:tcW w:w="4819" w:type="dxa"/>
            <w:tcBorders>
              <w:right w:val="single" w:sz="4" w:space="0" w:color="FFFFFF" w:themeColor="background1"/>
            </w:tcBorders>
          </w:tcPr>
          <w:p w14:paraId="57E6EDA6" w14:textId="77777777" w:rsidR="007A2910" w:rsidRPr="00E0348B" w:rsidRDefault="007A2910" w:rsidP="00B756D2">
            <w:pPr>
              <w:tabs>
                <w:tab w:val="left" w:pos="960"/>
              </w:tabs>
              <w:jc w:val="center"/>
              <w:rPr>
                <w:rFonts w:cstheme="minorHAnsi"/>
                <w:sz w:val="20"/>
                <w:szCs w:val="20"/>
                <w:lang w:val="en-US"/>
              </w:rPr>
            </w:pPr>
            <w:r w:rsidRPr="00E0348B">
              <w:rPr>
                <w:rFonts w:cstheme="minorHAnsi"/>
                <w:sz w:val="20"/>
                <w:szCs w:val="20"/>
                <w:lang w:val="en-US"/>
              </w:rPr>
              <w:t>MW (816)</w:t>
            </w:r>
          </w:p>
        </w:tc>
      </w:tr>
      <w:tr w:rsidR="007A2910" w:rsidRPr="00A85F13" w14:paraId="7CA235EB"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70AB455"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BJI</w:t>
            </w:r>
          </w:p>
        </w:tc>
        <w:tc>
          <w:tcPr>
            <w:tcW w:w="2835" w:type="dxa"/>
            <w:tcBorders>
              <w:right w:val="single" w:sz="4" w:space="0" w:color="FFFFFF" w:themeColor="background1"/>
            </w:tcBorders>
          </w:tcPr>
          <w:p w14:paraId="20B51C96"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751</w:t>
            </w:r>
          </w:p>
        </w:tc>
        <w:tc>
          <w:tcPr>
            <w:tcW w:w="4819" w:type="dxa"/>
            <w:tcBorders>
              <w:right w:val="single" w:sz="4" w:space="0" w:color="FFFFFF" w:themeColor="background1"/>
            </w:tcBorders>
          </w:tcPr>
          <w:p w14:paraId="5F167C0F" w14:textId="77777777" w:rsidR="007A2910" w:rsidRPr="00E0348B" w:rsidRDefault="007A2910" w:rsidP="00B756D2">
            <w:pPr>
              <w:jc w:val="center"/>
              <w:rPr>
                <w:rFonts w:cstheme="minorHAnsi"/>
                <w:sz w:val="20"/>
                <w:szCs w:val="20"/>
                <w:lang w:val="en-US"/>
              </w:rPr>
            </w:pPr>
            <w:r w:rsidRPr="00E0348B">
              <w:rPr>
                <w:rFonts w:cstheme="minorHAnsi"/>
                <w:sz w:val="20"/>
                <w:szCs w:val="20"/>
                <w:lang w:val="en-US"/>
              </w:rPr>
              <w:t xml:space="preserve">ML (299) mL (244) </w:t>
            </w:r>
            <w:proofErr w:type="spellStart"/>
            <w:r w:rsidRPr="00E0348B">
              <w:rPr>
                <w:rFonts w:cstheme="minorHAnsi"/>
                <w:sz w:val="20"/>
                <w:szCs w:val="20"/>
                <w:lang w:val="en-US"/>
              </w:rPr>
              <w:t>Ms</w:t>
            </w:r>
            <w:proofErr w:type="spellEnd"/>
            <w:r w:rsidRPr="00E0348B">
              <w:rPr>
                <w:rFonts w:cstheme="minorHAnsi"/>
                <w:sz w:val="20"/>
                <w:szCs w:val="20"/>
                <w:lang w:val="en-US"/>
              </w:rPr>
              <w:t xml:space="preserve"> (147) mb (39) MS (22)</w:t>
            </w:r>
          </w:p>
        </w:tc>
      </w:tr>
      <w:tr w:rsidR="007A2910" w:rsidRPr="00A85F13" w14:paraId="1B7329E7" w14:textId="77777777" w:rsidTr="00B756D2">
        <w:trPr>
          <w:trHeight w:val="340"/>
        </w:trPr>
        <w:tc>
          <w:tcPr>
            <w:tcW w:w="1418" w:type="dxa"/>
            <w:tcBorders>
              <w:right w:val="single" w:sz="4" w:space="0" w:color="FFFFFF" w:themeColor="background1"/>
            </w:tcBorders>
          </w:tcPr>
          <w:p w14:paraId="75FB7CD7"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QUE</w:t>
            </w:r>
          </w:p>
        </w:tc>
        <w:tc>
          <w:tcPr>
            <w:tcW w:w="2835" w:type="dxa"/>
            <w:tcBorders>
              <w:right w:val="single" w:sz="4" w:space="0" w:color="FFFFFF" w:themeColor="background1"/>
            </w:tcBorders>
          </w:tcPr>
          <w:p w14:paraId="4BF149B4"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360</w:t>
            </w:r>
          </w:p>
        </w:tc>
        <w:tc>
          <w:tcPr>
            <w:tcW w:w="4819" w:type="dxa"/>
            <w:tcBorders>
              <w:right w:val="single" w:sz="4" w:space="0" w:color="FFFFFF" w:themeColor="background1"/>
            </w:tcBorders>
          </w:tcPr>
          <w:p w14:paraId="02A55323" w14:textId="77777777" w:rsidR="007A2910" w:rsidRPr="00E0348B" w:rsidRDefault="007A2910" w:rsidP="00B756D2">
            <w:pPr>
              <w:jc w:val="center"/>
              <w:rPr>
                <w:rFonts w:cstheme="minorHAnsi"/>
                <w:sz w:val="20"/>
                <w:szCs w:val="20"/>
                <w:lang w:val="en-US"/>
              </w:rPr>
            </w:pPr>
            <w:r w:rsidRPr="00E0348B">
              <w:rPr>
                <w:rFonts w:cstheme="minorHAnsi"/>
                <w:sz w:val="20"/>
                <w:szCs w:val="20"/>
                <w:lang w:val="en-US"/>
              </w:rPr>
              <w:t>mb (360)</w:t>
            </w:r>
          </w:p>
        </w:tc>
      </w:tr>
      <w:tr w:rsidR="007A2910" w:rsidRPr="00A85F13" w14:paraId="339B2E6C"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2C1B41A3"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NEIS</w:t>
            </w:r>
          </w:p>
        </w:tc>
        <w:tc>
          <w:tcPr>
            <w:tcW w:w="2835" w:type="dxa"/>
            <w:tcBorders>
              <w:right w:val="single" w:sz="4" w:space="0" w:color="FFFFFF" w:themeColor="background1"/>
            </w:tcBorders>
          </w:tcPr>
          <w:p w14:paraId="2CB1D5F8"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327</w:t>
            </w:r>
          </w:p>
        </w:tc>
        <w:tc>
          <w:tcPr>
            <w:tcW w:w="4819" w:type="dxa"/>
            <w:tcBorders>
              <w:right w:val="single" w:sz="4" w:space="0" w:color="FFFFFF" w:themeColor="background1"/>
            </w:tcBorders>
          </w:tcPr>
          <w:p w14:paraId="3D6A5712" w14:textId="77777777" w:rsidR="007A2910" w:rsidRPr="00E0348B" w:rsidRDefault="007A2910" w:rsidP="00B756D2">
            <w:pPr>
              <w:jc w:val="center"/>
              <w:rPr>
                <w:rFonts w:cstheme="minorHAnsi"/>
                <w:sz w:val="20"/>
                <w:szCs w:val="20"/>
                <w:lang w:val="en-US"/>
              </w:rPr>
            </w:pPr>
            <w:r w:rsidRPr="00E0348B">
              <w:rPr>
                <w:rFonts w:cstheme="minorHAnsi"/>
                <w:sz w:val="20"/>
                <w:szCs w:val="20"/>
                <w:lang w:val="en-US"/>
              </w:rPr>
              <w:t>mb (293) MSZ (21) MS (13)</w:t>
            </w:r>
          </w:p>
        </w:tc>
      </w:tr>
      <w:tr w:rsidR="007A2910" w:rsidRPr="00A85F13" w14:paraId="0F653704" w14:textId="77777777" w:rsidTr="00B756D2">
        <w:trPr>
          <w:trHeight w:val="340"/>
        </w:trPr>
        <w:tc>
          <w:tcPr>
            <w:tcW w:w="1418" w:type="dxa"/>
            <w:tcBorders>
              <w:right w:val="single" w:sz="4" w:space="0" w:color="FFFFFF" w:themeColor="background1"/>
            </w:tcBorders>
          </w:tcPr>
          <w:p w14:paraId="6350B9C0"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NEIC</w:t>
            </w:r>
          </w:p>
        </w:tc>
        <w:tc>
          <w:tcPr>
            <w:tcW w:w="2835" w:type="dxa"/>
            <w:tcBorders>
              <w:right w:val="single" w:sz="4" w:space="0" w:color="FFFFFF" w:themeColor="background1"/>
            </w:tcBorders>
          </w:tcPr>
          <w:p w14:paraId="2AF2F6C2"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302</w:t>
            </w:r>
          </w:p>
        </w:tc>
        <w:tc>
          <w:tcPr>
            <w:tcW w:w="4819" w:type="dxa"/>
            <w:tcBorders>
              <w:right w:val="single" w:sz="4" w:space="0" w:color="FFFFFF" w:themeColor="background1"/>
            </w:tcBorders>
          </w:tcPr>
          <w:p w14:paraId="45F13B8E" w14:textId="77777777" w:rsidR="007A2910" w:rsidRPr="00E0348B" w:rsidRDefault="007A2910" w:rsidP="00B756D2">
            <w:pPr>
              <w:tabs>
                <w:tab w:val="left" w:pos="3665"/>
              </w:tabs>
              <w:jc w:val="center"/>
              <w:rPr>
                <w:rFonts w:cstheme="minorHAnsi"/>
                <w:sz w:val="20"/>
                <w:szCs w:val="20"/>
                <w:lang w:val="en-US"/>
              </w:rPr>
            </w:pPr>
            <w:r w:rsidRPr="00E0348B">
              <w:rPr>
                <w:rFonts w:cstheme="minorHAnsi"/>
                <w:sz w:val="20"/>
                <w:szCs w:val="20"/>
                <w:lang w:val="en-US"/>
              </w:rPr>
              <w:t xml:space="preserve">mb (239) </w:t>
            </w:r>
            <w:proofErr w:type="spellStart"/>
            <w:r w:rsidRPr="00E0348B">
              <w:rPr>
                <w:rFonts w:cstheme="minorHAnsi"/>
                <w:sz w:val="20"/>
                <w:szCs w:val="20"/>
                <w:lang w:val="en-US"/>
              </w:rPr>
              <w:t>Mwr</w:t>
            </w:r>
            <w:proofErr w:type="spellEnd"/>
            <w:r w:rsidRPr="00E0348B">
              <w:rPr>
                <w:rFonts w:cstheme="minorHAnsi"/>
                <w:sz w:val="20"/>
                <w:szCs w:val="20"/>
                <w:lang w:val="en-US"/>
              </w:rPr>
              <w:t xml:space="preserve"> (43) MS (10) MW (3) MSZ (3)</w:t>
            </w:r>
          </w:p>
          <w:p w14:paraId="52869093" w14:textId="77777777" w:rsidR="007A2910" w:rsidRPr="00E0348B" w:rsidRDefault="007A2910" w:rsidP="00B756D2">
            <w:pPr>
              <w:tabs>
                <w:tab w:val="left" w:pos="3665"/>
              </w:tabs>
              <w:jc w:val="center"/>
              <w:rPr>
                <w:rFonts w:cstheme="minorHAnsi"/>
                <w:sz w:val="20"/>
                <w:szCs w:val="20"/>
                <w:lang w:val="en-US"/>
              </w:rPr>
            </w:pPr>
            <w:proofErr w:type="spellStart"/>
            <w:r w:rsidRPr="00E0348B">
              <w:rPr>
                <w:rFonts w:cstheme="minorHAnsi"/>
                <w:sz w:val="20"/>
                <w:szCs w:val="20"/>
                <w:lang w:val="en-US"/>
              </w:rPr>
              <w:t>Mww</w:t>
            </w:r>
            <w:proofErr w:type="spellEnd"/>
            <w:r w:rsidRPr="00E0348B">
              <w:rPr>
                <w:rFonts w:cstheme="minorHAnsi"/>
                <w:sz w:val="20"/>
                <w:szCs w:val="20"/>
                <w:lang w:val="en-US"/>
              </w:rPr>
              <w:t xml:space="preserve"> (3) Mw (1)</w:t>
            </w:r>
          </w:p>
        </w:tc>
      </w:tr>
      <w:tr w:rsidR="007A2910" w:rsidRPr="00A85F13" w14:paraId="7DE23BB9"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38FC3F3D"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TEH</w:t>
            </w:r>
          </w:p>
        </w:tc>
        <w:tc>
          <w:tcPr>
            <w:tcW w:w="2835" w:type="dxa"/>
            <w:tcBorders>
              <w:right w:val="single" w:sz="4" w:space="0" w:color="FFFFFF" w:themeColor="background1"/>
            </w:tcBorders>
          </w:tcPr>
          <w:p w14:paraId="4012D623"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254</w:t>
            </w:r>
          </w:p>
        </w:tc>
        <w:tc>
          <w:tcPr>
            <w:tcW w:w="4819" w:type="dxa"/>
            <w:tcBorders>
              <w:right w:val="single" w:sz="4" w:space="0" w:color="FFFFFF" w:themeColor="background1"/>
            </w:tcBorders>
          </w:tcPr>
          <w:p w14:paraId="2DADC16D" w14:textId="77777777" w:rsidR="007A2910" w:rsidRPr="00E0348B" w:rsidRDefault="007A2910" w:rsidP="00B756D2">
            <w:pPr>
              <w:jc w:val="center"/>
              <w:rPr>
                <w:rFonts w:cstheme="minorHAnsi"/>
                <w:sz w:val="20"/>
                <w:szCs w:val="20"/>
                <w:lang w:val="en-US"/>
              </w:rPr>
            </w:pPr>
            <w:r w:rsidRPr="00E0348B">
              <w:rPr>
                <w:rFonts w:cstheme="minorHAnsi"/>
                <w:sz w:val="20"/>
                <w:szCs w:val="20"/>
                <w:lang w:val="en-US"/>
              </w:rPr>
              <w:t>ML (254)</w:t>
            </w:r>
          </w:p>
        </w:tc>
      </w:tr>
      <w:tr w:rsidR="007A2910" w:rsidRPr="00A85F13" w14:paraId="6103749C" w14:textId="77777777" w:rsidTr="00B756D2">
        <w:trPr>
          <w:trHeight w:val="340"/>
        </w:trPr>
        <w:tc>
          <w:tcPr>
            <w:tcW w:w="1418" w:type="dxa"/>
            <w:tcBorders>
              <w:right w:val="single" w:sz="4" w:space="0" w:color="FFFFFF" w:themeColor="background1"/>
            </w:tcBorders>
          </w:tcPr>
          <w:p w14:paraId="6B1A3332"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MOS</w:t>
            </w:r>
          </w:p>
        </w:tc>
        <w:tc>
          <w:tcPr>
            <w:tcW w:w="2835" w:type="dxa"/>
            <w:tcBorders>
              <w:right w:val="single" w:sz="4" w:space="0" w:color="FFFFFF" w:themeColor="background1"/>
            </w:tcBorders>
          </w:tcPr>
          <w:p w14:paraId="672B0344"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246</w:t>
            </w:r>
          </w:p>
        </w:tc>
        <w:tc>
          <w:tcPr>
            <w:tcW w:w="4819" w:type="dxa"/>
            <w:tcBorders>
              <w:right w:val="single" w:sz="4" w:space="0" w:color="FFFFFF" w:themeColor="background1"/>
            </w:tcBorders>
          </w:tcPr>
          <w:p w14:paraId="78293C83" w14:textId="77777777" w:rsidR="007A2910" w:rsidRPr="00E0348B" w:rsidRDefault="007A2910" w:rsidP="00B756D2">
            <w:pPr>
              <w:jc w:val="center"/>
              <w:rPr>
                <w:rFonts w:cstheme="minorHAnsi"/>
                <w:sz w:val="20"/>
                <w:szCs w:val="20"/>
                <w:lang w:val="en-US"/>
              </w:rPr>
            </w:pPr>
            <w:r w:rsidRPr="00E0348B">
              <w:rPr>
                <w:rFonts w:cstheme="minorHAnsi"/>
                <w:sz w:val="20"/>
                <w:szCs w:val="20"/>
                <w:lang w:val="en-US"/>
              </w:rPr>
              <w:t xml:space="preserve">mb (131) MS (43) Mb (38) </w:t>
            </w:r>
            <w:proofErr w:type="spellStart"/>
            <w:r w:rsidRPr="00E0348B">
              <w:rPr>
                <w:rFonts w:cstheme="minorHAnsi"/>
                <w:sz w:val="20"/>
                <w:szCs w:val="20"/>
                <w:lang w:val="en-US"/>
              </w:rPr>
              <w:t>Ms</w:t>
            </w:r>
            <w:proofErr w:type="spellEnd"/>
            <w:r w:rsidRPr="00E0348B">
              <w:rPr>
                <w:rFonts w:cstheme="minorHAnsi"/>
                <w:sz w:val="20"/>
                <w:szCs w:val="20"/>
                <w:lang w:val="en-US"/>
              </w:rPr>
              <w:t xml:space="preserve"> (34)</w:t>
            </w:r>
          </w:p>
        </w:tc>
      </w:tr>
      <w:tr w:rsidR="007A2910" w:rsidRPr="00A85F13" w14:paraId="3DF2CD6A"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5C9D6ACC"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CSEM</w:t>
            </w:r>
          </w:p>
        </w:tc>
        <w:tc>
          <w:tcPr>
            <w:tcW w:w="2835" w:type="dxa"/>
            <w:tcBorders>
              <w:right w:val="single" w:sz="4" w:space="0" w:color="FFFFFF" w:themeColor="background1"/>
            </w:tcBorders>
          </w:tcPr>
          <w:p w14:paraId="1E17040E"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231</w:t>
            </w:r>
          </w:p>
        </w:tc>
        <w:tc>
          <w:tcPr>
            <w:tcW w:w="4819" w:type="dxa"/>
            <w:tcBorders>
              <w:right w:val="single" w:sz="4" w:space="0" w:color="FFFFFF" w:themeColor="background1"/>
            </w:tcBorders>
          </w:tcPr>
          <w:p w14:paraId="74034ECC" w14:textId="77777777" w:rsidR="007A2910" w:rsidRPr="00E0348B" w:rsidRDefault="007A2910" w:rsidP="00B756D2">
            <w:pPr>
              <w:jc w:val="center"/>
              <w:rPr>
                <w:rFonts w:cstheme="minorHAnsi"/>
                <w:sz w:val="20"/>
                <w:szCs w:val="20"/>
                <w:lang w:val="en-US"/>
              </w:rPr>
            </w:pPr>
            <w:r w:rsidRPr="00E0348B">
              <w:rPr>
                <w:rFonts w:cstheme="minorHAnsi"/>
                <w:sz w:val="20"/>
                <w:szCs w:val="20"/>
                <w:lang w:val="en-US"/>
              </w:rPr>
              <w:t>ML (231)</w:t>
            </w:r>
          </w:p>
        </w:tc>
      </w:tr>
      <w:tr w:rsidR="007A2910" w:rsidRPr="00A85F13" w14:paraId="558E228A" w14:textId="77777777" w:rsidTr="00B756D2">
        <w:trPr>
          <w:trHeight w:val="340"/>
        </w:trPr>
        <w:tc>
          <w:tcPr>
            <w:tcW w:w="1418" w:type="dxa"/>
            <w:tcBorders>
              <w:right w:val="single" w:sz="4" w:space="0" w:color="FFFFFF" w:themeColor="background1"/>
            </w:tcBorders>
          </w:tcPr>
          <w:p w14:paraId="26BF252A"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EIDC</w:t>
            </w:r>
          </w:p>
        </w:tc>
        <w:tc>
          <w:tcPr>
            <w:tcW w:w="2835" w:type="dxa"/>
            <w:tcBorders>
              <w:right w:val="single" w:sz="4" w:space="0" w:color="FFFFFF" w:themeColor="background1"/>
            </w:tcBorders>
          </w:tcPr>
          <w:p w14:paraId="0E0184F1"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204</w:t>
            </w:r>
          </w:p>
        </w:tc>
        <w:tc>
          <w:tcPr>
            <w:tcW w:w="4819" w:type="dxa"/>
            <w:tcBorders>
              <w:right w:val="single" w:sz="4" w:space="0" w:color="FFFFFF" w:themeColor="background1"/>
            </w:tcBorders>
          </w:tcPr>
          <w:p w14:paraId="6B55CC5E" w14:textId="77777777" w:rsidR="007A2910" w:rsidRPr="00E0348B" w:rsidRDefault="007A2910" w:rsidP="00B756D2">
            <w:pPr>
              <w:tabs>
                <w:tab w:val="left" w:pos="3069"/>
              </w:tabs>
              <w:jc w:val="center"/>
              <w:rPr>
                <w:rFonts w:cstheme="minorHAnsi"/>
                <w:sz w:val="20"/>
                <w:szCs w:val="20"/>
                <w:lang w:val="en-US"/>
              </w:rPr>
            </w:pPr>
            <w:r w:rsidRPr="00E0348B">
              <w:rPr>
                <w:rFonts w:cstheme="minorHAnsi"/>
                <w:sz w:val="20"/>
                <w:szCs w:val="20"/>
                <w:lang w:val="en-US"/>
              </w:rPr>
              <w:t>mb (141) MS (62) mL (1)</w:t>
            </w:r>
          </w:p>
        </w:tc>
      </w:tr>
      <w:tr w:rsidR="007A2910" w:rsidRPr="00A85F13" w14:paraId="215C1D65"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48CFF3A8"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SOME</w:t>
            </w:r>
          </w:p>
        </w:tc>
        <w:tc>
          <w:tcPr>
            <w:tcW w:w="2835" w:type="dxa"/>
            <w:tcBorders>
              <w:right w:val="single" w:sz="4" w:space="0" w:color="FFFFFF" w:themeColor="background1"/>
            </w:tcBorders>
          </w:tcPr>
          <w:p w14:paraId="6CC3409B"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127</w:t>
            </w:r>
          </w:p>
        </w:tc>
        <w:tc>
          <w:tcPr>
            <w:tcW w:w="4819" w:type="dxa"/>
            <w:tcBorders>
              <w:right w:val="single" w:sz="4" w:space="0" w:color="FFFFFF" w:themeColor="background1"/>
            </w:tcBorders>
          </w:tcPr>
          <w:p w14:paraId="19926C94" w14:textId="77777777" w:rsidR="007A2910" w:rsidRPr="00E0348B" w:rsidRDefault="007A2910" w:rsidP="00B756D2">
            <w:pPr>
              <w:tabs>
                <w:tab w:val="left" w:pos="3578"/>
              </w:tabs>
              <w:jc w:val="center"/>
              <w:rPr>
                <w:rFonts w:cstheme="minorHAnsi"/>
                <w:sz w:val="20"/>
                <w:szCs w:val="20"/>
                <w:lang w:val="en-US"/>
              </w:rPr>
            </w:pPr>
            <w:r w:rsidRPr="00E0348B">
              <w:rPr>
                <w:rFonts w:cstheme="minorHAnsi"/>
                <w:sz w:val="20"/>
                <w:szCs w:val="20"/>
                <w:lang w:val="en-US"/>
              </w:rPr>
              <w:t>MS (127)</w:t>
            </w:r>
          </w:p>
        </w:tc>
      </w:tr>
      <w:tr w:rsidR="007A2910" w:rsidRPr="00A85F13" w14:paraId="104DCF35" w14:textId="77777777" w:rsidTr="00B756D2">
        <w:trPr>
          <w:trHeight w:val="340"/>
        </w:trPr>
        <w:tc>
          <w:tcPr>
            <w:tcW w:w="1418" w:type="dxa"/>
            <w:tcBorders>
              <w:right w:val="single" w:sz="4" w:space="0" w:color="FFFFFF" w:themeColor="background1"/>
            </w:tcBorders>
          </w:tcPr>
          <w:p w14:paraId="65E064EF"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USCGS</w:t>
            </w:r>
          </w:p>
        </w:tc>
        <w:tc>
          <w:tcPr>
            <w:tcW w:w="2835" w:type="dxa"/>
            <w:tcBorders>
              <w:right w:val="single" w:sz="4" w:space="0" w:color="FFFFFF" w:themeColor="background1"/>
            </w:tcBorders>
          </w:tcPr>
          <w:p w14:paraId="6C8D1C55"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54</w:t>
            </w:r>
          </w:p>
        </w:tc>
        <w:tc>
          <w:tcPr>
            <w:tcW w:w="4819" w:type="dxa"/>
            <w:tcBorders>
              <w:right w:val="single" w:sz="4" w:space="0" w:color="FFFFFF" w:themeColor="background1"/>
            </w:tcBorders>
          </w:tcPr>
          <w:p w14:paraId="7C84DE37" w14:textId="77777777" w:rsidR="007A2910" w:rsidRPr="00E0348B" w:rsidRDefault="007A2910" w:rsidP="00B756D2">
            <w:pPr>
              <w:jc w:val="center"/>
              <w:rPr>
                <w:rFonts w:cstheme="minorHAnsi"/>
                <w:sz w:val="20"/>
                <w:szCs w:val="20"/>
                <w:lang w:val="en-US"/>
              </w:rPr>
            </w:pPr>
            <w:r w:rsidRPr="00E0348B">
              <w:rPr>
                <w:rFonts w:cstheme="minorHAnsi"/>
                <w:sz w:val="20"/>
                <w:szCs w:val="20"/>
                <w:lang w:val="en-US"/>
              </w:rPr>
              <w:t>mb (54)</w:t>
            </w:r>
          </w:p>
        </w:tc>
      </w:tr>
      <w:tr w:rsidR="007A2910" w:rsidRPr="00A85F13" w14:paraId="0F7B42F5"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1412D509"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THR</w:t>
            </w:r>
          </w:p>
        </w:tc>
        <w:tc>
          <w:tcPr>
            <w:tcW w:w="2835" w:type="dxa"/>
            <w:tcBorders>
              <w:right w:val="single" w:sz="4" w:space="0" w:color="FFFFFF" w:themeColor="background1"/>
            </w:tcBorders>
          </w:tcPr>
          <w:p w14:paraId="31837743"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47</w:t>
            </w:r>
          </w:p>
        </w:tc>
        <w:tc>
          <w:tcPr>
            <w:tcW w:w="4819" w:type="dxa"/>
            <w:tcBorders>
              <w:right w:val="single" w:sz="4" w:space="0" w:color="FFFFFF" w:themeColor="background1"/>
            </w:tcBorders>
          </w:tcPr>
          <w:p w14:paraId="1B8319A3" w14:textId="77777777" w:rsidR="007A2910" w:rsidRPr="00E0348B" w:rsidRDefault="007A2910" w:rsidP="00B756D2">
            <w:pPr>
              <w:jc w:val="center"/>
              <w:rPr>
                <w:rFonts w:cstheme="minorHAnsi"/>
                <w:sz w:val="20"/>
                <w:szCs w:val="20"/>
                <w:lang w:val="en-US"/>
              </w:rPr>
            </w:pPr>
            <w:r w:rsidRPr="00E0348B">
              <w:rPr>
                <w:rFonts w:cstheme="minorHAnsi"/>
                <w:sz w:val="20"/>
                <w:szCs w:val="20"/>
                <w:lang w:val="en-US"/>
              </w:rPr>
              <w:t>ML (47)</w:t>
            </w:r>
          </w:p>
        </w:tc>
      </w:tr>
      <w:tr w:rsidR="007A2910" w:rsidRPr="00A85F13" w14:paraId="125A4384" w14:textId="77777777" w:rsidTr="00B756D2">
        <w:trPr>
          <w:trHeight w:val="340"/>
        </w:trPr>
        <w:tc>
          <w:tcPr>
            <w:tcW w:w="1418" w:type="dxa"/>
            <w:tcBorders>
              <w:right w:val="single" w:sz="4" w:space="0" w:color="FFFFFF" w:themeColor="background1"/>
            </w:tcBorders>
          </w:tcPr>
          <w:p w14:paraId="06C46216"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GCMT</w:t>
            </w:r>
          </w:p>
        </w:tc>
        <w:tc>
          <w:tcPr>
            <w:tcW w:w="2835" w:type="dxa"/>
            <w:tcBorders>
              <w:right w:val="single" w:sz="4" w:space="0" w:color="FFFFFF" w:themeColor="background1"/>
            </w:tcBorders>
          </w:tcPr>
          <w:p w14:paraId="36F3987F"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45</w:t>
            </w:r>
          </w:p>
        </w:tc>
        <w:tc>
          <w:tcPr>
            <w:tcW w:w="4819" w:type="dxa"/>
            <w:tcBorders>
              <w:right w:val="single" w:sz="4" w:space="0" w:color="FFFFFF" w:themeColor="background1"/>
            </w:tcBorders>
          </w:tcPr>
          <w:p w14:paraId="3A2E03F3" w14:textId="77777777" w:rsidR="007A2910" w:rsidRPr="00E0348B" w:rsidRDefault="007A2910" w:rsidP="00B756D2">
            <w:pPr>
              <w:jc w:val="center"/>
              <w:rPr>
                <w:rFonts w:cstheme="minorHAnsi"/>
                <w:sz w:val="20"/>
                <w:szCs w:val="20"/>
                <w:lang w:val="en-US"/>
              </w:rPr>
            </w:pPr>
            <w:r w:rsidRPr="00E0348B">
              <w:rPr>
                <w:rFonts w:cstheme="minorHAnsi"/>
                <w:sz w:val="20"/>
                <w:szCs w:val="20"/>
                <w:lang w:val="en-US"/>
              </w:rPr>
              <w:t>MW (45)</w:t>
            </w:r>
          </w:p>
        </w:tc>
      </w:tr>
      <w:tr w:rsidR="007A2910" w:rsidRPr="00A85F13" w14:paraId="1198C2F6"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2BDCE84F"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PEK</w:t>
            </w:r>
          </w:p>
        </w:tc>
        <w:tc>
          <w:tcPr>
            <w:tcW w:w="2835" w:type="dxa"/>
            <w:tcBorders>
              <w:right w:val="single" w:sz="4" w:space="0" w:color="FFFFFF" w:themeColor="background1"/>
            </w:tcBorders>
          </w:tcPr>
          <w:p w14:paraId="54C8F1DE"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43</w:t>
            </w:r>
          </w:p>
        </w:tc>
        <w:tc>
          <w:tcPr>
            <w:tcW w:w="4819" w:type="dxa"/>
            <w:tcBorders>
              <w:right w:val="single" w:sz="4" w:space="0" w:color="FFFFFF" w:themeColor="background1"/>
            </w:tcBorders>
          </w:tcPr>
          <w:p w14:paraId="3BF3C351" w14:textId="77777777" w:rsidR="007A2910" w:rsidRPr="00E0348B" w:rsidRDefault="007A2910" w:rsidP="00B756D2">
            <w:pPr>
              <w:jc w:val="center"/>
              <w:rPr>
                <w:rFonts w:cstheme="minorHAnsi"/>
                <w:sz w:val="20"/>
                <w:szCs w:val="20"/>
                <w:lang w:val="en-US"/>
              </w:rPr>
            </w:pPr>
            <w:r w:rsidRPr="00E0348B">
              <w:rPr>
                <w:rFonts w:cstheme="minorHAnsi"/>
                <w:sz w:val="20"/>
                <w:szCs w:val="20"/>
                <w:lang w:val="en-US"/>
              </w:rPr>
              <w:t>MS (43)</w:t>
            </w:r>
          </w:p>
        </w:tc>
      </w:tr>
      <w:tr w:rsidR="007A2910" w:rsidRPr="00A85F13" w14:paraId="0ADE9FFB" w14:textId="77777777" w:rsidTr="00B756D2">
        <w:trPr>
          <w:trHeight w:val="340"/>
        </w:trPr>
        <w:tc>
          <w:tcPr>
            <w:tcW w:w="1418" w:type="dxa"/>
            <w:tcBorders>
              <w:right w:val="single" w:sz="4" w:space="0" w:color="FFFFFF" w:themeColor="background1"/>
            </w:tcBorders>
          </w:tcPr>
          <w:p w14:paraId="2C7C0440"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PAS</w:t>
            </w:r>
          </w:p>
        </w:tc>
        <w:tc>
          <w:tcPr>
            <w:tcW w:w="2835" w:type="dxa"/>
            <w:tcBorders>
              <w:right w:val="single" w:sz="4" w:space="0" w:color="FFFFFF" w:themeColor="background1"/>
            </w:tcBorders>
          </w:tcPr>
          <w:p w14:paraId="2CBBDD86"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37</w:t>
            </w:r>
          </w:p>
        </w:tc>
        <w:tc>
          <w:tcPr>
            <w:tcW w:w="4819" w:type="dxa"/>
            <w:tcBorders>
              <w:right w:val="single" w:sz="4" w:space="0" w:color="FFFFFF" w:themeColor="background1"/>
            </w:tcBorders>
          </w:tcPr>
          <w:p w14:paraId="3E2E2217" w14:textId="77777777" w:rsidR="007A2910" w:rsidRPr="00E0348B" w:rsidRDefault="007A2910" w:rsidP="00B756D2">
            <w:pPr>
              <w:tabs>
                <w:tab w:val="left" w:pos="1789"/>
              </w:tabs>
              <w:jc w:val="center"/>
              <w:rPr>
                <w:rFonts w:cstheme="minorHAnsi"/>
                <w:sz w:val="20"/>
                <w:szCs w:val="20"/>
                <w:lang w:val="en-US"/>
              </w:rPr>
            </w:pPr>
            <w:r w:rsidRPr="00E0348B">
              <w:rPr>
                <w:rFonts w:cstheme="minorHAnsi"/>
                <w:sz w:val="20"/>
                <w:szCs w:val="20"/>
                <w:lang w:val="en-US"/>
              </w:rPr>
              <w:t>MS (37)</w:t>
            </w:r>
          </w:p>
        </w:tc>
      </w:tr>
      <w:tr w:rsidR="007A2910" w:rsidRPr="00A85F13" w14:paraId="7E1247F7"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19AC0893" w14:textId="77777777" w:rsidR="007A2910" w:rsidRPr="00E0348B" w:rsidRDefault="007A2910" w:rsidP="00B756D2">
            <w:pPr>
              <w:jc w:val="left"/>
              <w:rPr>
                <w:rFonts w:cstheme="minorHAnsi"/>
                <w:sz w:val="20"/>
                <w:szCs w:val="20"/>
                <w:lang w:val="en-US"/>
              </w:rPr>
            </w:pPr>
            <w:r w:rsidRPr="00A85F13">
              <w:rPr>
                <w:rFonts w:cstheme="minorHAnsi"/>
                <w:sz w:val="20"/>
                <w:szCs w:val="20"/>
                <w:lang w:val="en-US"/>
              </w:rPr>
              <w:t>ZUR_RMT</w:t>
            </w:r>
          </w:p>
        </w:tc>
        <w:tc>
          <w:tcPr>
            <w:tcW w:w="2835" w:type="dxa"/>
            <w:tcBorders>
              <w:right w:val="single" w:sz="4" w:space="0" w:color="FFFFFF" w:themeColor="background1"/>
            </w:tcBorders>
          </w:tcPr>
          <w:p w14:paraId="77D19F34"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18</w:t>
            </w:r>
          </w:p>
        </w:tc>
        <w:tc>
          <w:tcPr>
            <w:tcW w:w="4819" w:type="dxa"/>
            <w:tcBorders>
              <w:right w:val="single" w:sz="4" w:space="0" w:color="FFFFFF" w:themeColor="background1"/>
            </w:tcBorders>
          </w:tcPr>
          <w:p w14:paraId="3FD589BF" w14:textId="77777777" w:rsidR="007A2910" w:rsidRPr="00E0348B" w:rsidRDefault="007A2910" w:rsidP="00B756D2">
            <w:pPr>
              <w:jc w:val="center"/>
              <w:rPr>
                <w:rFonts w:cstheme="minorHAnsi"/>
                <w:sz w:val="20"/>
                <w:szCs w:val="20"/>
                <w:lang w:val="en-US"/>
              </w:rPr>
            </w:pPr>
            <w:r w:rsidRPr="00E0348B">
              <w:rPr>
                <w:rFonts w:cstheme="minorHAnsi"/>
                <w:sz w:val="20"/>
                <w:szCs w:val="20"/>
                <w:lang w:val="en-US"/>
              </w:rPr>
              <w:t>Mw (18)</w:t>
            </w:r>
          </w:p>
        </w:tc>
      </w:tr>
    </w:tbl>
    <w:p w14:paraId="1E5FB7EF" w14:textId="77777777" w:rsidR="007A2910" w:rsidRPr="00E0348B" w:rsidRDefault="007A2910" w:rsidP="007A2910">
      <w:pPr>
        <w:rPr>
          <w:lang w:val="en-US"/>
        </w:rPr>
      </w:pPr>
    </w:p>
    <w:p w14:paraId="59200033" w14:textId="77777777" w:rsidR="007A2910" w:rsidRPr="00E0348B" w:rsidRDefault="007A2910" w:rsidP="007A2910">
      <w:pPr>
        <w:pStyle w:val="Heading3"/>
      </w:pPr>
      <w:bookmarkStart w:id="48" w:name="_Toc81671001"/>
      <w:bookmarkStart w:id="49" w:name="_Toc81811982"/>
      <w:r>
        <w:rPr>
          <w:lang w:val="ru-RU"/>
        </w:rPr>
        <w:lastRenderedPageBreak/>
        <w:t>Преобразование магнитуд</w:t>
      </w:r>
      <w:bookmarkEnd w:id="48"/>
      <w:bookmarkEnd w:id="49"/>
      <w:r>
        <w:rPr>
          <w:lang w:val="ru-RU"/>
        </w:rPr>
        <w:t xml:space="preserve"> </w:t>
      </w:r>
    </w:p>
    <w:p w14:paraId="3BB47D18" w14:textId="77777777" w:rsidR="007A2910" w:rsidRPr="005F6549" w:rsidRDefault="007A2910" w:rsidP="007A2910">
      <w:pPr>
        <w:rPr>
          <w:lang w:val="ru-RU"/>
        </w:rPr>
      </w:pPr>
      <w:r w:rsidRPr="00AD77E2">
        <w:rPr>
          <w:lang w:val="ru-RU"/>
        </w:rPr>
        <w:t xml:space="preserve">В качестве последнего шага процедуры гомогенизации каталога все события с различными типами магнитуд должны быть преобразованы </w:t>
      </w:r>
      <w:r>
        <w:rPr>
          <w:lang w:val="ru-RU"/>
        </w:rPr>
        <w:t xml:space="preserve">к </w:t>
      </w:r>
      <w:proofErr w:type="spellStart"/>
      <w:r>
        <w:rPr>
          <w:lang w:val="ru-RU"/>
        </w:rPr>
        <w:t>референтной</w:t>
      </w:r>
      <w:proofErr w:type="spellEnd"/>
      <w:r>
        <w:rPr>
          <w:lang w:val="ru-RU"/>
        </w:rPr>
        <w:t xml:space="preserve"> шкале</w:t>
      </w:r>
      <w:r w:rsidRPr="00AD77E2">
        <w:rPr>
          <w:lang w:val="ru-RU"/>
        </w:rPr>
        <w:t xml:space="preserve">, в данном случае </w:t>
      </w:r>
      <w:r>
        <w:rPr>
          <w:lang w:val="ru-RU"/>
        </w:rPr>
        <w:t>к</w:t>
      </w:r>
      <w:r w:rsidRPr="00AD77E2">
        <w:rPr>
          <w:lang w:val="ru-RU"/>
        </w:rPr>
        <w:t xml:space="preserve"> моментн</w:t>
      </w:r>
      <w:r>
        <w:rPr>
          <w:lang w:val="ru-RU"/>
        </w:rPr>
        <w:t>ой</w:t>
      </w:r>
      <w:r w:rsidRPr="00AD77E2">
        <w:rPr>
          <w:lang w:val="ru-RU"/>
        </w:rPr>
        <w:t xml:space="preserve"> магнитуд</w:t>
      </w:r>
      <w:r>
        <w:rPr>
          <w:lang w:val="ru-RU"/>
        </w:rPr>
        <w:t>е</w:t>
      </w:r>
      <w:r w:rsidRPr="00AD77E2">
        <w:rPr>
          <w:lang w:val="ru-RU"/>
        </w:rPr>
        <w:t xml:space="preserve"> </w:t>
      </w:r>
      <w:proofErr w:type="spellStart"/>
      <w:r w:rsidRPr="00AD77E2">
        <w:rPr>
          <w:lang w:val="ru-RU"/>
        </w:rPr>
        <w:t>Mw</w:t>
      </w:r>
      <w:proofErr w:type="spellEnd"/>
      <w:r w:rsidRPr="00AD77E2">
        <w:rPr>
          <w:lang w:val="ru-RU"/>
        </w:rPr>
        <w:t>. Для преобразования мы исполь</w:t>
      </w:r>
      <w:r>
        <w:rPr>
          <w:lang w:val="ru-RU"/>
        </w:rPr>
        <w:t>зовали</w:t>
      </w:r>
      <w:r w:rsidRPr="00AD77E2">
        <w:rPr>
          <w:lang w:val="ru-RU"/>
        </w:rPr>
        <w:t xml:space="preserve"> преимущественно надежные, хорошо протестированные и откалиброванные на глобальном уровне соотношения преобразования </w:t>
      </w:r>
      <w:r>
        <w:rPr>
          <w:lang w:val="ru-RU"/>
        </w:rPr>
        <w:t>магнитуд</w:t>
      </w:r>
      <w:r w:rsidRPr="00AD77E2">
        <w:rPr>
          <w:lang w:val="ru-RU"/>
        </w:rPr>
        <w:t xml:space="preserve"> для наиболее распространенных </w:t>
      </w:r>
      <w:proofErr w:type="spellStart"/>
      <w:r>
        <w:rPr>
          <w:lang w:val="ru-RU"/>
        </w:rPr>
        <w:t>магнитудных</w:t>
      </w:r>
      <w:proofErr w:type="spellEnd"/>
      <w:r>
        <w:rPr>
          <w:lang w:val="ru-RU"/>
        </w:rPr>
        <w:t xml:space="preserve"> </w:t>
      </w:r>
      <w:r w:rsidRPr="00AD77E2">
        <w:rPr>
          <w:lang w:val="ru-RU"/>
        </w:rPr>
        <w:t xml:space="preserve">шкал </w:t>
      </w:r>
      <w:r>
        <w:rPr>
          <w:lang w:val="ru-RU"/>
        </w:rPr>
        <w:t>(</w:t>
      </w:r>
      <w:proofErr w:type="spellStart"/>
      <w:r>
        <w:rPr>
          <w:lang w:val="ru-RU"/>
        </w:rPr>
        <w:t>Ms</w:t>
      </w:r>
      <w:proofErr w:type="spellEnd"/>
      <w:r>
        <w:rPr>
          <w:lang w:val="ru-RU"/>
        </w:rPr>
        <w:t xml:space="preserve">, </w:t>
      </w:r>
      <w:proofErr w:type="spellStart"/>
      <w:r>
        <w:rPr>
          <w:lang w:val="ru-RU"/>
        </w:rPr>
        <w:t>mb</w:t>
      </w:r>
      <w:proofErr w:type="spellEnd"/>
      <w:r>
        <w:rPr>
          <w:lang w:val="ru-RU"/>
        </w:rPr>
        <w:t xml:space="preserve">, </w:t>
      </w:r>
      <w:proofErr w:type="spellStart"/>
      <w:r>
        <w:rPr>
          <w:lang w:val="ru-RU"/>
        </w:rPr>
        <w:t>Ml</w:t>
      </w:r>
      <w:proofErr w:type="spellEnd"/>
      <w:r>
        <w:rPr>
          <w:lang w:val="ru-RU"/>
        </w:rPr>
        <w:t>).</w:t>
      </w:r>
      <w:r w:rsidRPr="00AD77E2">
        <w:rPr>
          <w:lang w:val="ru-RU"/>
        </w:rPr>
        <w:t xml:space="preserve"> </w:t>
      </w:r>
      <w:r>
        <w:rPr>
          <w:lang w:val="ru-RU"/>
        </w:rPr>
        <w:t>Д</w:t>
      </w:r>
      <w:r w:rsidRPr="00AD77E2">
        <w:rPr>
          <w:lang w:val="ru-RU"/>
        </w:rPr>
        <w:t xml:space="preserve">ля преобразования </w:t>
      </w:r>
      <w:r>
        <w:rPr>
          <w:lang w:val="ru-RU"/>
        </w:rPr>
        <w:t>отдельных</w:t>
      </w:r>
      <w:r w:rsidRPr="00AD77E2">
        <w:rPr>
          <w:lang w:val="ru-RU"/>
        </w:rPr>
        <w:t xml:space="preserve"> шкал (</w:t>
      </w:r>
      <w:proofErr w:type="spellStart"/>
      <w:r w:rsidRPr="00AD77E2">
        <w:rPr>
          <w:lang w:val="ru-RU"/>
        </w:rPr>
        <w:t>Mpv</w:t>
      </w:r>
      <w:proofErr w:type="spellEnd"/>
      <w:r w:rsidRPr="00AD77E2">
        <w:rPr>
          <w:lang w:val="ru-RU"/>
        </w:rPr>
        <w:t xml:space="preserve"> и </w:t>
      </w:r>
      <w:proofErr w:type="spellStart"/>
      <w:r w:rsidRPr="00AD77E2">
        <w:rPr>
          <w:lang w:val="ru-RU"/>
        </w:rPr>
        <w:t>Mlh</w:t>
      </w:r>
      <w:proofErr w:type="spellEnd"/>
      <w:r w:rsidRPr="00AD77E2">
        <w:rPr>
          <w:lang w:val="ru-RU"/>
        </w:rPr>
        <w:t xml:space="preserve">) в </w:t>
      </w:r>
      <w:proofErr w:type="spellStart"/>
      <w:r w:rsidRPr="00AD77E2">
        <w:rPr>
          <w:lang w:val="ru-RU"/>
        </w:rPr>
        <w:t>Mw</w:t>
      </w:r>
      <w:proofErr w:type="spellEnd"/>
      <w:r w:rsidRPr="00AD77E2">
        <w:rPr>
          <w:lang w:val="ru-RU"/>
        </w:rPr>
        <w:t xml:space="preserve"> были разработаны </w:t>
      </w:r>
      <w:r>
        <w:rPr>
          <w:lang w:val="ru-RU"/>
        </w:rPr>
        <w:t>с</w:t>
      </w:r>
      <w:r w:rsidRPr="00AD77E2">
        <w:rPr>
          <w:lang w:val="ru-RU"/>
        </w:rPr>
        <w:t xml:space="preserve">пециальные </w:t>
      </w:r>
      <w:r>
        <w:rPr>
          <w:lang w:val="ru-RU"/>
        </w:rPr>
        <w:t>зависимости</w:t>
      </w:r>
      <w:r w:rsidRPr="00AD77E2">
        <w:rPr>
          <w:lang w:val="ru-RU"/>
        </w:rPr>
        <w:t xml:space="preserve"> с использованием </w:t>
      </w:r>
      <w:r>
        <w:rPr>
          <w:lang w:val="ru-RU"/>
        </w:rPr>
        <w:t>метода</w:t>
      </w:r>
      <w:r w:rsidRPr="00AD77E2">
        <w:rPr>
          <w:lang w:val="ru-RU"/>
        </w:rPr>
        <w:t xml:space="preserve"> ортогональной регрессии (</w:t>
      </w:r>
      <w:r>
        <w:rPr>
          <w:lang w:val="ru-RU"/>
        </w:rPr>
        <w:t>например, Рисунок 3</w:t>
      </w:r>
      <w:r w:rsidRPr="00AD77E2">
        <w:rPr>
          <w:lang w:val="ru-RU"/>
        </w:rPr>
        <w:t>). Для этих моделей, чтобы стабилизировать результат регрессии, пределы насыщения каждой шкалы учитывались как дополнительное физическое ограничение модели регрессии.</w:t>
      </w:r>
      <w:r w:rsidRPr="009E66D1">
        <w:rPr>
          <w:lang w:val="ru-RU"/>
        </w:rPr>
        <w:t xml:space="preserve"> </w:t>
      </w:r>
      <w:r>
        <w:rPr>
          <w:lang w:val="ru-RU"/>
        </w:rPr>
        <w:t>П</w:t>
      </w:r>
      <w:r w:rsidRPr="00AD77E2">
        <w:rPr>
          <w:lang w:val="ru-RU"/>
        </w:rPr>
        <w:t xml:space="preserve">олный список </w:t>
      </w:r>
      <w:r>
        <w:rPr>
          <w:lang w:val="ru-RU"/>
        </w:rPr>
        <w:t>законов</w:t>
      </w:r>
      <w:r w:rsidRPr="00AD77E2">
        <w:rPr>
          <w:lang w:val="ru-RU"/>
        </w:rPr>
        <w:t xml:space="preserve"> преобразования </w:t>
      </w:r>
      <w:proofErr w:type="gramStart"/>
      <w:r>
        <w:rPr>
          <w:lang w:val="ru-RU"/>
        </w:rPr>
        <w:t xml:space="preserve">приведен </w:t>
      </w:r>
      <w:r w:rsidRPr="00AD77E2">
        <w:rPr>
          <w:lang w:val="ru-RU"/>
        </w:rPr>
        <w:t xml:space="preserve"> в</w:t>
      </w:r>
      <w:proofErr w:type="gramEnd"/>
      <w:r w:rsidRPr="00AD77E2">
        <w:rPr>
          <w:lang w:val="ru-RU"/>
        </w:rPr>
        <w:t xml:space="preserve"> </w:t>
      </w:r>
      <w:r w:rsidRPr="00E0348B">
        <w:rPr>
          <w:lang w:val="en-US"/>
        </w:rPr>
        <w:fldChar w:fldCharType="begin"/>
      </w:r>
      <w:r w:rsidRPr="008C4E9E">
        <w:rPr>
          <w:lang w:val="ru-RU"/>
        </w:rPr>
        <w:instrText xml:space="preserve"> </w:instrText>
      </w:r>
      <w:r w:rsidRPr="00E0348B">
        <w:rPr>
          <w:lang w:val="en-US"/>
        </w:rPr>
        <w:instrText>REF</w:instrText>
      </w:r>
      <w:r w:rsidRPr="008C4E9E">
        <w:rPr>
          <w:lang w:val="ru-RU"/>
        </w:rPr>
        <w:instrText xml:space="preserve"> _</w:instrText>
      </w:r>
      <w:r w:rsidRPr="00E0348B">
        <w:rPr>
          <w:lang w:val="en-US"/>
        </w:rPr>
        <w:instrText>Ref</w:instrText>
      </w:r>
      <w:r w:rsidRPr="008C4E9E">
        <w:rPr>
          <w:lang w:val="ru-RU"/>
        </w:rPr>
        <w:instrText>79762806 \</w:instrText>
      </w:r>
      <w:r w:rsidRPr="00E0348B">
        <w:rPr>
          <w:lang w:val="en-US"/>
        </w:rPr>
        <w:instrText>h</w:instrText>
      </w:r>
      <w:r w:rsidRPr="008C4E9E">
        <w:rPr>
          <w:lang w:val="ru-RU"/>
        </w:rPr>
        <w:instrText xml:space="preserve"> </w:instrText>
      </w:r>
      <w:r w:rsidRPr="00E0348B">
        <w:rPr>
          <w:lang w:val="en-US"/>
        </w:rPr>
      </w:r>
      <w:r w:rsidRPr="00E0348B">
        <w:rPr>
          <w:lang w:val="en-US"/>
        </w:rPr>
        <w:fldChar w:fldCharType="separate"/>
      </w:r>
      <w:r>
        <w:rPr>
          <w:lang w:val="ru-RU"/>
        </w:rPr>
        <w:t>Таблице</w:t>
      </w:r>
      <w:r w:rsidRPr="008C4E9E">
        <w:rPr>
          <w:lang w:val="ru-RU"/>
        </w:rPr>
        <w:t xml:space="preserve"> </w:t>
      </w:r>
      <w:r w:rsidRPr="008C4E9E">
        <w:rPr>
          <w:noProof/>
          <w:lang w:val="ru-RU"/>
        </w:rPr>
        <w:t>7</w:t>
      </w:r>
      <w:r w:rsidRPr="00E0348B">
        <w:rPr>
          <w:lang w:val="en-US"/>
        </w:rPr>
        <w:fldChar w:fldCharType="end"/>
      </w:r>
      <w:r>
        <w:rPr>
          <w:lang w:val="ru-RU"/>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643"/>
      </w:tblGrid>
      <w:tr w:rsidR="007A2910" w:rsidRPr="00A85F13" w14:paraId="5AD5CFFD" w14:textId="77777777" w:rsidTr="00B756D2">
        <w:tc>
          <w:tcPr>
            <w:tcW w:w="4643" w:type="dxa"/>
          </w:tcPr>
          <w:p w14:paraId="162FD006" w14:textId="77777777" w:rsidR="007A2910" w:rsidRPr="00A85F13" w:rsidRDefault="007A2910" w:rsidP="00B756D2">
            <w:pPr>
              <w:rPr>
                <w:lang w:val="en-US"/>
              </w:rPr>
            </w:pPr>
            <w:r w:rsidRPr="001848AD">
              <w:rPr>
                <w:noProof/>
                <w:lang w:val="de-DE" w:eastAsia="de-DE"/>
              </w:rPr>
              <w:drawing>
                <wp:inline distT="0" distB="0" distL="0" distR="0" wp14:anchorId="17616F2A" wp14:editId="0FF255A2">
                  <wp:extent cx="2973600" cy="29736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9"/>
                          <a:stretch>
                            <a:fillRect/>
                          </a:stretch>
                        </pic:blipFill>
                        <pic:spPr>
                          <a:xfrm>
                            <a:off x="0" y="0"/>
                            <a:ext cx="2973600" cy="2973600"/>
                          </a:xfrm>
                          <a:prstGeom prst="rect">
                            <a:avLst/>
                          </a:prstGeom>
                        </pic:spPr>
                      </pic:pic>
                    </a:graphicData>
                  </a:graphic>
                </wp:inline>
              </w:drawing>
            </w:r>
          </w:p>
        </w:tc>
        <w:tc>
          <w:tcPr>
            <w:tcW w:w="4643" w:type="dxa"/>
          </w:tcPr>
          <w:p w14:paraId="434C228A" w14:textId="77777777" w:rsidR="007A2910" w:rsidRPr="00A85F13" w:rsidRDefault="007A2910" w:rsidP="00B756D2">
            <w:pPr>
              <w:rPr>
                <w:lang w:val="en-US"/>
              </w:rPr>
            </w:pPr>
            <w:r w:rsidRPr="001848AD">
              <w:rPr>
                <w:noProof/>
                <w:lang w:val="de-DE" w:eastAsia="de-DE"/>
              </w:rPr>
              <w:drawing>
                <wp:inline distT="0" distB="0" distL="0" distR="0" wp14:anchorId="5ECBE43E" wp14:editId="4F0007CC">
                  <wp:extent cx="2973600" cy="29736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0"/>
                          <a:stretch>
                            <a:fillRect/>
                          </a:stretch>
                        </pic:blipFill>
                        <pic:spPr>
                          <a:xfrm>
                            <a:off x="0" y="0"/>
                            <a:ext cx="2973600" cy="2973600"/>
                          </a:xfrm>
                          <a:prstGeom prst="rect">
                            <a:avLst/>
                          </a:prstGeom>
                        </pic:spPr>
                      </pic:pic>
                    </a:graphicData>
                  </a:graphic>
                </wp:inline>
              </w:drawing>
            </w:r>
          </w:p>
        </w:tc>
      </w:tr>
    </w:tbl>
    <w:p w14:paraId="5798FE2A" w14:textId="77777777" w:rsidR="007A2910" w:rsidRPr="00272F5B" w:rsidRDefault="007A2910" w:rsidP="007A2910">
      <w:pPr>
        <w:pStyle w:val="Caption"/>
        <w:jc w:val="both"/>
        <w:rPr>
          <w:lang w:val="ru-RU"/>
        </w:rPr>
      </w:pPr>
      <w:bookmarkStart w:id="50" w:name="_Toc81671035"/>
      <w:bookmarkStart w:id="51" w:name="_Toc81813176"/>
      <w:r w:rsidRPr="0019112E">
        <w:rPr>
          <w:lang w:val="ru-RU"/>
        </w:rPr>
        <w:t xml:space="preserve">Рисунок </w:t>
      </w:r>
      <w:r w:rsidRPr="0019112E">
        <w:rPr>
          <w:lang w:val="en-US"/>
        </w:rPr>
        <w:fldChar w:fldCharType="begin"/>
      </w:r>
      <w:r w:rsidRPr="0019112E">
        <w:rPr>
          <w:lang w:val="ru-RU"/>
        </w:rPr>
        <w:instrText xml:space="preserve"> </w:instrText>
      </w:r>
      <w:r w:rsidRPr="0019112E">
        <w:rPr>
          <w:lang w:val="en-US"/>
        </w:rPr>
        <w:instrText>SEQ</w:instrText>
      </w:r>
      <w:r w:rsidRPr="0019112E">
        <w:rPr>
          <w:lang w:val="ru-RU"/>
        </w:rPr>
        <w:instrText xml:space="preserve"> </w:instrText>
      </w:r>
      <w:r w:rsidRPr="0019112E">
        <w:rPr>
          <w:lang w:val="en-US"/>
        </w:rPr>
        <w:instrText>Figure</w:instrText>
      </w:r>
      <w:r w:rsidRPr="0019112E">
        <w:rPr>
          <w:lang w:val="ru-RU"/>
        </w:rPr>
        <w:instrText xml:space="preserve"> \* </w:instrText>
      </w:r>
      <w:r w:rsidRPr="0019112E">
        <w:rPr>
          <w:lang w:val="en-US"/>
        </w:rPr>
        <w:instrText>ARABIC</w:instrText>
      </w:r>
      <w:r w:rsidRPr="0019112E">
        <w:rPr>
          <w:lang w:val="ru-RU"/>
        </w:rPr>
        <w:instrText xml:space="preserve"> </w:instrText>
      </w:r>
      <w:r w:rsidRPr="0019112E">
        <w:rPr>
          <w:lang w:val="en-US"/>
        </w:rPr>
        <w:fldChar w:fldCharType="separate"/>
      </w:r>
      <w:r w:rsidRPr="0019112E">
        <w:rPr>
          <w:noProof/>
          <w:lang w:val="ru-RU"/>
        </w:rPr>
        <w:t>3</w:t>
      </w:r>
      <w:r w:rsidRPr="0019112E">
        <w:rPr>
          <w:lang w:val="en-US"/>
        </w:rPr>
        <w:fldChar w:fldCharType="end"/>
      </w:r>
      <w:r w:rsidRPr="0019112E">
        <w:rPr>
          <w:lang w:val="ru-RU"/>
        </w:rPr>
        <w:t xml:space="preserve">. Зависимости, разработанные для преобразования магнитуд </w:t>
      </w:r>
      <w:proofErr w:type="spellStart"/>
      <w:r w:rsidRPr="0019112E">
        <w:rPr>
          <w:lang w:val="en-US"/>
        </w:rPr>
        <w:t>Mlh</w:t>
      </w:r>
      <w:proofErr w:type="spellEnd"/>
      <w:r w:rsidRPr="0019112E">
        <w:rPr>
          <w:lang w:val="ru-RU"/>
        </w:rPr>
        <w:t xml:space="preserve"> и </w:t>
      </w:r>
      <w:proofErr w:type="spellStart"/>
      <w:r w:rsidRPr="0019112E">
        <w:rPr>
          <w:lang w:val="en-US"/>
        </w:rPr>
        <w:t>Mpv</w:t>
      </w:r>
      <w:proofErr w:type="spellEnd"/>
      <w:r w:rsidRPr="0019112E">
        <w:rPr>
          <w:lang w:val="ru-RU"/>
        </w:rPr>
        <w:t xml:space="preserve"> в </w:t>
      </w:r>
      <w:r w:rsidRPr="0019112E">
        <w:rPr>
          <w:lang w:val="en-US"/>
        </w:rPr>
        <w:t>Mw</w:t>
      </w:r>
      <w:r w:rsidRPr="0019112E">
        <w:rPr>
          <w:lang w:val="ru-RU"/>
        </w:rPr>
        <w:t xml:space="preserve"> путем</w:t>
      </w:r>
      <w:r w:rsidRPr="00272F5B">
        <w:rPr>
          <w:lang w:val="ru-RU"/>
        </w:rPr>
        <w:t xml:space="preserve"> подгонки полинома 2-й степени к наблюд</w:t>
      </w:r>
      <w:r>
        <w:rPr>
          <w:lang w:val="ru-RU"/>
        </w:rPr>
        <w:t>енным</w:t>
      </w:r>
      <w:r w:rsidRPr="00272F5B">
        <w:rPr>
          <w:lang w:val="ru-RU"/>
        </w:rPr>
        <w:t xml:space="preserve"> </w:t>
      </w:r>
      <w:proofErr w:type="spellStart"/>
      <w:r>
        <w:rPr>
          <w:lang w:val="ru-RU"/>
        </w:rPr>
        <w:t>магнитудным</w:t>
      </w:r>
      <w:proofErr w:type="spellEnd"/>
      <w:r>
        <w:rPr>
          <w:lang w:val="ru-RU"/>
        </w:rPr>
        <w:t xml:space="preserve"> </w:t>
      </w:r>
      <w:r w:rsidRPr="00272F5B">
        <w:rPr>
          <w:lang w:val="ru-RU"/>
        </w:rPr>
        <w:t xml:space="preserve">парам с использованием метода </w:t>
      </w:r>
      <w:r>
        <w:rPr>
          <w:lang w:val="ru-RU"/>
        </w:rPr>
        <w:t xml:space="preserve">ортогональной </w:t>
      </w:r>
      <w:r w:rsidRPr="00272F5B">
        <w:rPr>
          <w:lang w:val="ru-RU"/>
        </w:rPr>
        <w:t xml:space="preserve">регрессии </w:t>
      </w:r>
      <w:r>
        <w:rPr>
          <w:lang w:val="ru-RU"/>
        </w:rPr>
        <w:t>(</w:t>
      </w:r>
      <w:r w:rsidRPr="00272F5B">
        <w:rPr>
          <w:lang w:val="ru-RU"/>
        </w:rPr>
        <w:t>наименьших квадратов</w:t>
      </w:r>
      <w:r>
        <w:rPr>
          <w:lang w:val="ru-RU"/>
        </w:rPr>
        <w:t>) (таблица 7)</w:t>
      </w:r>
      <w:bookmarkEnd w:id="50"/>
      <w:bookmarkEnd w:id="51"/>
    </w:p>
    <w:p w14:paraId="235B889F" w14:textId="77777777" w:rsidR="007A2910" w:rsidRPr="00842B49" w:rsidRDefault="007A2910" w:rsidP="007A2910">
      <w:pPr>
        <w:rPr>
          <w:lang w:val="ru-RU"/>
        </w:rPr>
      </w:pPr>
    </w:p>
    <w:p w14:paraId="0994FCCE" w14:textId="77777777" w:rsidR="007A2910" w:rsidRDefault="007A2910" w:rsidP="007A2910">
      <w:pPr>
        <w:pStyle w:val="TableCaption0"/>
        <w:rPr>
          <w:lang w:val="ru-RU"/>
        </w:rPr>
      </w:pPr>
      <w:bookmarkStart w:id="52" w:name="_Toc81671079"/>
      <w:bookmarkStart w:id="53" w:name="_Toc81813505"/>
      <w:r>
        <w:rPr>
          <w:lang w:val="ru-RU"/>
        </w:rPr>
        <w:t>Таблица</w:t>
      </w:r>
      <w:r w:rsidRPr="00842B49">
        <w:rPr>
          <w:lang w:val="ru-RU"/>
        </w:rPr>
        <w:t xml:space="preserve"> </w:t>
      </w:r>
      <w:r w:rsidRPr="00E0348B">
        <w:rPr>
          <w:lang w:val="en-US"/>
        </w:rPr>
        <w:fldChar w:fldCharType="begin"/>
      </w:r>
      <w:r w:rsidRPr="00842B49">
        <w:rPr>
          <w:lang w:val="ru-RU"/>
        </w:rPr>
        <w:instrText xml:space="preserve"> </w:instrText>
      </w:r>
      <w:r w:rsidRPr="00E0348B">
        <w:rPr>
          <w:lang w:val="en-US"/>
        </w:rPr>
        <w:instrText>SEQ</w:instrText>
      </w:r>
      <w:r w:rsidRPr="00842B49">
        <w:rPr>
          <w:lang w:val="ru-RU"/>
        </w:rPr>
        <w:instrText xml:space="preserve"> </w:instrText>
      </w:r>
      <w:r w:rsidRPr="00E0348B">
        <w:rPr>
          <w:lang w:val="en-US"/>
        </w:rPr>
        <w:instrText>Table</w:instrText>
      </w:r>
      <w:r w:rsidRPr="00842B49">
        <w:rPr>
          <w:lang w:val="ru-RU"/>
        </w:rPr>
        <w:instrText xml:space="preserve"> \* </w:instrText>
      </w:r>
      <w:r w:rsidRPr="00E0348B">
        <w:rPr>
          <w:lang w:val="en-US"/>
        </w:rPr>
        <w:instrText>ARABIC</w:instrText>
      </w:r>
      <w:r w:rsidRPr="00842B49">
        <w:rPr>
          <w:lang w:val="ru-RU"/>
        </w:rPr>
        <w:instrText xml:space="preserve"> </w:instrText>
      </w:r>
      <w:r w:rsidRPr="00E0348B">
        <w:rPr>
          <w:lang w:val="en-US"/>
        </w:rPr>
        <w:fldChar w:fldCharType="separate"/>
      </w:r>
      <w:r w:rsidRPr="00842B49">
        <w:rPr>
          <w:noProof/>
          <w:lang w:val="ru-RU"/>
        </w:rPr>
        <w:t>7</w:t>
      </w:r>
      <w:r w:rsidRPr="00E0348B">
        <w:rPr>
          <w:lang w:val="en-US"/>
        </w:rPr>
        <w:fldChar w:fldCharType="end"/>
      </w:r>
      <w:r w:rsidRPr="00842B49">
        <w:rPr>
          <w:lang w:val="ru-RU"/>
        </w:rPr>
        <w:t xml:space="preserve">. </w:t>
      </w:r>
      <w:r>
        <w:rPr>
          <w:lang w:val="ru-RU"/>
        </w:rPr>
        <w:t>Соотношения</w:t>
      </w:r>
      <w:r w:rsidRPr="00CA648D">
        <w:rPr>
          <w:lang w:val="ru-RU"/>
        </w:rPr>
        <w:t xml:space="preserve"> </w:t>
      </w:r>
      <w:r>
        <w:rPr>
          <w:lang w:val="ru-RU"/>
        </w:rPr>
        <w:t>преобразования</w:t>
      </w:r>
      <w:r w:rsidRPr="00CA648D">
        <w:rPr>
          <w:lang w:val="ru-RU"/>
        </w:rPr>
        <w:t xml:space="preserve"> </w:t>
      </w:r>
      <w:r>
        <w:rPr>
          <w:lang w:val="ru-RU"/>
        </w:rPr>
        <w:t>магнитуд</w:t>
      </w:r>
      <w:r w:rsidRPr="00CA648D">
        <w:rPr>
          <w:lang w:val="ru-RU"/>
        </w:rPr>
        <w:t xml:space="preserve">, </w:t>
      </w:r>
      <w:r>
        <w:rPr>
          <w:lang w:val="ru-RU"/>
        </w:rPr>
        <w:t>использованные</w:t>
      </w:r>
      <w:bookmarkEnd w:id="52"/>
      <w:bookmarkEnd w:id="53"/>
      <w:r w:rsidRPr="00CA648D">
        <w:rPr>
          <w:lang w:val="ru-RU"/>
        </w:rPr>
        <w:t xml:space="preserve"> </w:t>
      </w:r>
    </w:p>
    <w:p w14:paraId="33B3116D" w14:textId="77777777" w:rsidR="007A2910" w:rsidRPr="00CA648D" w:rsidRDefault="007A2910" w:rsidP="007A2910">
      <w:pPr>
        <w:pStyle w:val="TableCaption0"/>
        <w:rPr>
          <w:lang w:val="ru-RU"/>
        </w:rPr>
      </w:pPr>
      <w:r>
        <w:rPr>
          <w:lang w:val="ru-RU"/>
        </w:rPr>
        <w:t xml:space="preserve">для гомогенизации каталога </w:t>
      </w:r>
      <w:r w:rsidRPr="00E27DD0">
        <w:rPr>
          <w:lang w:val="en-US"/>
        </w:rPr>
        <w:t>HECCA</w:t>
      </w:r>
      <w:r w:rsidRPr="00CA648D">
        <w:rPr>
          <w:lang w:val="ru-RU"/>
        </w:rPr>
        <w:t xml:space="preserve"> </w:t>
      </w:r>
      <w:r>
        <w:rPr>
          <w:lang w:val="ru-RU"/>
        </w:rPr>
        <w:t>по</w:t>
      </w:r>
      <w:r w:rsidRPr="00CA648D">
        <w:rPr>
          <w:lang w:val="ru-RU"/>
        </w:rPr>
        <w:t xml:space="preserve"> </w:t>
      </w:r>
      <w:r w:rsidRPr="00E27DD0">
        <w:rPr>
          <w:lang w:val="en-US"/>
        </w:rPr>
        <w:t>Mw</w:t>
      </w:r>
    </w:p>
    <w:tbl>
      <w:tblPr>
        <w:tblStyle w:val="MediumShading2-Accent2"/>
        <w:tblW w:w="9072" w:type="dxa"/>
        <w:tblLayout w:type="fixed"/>
        <w:tblLook w:val="0420" w:firstRow="1" w:lastRow="0" w:firstColumn="0" w:lastColumn="0" w:noHBand="0" w:noVBand="1"/>
      </w:tblPr>
      <w:tblGrid>
        <w:gridCol w:w="3119"/>
        <w:gridCol w:w="5953"/>
      </w:tblGrid>
      <w:tr w:rsidR="007A2910" w:rsidRPr="00A85F13" w14:paraId="4D05705C" w14:textId="77777777" w:rsidTr="00B756D2">
        <w:trPr>
          <w:cnfStyle w:val="100000000000" w:firstRow="1" w:lastRow="0" w:firstColumn="0" w:lastColumn="0" w:oddVBand="0" w:evenVBand="0" w:oddHBand="0" w:evenHBand="0" w:firstRowFirstColumn="0" w:firstRowLastColumn="0" w:lastRowFirstColumn="0" w:lastRowLastColumn="0"/>
          <w:trHeight w:val="340"/>
        </w:trPr>
        <w:tc>
          <w:tcPr>
            <w:tcW w:w="3119" w:type="dxa"/>
            <w:tcBorders>
              <w:right w:val="single" w:sz="4" w:space="0" w:color="FFFFFF" w:themeColor="background1"/>
            </w:tcBorders>
            <w:shd w:val="clear" w:color="auto" w:fill="E5B8B7" w:themeFill="accent2" w:themeFillTint="66"/>
            <w:vAlign w:val="center"/>
          </w:tcPr>
          <w:p w14:paraId="77B04AFA" w14:textId="77777777" w:rsidR="007A2910" w:rsidRPr="00CA648D" w:rsidRDefault="007A2910" w:rsidP="00B756D2">
            <w:pPr>
              <w:pStyle w:val="TableHeader"/>
              <w:rPr>
                <w:b/>
                <w:bCs/>
                <w:color w:val="auto"/>
                <w:szCs w:val="20"/>
                <w:lang w:val="ru-RU"/>
              </w:rPr>
            </w:pPr>
            <w:r>
              <w:rPr>
                <w:szCs w:val="20"/>
                <w:lang w:val="ru-RU"/>
              </w:rPr>
              <w:t>Тип</w:t>
            </w:r>
          </w:p>
        </w:tc>
        <w:tc>
          <w:tcPr>
            <w:tcW w:w="5953" w:type="dxa"/>
            <w:tcBorders>
              <w:right w:val="single" w:sz="4" w:space="0" w:color="FFFFFF" w:themeColor="background1"/>
            </w:tcBorders>
            <w:shd w:val="clear" w:color="auto" w:fill="E5B8B7" w:themeFill="accent2" w:themeFillTint="66"/>
            <w:vAlign w:val="center"/>
          </w:tcPr>
          <w:p w14:paraId="4139447E" w14:textId="77777777" w:rsidR="007A2910" w:rsidRPr="00E0348B" w:rsidRDefault="007A2910" w:rsidP="00B756D2">
            <w:pPr>
              <w:pStyle w:val="TableHeader"/>
              <w:rPr>
                <w:b/>
                <w:bCs/>
                <w:szCs w:val="20"/>
              </w:rPr>
            </w:pPr>
            <w:r>
              <w:rPr>
                <w:szCs w:val="20"/>
                <w:lang w:val="ru-RU"/>
              </w:rPr>
              <w:t>Закон преобразования</w:t>
            </w:r>
          </w:p>
        </w:tc>
      </w:tr>
      <w:tr w:rsidR="007A2910" w:rsidRPr="00A85F13" w14:paraId="11DD33B3"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3119" w:type="dxa"/>
            <w:tcBorders>
              <w:right w:val="single" w:sz="4" w:space="0" w:color="FFFFFF" w:themeColor="background1"/>
            </w:tcBorders>
          </w:tcPr>
          <w:p w14:paraId="64B46A69" w14:textId="77777777" w:rsidR="007A2910" w:rsidRPr="00E0348B" w:rsidRDefault="007A2910" w:rsidP="00B756D2">
            <w:pPr>
              <w:jc w:val="center"/>
              <w:rPr>
                <w:rFonts w:cstheme="minorHAnsi"/>
                <w:sz w:val="20"/>
                <w:szCs w:val="20"/>
                <w:lang w:val="en-US"/>
              </w:rPr>
            </w:pPr>
            <w:r w:rsidRPr="00A85F13">
              <w:rPr>
                <w:sz w:val="20"/>
                <w:szCs w:val="20"/>
                <w:lang w:val="en-US"/>
              </w:rPr>
              <w:t>Mw</w:t>
            </w:r>
          </w:p>
        </w:tc>
        <w:tc>
          <w:tcPr>
            <w:tcW w:w="5953" w:type="dxa"/>
            <w:tcBorders>
              <w:right w:val="single" w:sz="4" w:space="0" w:color="FFFFFF" w:themeColor="background1"/>
            </w:tcBorders>
          </w:tcPr>
          <w:p w14:paraId="78633B0C"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1:1</w:t>
            </w:r>
          </w:p>
        </w:tc>
      </w:tr>
      <w:tr w:rsidR="007A2910" w:rsidRPr="00A85F13" w14:paraId="5FF7D40D" w14:textId="77777777" w:rsidTr="00B756D2">
        <w:trPr>
          <w:trHeight w:val="340"/>
        </w:trPr>
        <w:tc>
          <w:tcPr>
            <w:tcW w:w="3119" w:type="dxa"/>
            <w:tcBorders>
              <w:right w:val="single" w:sz="4" w:space="0" w:color="FFFFFF" w:themeColor="background1"/>
            </w:tcBorders>
          </w:tcPr>
          <w:p w14:paraId="6E1502B6" w14:textId="77777777" w:rsidR="007A2910" w:rsidRPr="00E0348B" w:rsidRDefault="007A2910" w:rsidP="00B756D2">
            <w:pPr>
              <w:jc w:val="center"/>
              <w:rPr>
                <w:rFonts w:cstheme="minorHAnsi"/>
                <w:sz w:val="20"/>
                <w:szCs w:val="20"/>
                <w:lang w:val="en-US"/>
              </w:rPr>
            </w:pPr>
            <w:proofErr w:type="spellStart"/>
            <w:r w:rsidRPr="00A85F13">
              <w:rPr>
                <w:sz w:val="20"/>
                <w:szCs w:val="20"/>
                <w:lang w:val="en-US"/>
              </w:rPr>
              <w:t>Mlh</w:t>
            </w:r>
            <w:proofErr w:type="spellEnd"/>
          </w:p>
        </w:tc>
        <w:tc>
          <w:tcPr>
            <w:tcW w:w="5953" w:type="dxa"/>
            <w:tcBorders>
              <w:right w:val="single" w:sz="4" w:space="0" w:color="FFFFFF" w:themeColor="background1"/>
            </w:tcBorders>
          </w:tcPr>
          <w:p w14:paraId="3715F229" w14:textId="77777777" w:rsidR="007A2910" w:rsidRPr="0060443B" w:rsidRDefault="007A2910" w:rsidP="00B756D2">
            <w:pPr>
              <w:ind w:hanging="11"/>
              <w:jc w:val="center"/>
              <w:rPr>
                <w:rFonts w:cstheme="minorHAnsi"/>
                <w:sz w:val="20"/>
                <w:szCs w:val="20"/>
                <w:lang w:val="en-US"/>
              </w:rPr>
            </w:pPr>
            <w:r w:rsidRPr="00E0348B">
              <w:rPr>
                <w:rFonts w:cstheme="minorHAnsi"/>
                <w:sz w:val="20"/>
                <w:szCs w:val="20"/>
                <w:lang w:val="en-US"/>
              </w:rPr>
              <w:t>4.594 - 0.359M + 0.099M</w:t>
            </w:r>
            <w:r w:rsidRPr="00E0348B">
              <w:rPr>
                <w:rFonts w:cstheme="minorHAnsi"/>
                <w:sz w:val="20"/>
                <w:szCs w:val="20"/>
                <w:vertAlign w:val="superscript"/>
                <w:lang w:val="en-US"/>
              </w:rPr>
              <w:t>2</w:t>
            </w:r>
            <w:r>
              <w:rPr>
                <w:rFonts w:cstheme="minorHAnsi"/>
                <w:sz w:val="20"/>
                <w:szCs w:val="20"/>
                <w:lang w:val="en-US"/>
              </w:rPr>
              <w:t xml:space="preserve"> (</w:t>
            </w:r>
            <w:r>
              <w:rPr>
                <w:rFonts w:cstheme="minorHAnsi"/>
                <w:sz w:val="20"/>
                <w:szCs w:val="20"/>
                <w:lang w:val="ru-RU"/>
              </w:rPr>
              <w:t>данное исследование</w:t>
            </w:r>
            <w:r>
              <w:rPr>
                <w:rFonts w:cstheme="minorHAnsi"/>
                <w:sz w:val="20"/>
                <w:szCs w:val="20"/>
                <w:lang w:val="en-US"/>
              </w:rPr>
              <w:t>)</w:t>
            </w:r>
          </w:p>
        </w:tc>
      </w:tr>
      <w:tr w:rsidR="007A2910" w:rsidRPr="0019112E" w14:paraId="78852F4E"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3119" w:type="dxa"/>
            <w:tcBorders>
              <w:right w:val="single" w:sz="4" w:space="0" w:color="FFFFFF" w:themeColor="background1"/>
            </w:tcBorders>
          </w:tcPr>
          <w:p w14:paraId="418EE9AA" w14:textId="77777777" w:rsidR="007A2910" w:rsidRPr="00E0348B" w:rsidRDefault="007A2910" w:rsidP="00B756D2">
            <w:pPr>
              <w:jc w:val="center"/>
              <w:rPr>
                <w:sz w:val="20"/>
                <w:szCs w:val="20"/>
                <w:lang w:val="en-US"/>
              </w:rPr>
            </w:pPr>
            <w:proofErr w:type="spellStart"/>
            <w:r w:rsidRPr="00A85F13">
              <w:rPr>
                <w:sz w:val="20"/>
                <w:szCs w:val="20"/>
                <w:lang w:val="en-US"/>
              </w:rPr>
              <w:t>Ms</w:t>
            </w:r>
            <w:proofErr w:type="spellEnd"/>
          </w:p>
        </w:tc>
        <w:tc>
          <w:tcPr>
            <w:tcW w:w="5953" w:type="dxa"/>
            <w:tcBorders>
              <w:right w:val="single" w:sz="4" w:space="0" w:color="FFFFFF" w:themeColor="background1"/>
            </w:tcBorders>
          </w:tcPr>
          <w:p w14:paraId="22A6EAAA" w14:textId="77777777" w:rsidR="007A2910" w:rsidRPr="00CA648D" w:rsidRDefault="007A2910" w:rsidP="00B756D2">
            <w:pPr>
              <w:ind w:hanging="11"/>
              <w:jc w:val="center"/>
              <w:rPr>
                <w:rFonts w:cstheme="minorHAnsi"/>
                <w:sz w:val="20"/>
                <w:szCs w:val="20"/>
                <w:lang w:val="ru-RU"/>
              </w:rPr>
            </w:pPr>
            <w:r w:rsidRPr="001848AD">
              <w:rPr>
                <w:rFonts w:cstheme="minorHAnsi"/>
                <w:sz w:val="20"/>
                <w:szCs w:val="20"/>
                <w:lang w:val="it-IT"/>
              </w:rPr>
              <w:t xml:space="preserve">Di Giacomo et al. (2015) </w:t>
            </w:r>
            <w:r w:rsidRPr="00652519">
              <w:rPr>
                <w:rFonts w:cstheme="minorHAnsi"/>
                <w:sz w:val="20"/>
                <w:szCs w:val="20"/>
                <w:lang w:val="it-IT"/>
              </w:rPr>
              <w:t>–</w:t>
            </w:r>
            <w:r w:rsidRPr="009B72AA">
              <w:rPr>
                <w:rFonts w:cstheme="minorHAnsi"/>
                <w:sz w:val="20"/>
                <w:szCs w:val="20"/>
                <w:lang w:val="it-IT"/>
              </w:rPr>
              <w:t xml:space="preserve"> </w:t>
            </w:r>
            <w:r>
              <w:rPr>
                <w:rFonts w:cstheme="minorHAnsi"/>
                <w:sz w:val="20"/>
                <w:szCs w:val="20"/>
                <w:lang w:val="ru-RU"/>
              </w:rPr>
              <w:t>экспоненциальный</w:t>
            </w:r>
          </w:p>
        </w:tc>
      </w:tr>
      <w:tr w:rsidR="007A2910" w:rsidRPr="00A85F13" w14:paraId="7F7137D8" w14:textId="77777777" w:rsidTr="00B756D2">
        <w:trPr>
          <w:trHeight w:val="340"/>
        </w:trPr>
        <w:tc>
          <w:tcPr>
            <w:tcW w:w="3119" w:type="dxa"/>
            <w:tcBorders>
              <w:right w:val="single" w:sz="4" w:space="0" w:color="FFFFFF" w:themeColor="background1"/>
            </w:tcBorders>
          </w:tcPr>
          <w:p w14:paraId="2874C257" w14:textId="77777777" w:rsidR="007A2910" w:rsidRPr="00E0348B" w:rsidRDefault="007A2910" w:rsidP="00B756D2">
            <w:pPr>
              <w:jc w:val="center"/>
              <w:rPr>
                <w:sz w:val="20"/>
                <w:szCs w:val="20"/>
                <w:lang w:val="en-US"/>
              </w:rPr>
            </w:pPr>
            <w:proofErr w:type="spellStart"/>
            <w:r w:rsidRPr="00A85F13">
              <w:rPr>
                <w:sz w:val="20"/>
                <w:szCs w:val="20"/>
                <w:lang w:val="en-US"/>
              </w:rPr>
              <w:t>M</w:t>
            </w:r>
            <w:r w:rsidRPr="00E0348B">
              <w:rPr>
                <w:sz w:val="20"/>
                <w:szCs w:val="20"/>
                <w:lang w:val="en-US"/>
              </w:rPr>
              <w:t>pv</w:t>
            </w:r>
            <w:proofErr w:type="spellEnd"/>
          </w:p>
        </w:tc>
        <w:tc>
          <w:tcPr>
            <w:tcW w:w="5953" w:type="dxa"/>
            <w:tcBorders>
              <w:right w:val="single" w:sz="4" w:space="0" w:color="FFFFFF" w:themeColor="background1"/>
            </w:tcBorders>
          </w:tcPr>
          <w:p w14:paraId="225058F3" w14:textId="77777777" w:rsidR="007A2910" w:rsidRPr="0060443B" w:rsidRDefault="007A2910" w:rsidP="00B756D2">
            <w:pPr>
              <w:ind w:hanging="11"/>
              <w:jc w:val="center"/>
              <w:rPr>
                <w:rFonts w:cstheme="minorHAnsi"/>
                <w:sz w:val="20"/>
                <w:szCs w:val="20"/>
                <w:lang w:val="en-US"/>
              </w:rPr>
            </w:pPr>
            <w:r w:rsidRPr="00E0348B">
              <w:rPr>
                <w:rFonts w:cstheme="minorHAnsi"/>
                <w:sz w:val="20"/>
                <w:szCs w:val="20"/>
                <w:lang w:val="en-US"/>
              </w:rPr>
              <w:t>2.311 + 0.104M + 0.078 M</w:t>
            </w:r>
            <w:r w:rsidRPr="00E0348B">
              <w:rPr>
                <w:rFonts w:cstheme="minorHAnsi"/>
                <w:sz w:val="20"/>
                <w:szCs w:val="20"/>
                <w:vertAlign w:val="superscript"/>
                <w:lang w:val="en-US"/>
              </w:rPr>
              <w:t>2</w:t>
            </w:r>
            <w:r>
              <w:rPr>
                <w:rFonts w:cstheme="minorHAnsi"/>
                <w:sz w:val="20"/>
                <w:szCs w:val="20"/>
                <w:lang w:val="en-US"/>
              </w:rPr>
              <w:t xml:space="preserve"> (</w:t>
            </w:r>
            <w:r>
              <w:rPr>
                <w:rFonts w:cstheme="minorHAnsi"/>
                <w:sz w:val="20"/>
                <w:szCs w:val="20"/>
                <w:lang w:val="ru-RU"/>
              </w:rPr>
              <w:t>данное исследование</w:t>
            </w:r>
            <w:r>
              <w:rPr>
                <w:rFonts w:cstheme="minorHAnsi"/>
                <w:sz w:val="20"/>
                <w:szCs w:val="20"/>
                <w:lang w:val="en-US"/>
              </w:rPr>
              <w:t>)</w:t>
            </w:r>
          </w:p>
        </w:tc>
      </w:tr>
      <w:tr w:rsidR="007A2910" w:rsidRPr="00A85F13" w14:paraId="0319DC81"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3119" w:type="dxa"/>
            <w:tcBorders>
              <w:right w:val="single" w:sz="4" w:space="0" w:color="FFFFFF" w:themeColor="background1"/>
            </w:tcBorders>
          </w:tcPr>
          <w:p w14:paraId="357843F1" w14:textId="77777777" w:rsidR="007A2910" w:rsidRPr="00E0348B" w:rsidRDefault="007A2910" w:rsidP="00B756D2">
            <w:pPr>
              <w:jc w:val="center"/>
              <w:rPr>
                <w:sz w:val="20"/>
                <w:szCs w:val="20"/>
                <w:lang w:val="en-US"/>
              </w:rPr>
            </w:pPr>
            <w:r w:rsidRPr="00A85F13">
              <w:rPr>
                <w:sz w:val="20"/>
                <w:szCs w:val="20"/>
                <w:lang w:val="en-US"/>
              </w:rPr>
              <w:t>mb</w:t>
            </w:r>
          </w:p>
        </w:tc>
        <w:tc>
          <w:tcPr>
            <w:tcW w:w="5953" w:type="dxa"/>
            <w:tcBorders>
              <w:right w:val="single" w:sz="4" w:space="0" w:color="FFFFFF" w:themeColor="background1"/>
            </w:tcBorders>
          </w:tcPr>
          <w:p w14:paraId="61D352BC" w14:textId="77777777" w:rsidR="007A2910" w:rsidRPr="00E0348B" w:rsidRDefault="007A2910" w:rsidP="00B756D2">
            <w:pPr>
              <w:ind w:hanging="11"/>
              <w:jc w:val="center"/>
              <w:rPr>
                <w:rFonts w:cstheme="minorHAnsi"/>
                <w:sz w:val="20"/>
                <w:szCs w:val="20"/>
                <w:lang w:val="en-US"/>
              </w:rPr>
            </w:pPr>
            <w:proofErr w:type="spellStart"/>
            <w:r w:rsidRPr="00E0348B">
              <w:rPr>
                <w:rFonts w:cstheme="minorHAnsi"/>
                <w:sz w:val="20"/>
                <w:szCs w:val="20"/>
                <w:lang w:val="en-US"/>
              </w:rPr>
              <w:t>Weatherill</w:t>
            </w:r>
            <w:proofErr w:type="spellEnd"/>
            <w:r w:rsidRPr="00E0348B">
              <w:rPr>
                <w:rFonts w:cstheme="minorHAnsi"/>
                <w:sz w:val="20"/>
                <w:szCs w:val="20"/>
                <w:lang w:val="en-US"/>
              </w:rPr>
              <w:t xml:space="preserve"> et al. (2016) – </w:t>
            </w:r>
            <w:r>
              <w:rPr>
                <w:rFonts w:cstheme="minorHAnsi"/>
                <w:sz w:val="20"/>
                <w:szCs w:val="20"/>
                <w:lang w:val="ru-RU"/>
              </w:rPr>
              <w:t>линейный</w:t>
            </w:r>
            <w:r w:rsidRPr="00E0348B">
              <w:rPr>
                <w:rFonts w:cstheme="minorHAnsi"/>
                <w:sz w:val="20"/>
                <w:szCs w:val="20"/>
                <w:lang w:val="en-US"/>
              </w:rPr>
              <w:t xml:space="preserve"> (</w:t>
            </w:r>
            <w:r>
              <w:rPr>
                <w:rFonts w:cstheme="minorHAnsi"/>
                <w:sz w:val="20"/>
                <w:szCs w:val="20"/>
                <w:lang w:val="ru-RU"/>
              </w:rPr>
              <w:t>калибровка</w:t>
            </w:r>
            <w:r w:rsidRPr="00842B49">
              <w:rPr>
                <w:rFonts w:cstheme="minorHAnsi"/>
                <w:sz w:val="20"/>
                <w:szCs w:val="20"/>
                <w:lang w:val="en-US"/>
              </w:rPr>
              <w:t xml:space="preserve"> </w:t>
            </w:r>
            <w:r>
              <w:rPr>
                <w:rFonts w:cstheme="minorHAnsi"/>
                <w:sz w:val="20"/>
                <w:szCs w:val="20"/>
                <w:lang w:val="en-US"/>
              </w:rPr>
              <w:t>NEIC</w:t>
            </w:r>
            <w:r w:rsidRPr="00E0348B">
              <w:rPr>
                <w:rFonts w:cstheme="minorHAnsi"/>
                <w:sz w:val="20"/>
                <w:szCs w:val="20"/>
                <w:lang w:val="en-US"/>
              </w:rPr>
              <w:t>)</w:t>
            </w:r>
          </w:p>
        </w:tc>
      </w:tr>
      <w:tr w:rsidR="007A2910" w:rsidRPr="00A85F13" w14:paraId="61526CBE" w14:textId="77777777" w:rsidTr="00B756D2">
        <w:trPr>
          <w:trHeight w:val="340"/>
        </w:trPr>
        <w:tc>
          <w:tcPr>
            <w:tcW w:w="3119" w:type="dxa"/>
            <w:tcBorders>
              <w:right w:val="single" w:sz="4" w:space="0" w:color="FFFFFF" w:themeColor="background1"/>
            </w:tcBorders>
          </w:tcPr>
          <w:p w14:paraId="122CEB0D" w14:textId="77777777" w:rsidR="007A2910" w:rsidRPr="00E0348B" w:rsidRDefault="007A2910" w:rsidP="00B756D2">
            <w:pPr>
              <w:jc w:val="center"/>
              <w:rPr>
                <w:sz w:val="20"/>
                <w:szCs w:val="20"/>
                <w:lang w:val="en-US"/>
              </w:rPr>
            </w:pPr>
            <w:r w:rsidRPr="00A85F13">
              <w:rPr>
                <w:sz w:val="20"/>
                <w:szCs w:val="20"/>
                <w:lang w:val="en-US"/>
              </w:rPr>
              <w:t>ml</w:t>
            </w:r>
          </w:p>
        </w:tc>
        <w:tc>
          <w:tcPr>
            <w:tcW w:w="5953" w:type="dxa"/>
            <w:tcBorders>
              <w:right w:val="single" w:sz="4" w:space="0" w:color="FFFFFF" w:themeColor="background1"/>
            </w:tcBorders>
          </w:tcPr>
          <w:p w14:paraId="60420F50"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 xml:space="preserve">Edwards et al. (2010) - </w:t>
            </w:r>
            <w:r>
              <w:rPr>
                <w:rFonts w:cstheme="minorHAnsi"/>
                <w:sz w:val="20"/>
                <w:szCs w:val="20"/>
                <w:lang w:val="ru-RU"/>
              </w:rPr>
              <w:t>полиномиальный</w:t>
            </w:r>
          </w:p>
        </w:tc>
      </w:tr>
      <w:tr w:rsidR="007A2910" w:rsidRPr="00A85F13" w14:paraId="4187D366"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3119" w:type="dxa"/>
            <w:tcBorders>
              <w:right w:val="single" w:sz="4" w:space="0" w:color="FFFFFF" w:themeColor="background1"/>
            </w:tcBorders>
          </w:tcPr>
          <w:p w14:paraId="32229874" w14:textId="77777777" w:rsidR="007A2910" w:rsidRPr="00CA648D" w:rsidRDefault="007A2910" w:rsidP="00B756D2">
            <w:pPr>
              <w:jc w:val="center"/>
              <w:rPr>
                <w:sz w:val="20"/>
                <w:szCs w:val="20"/>
                <w:lang w:val="ru-RU"/>
              </w:rPr>
            </w:pPr>
            <w:r w:rsidRPr="00A85F13">
              <w:rPr>
                <w:sz w:val="20"/>
                <w:szCs w:val="20"/>
                <w:lang w:val="en-US"/>
              </w:rPr>
              <w:lastRenderedPageBreak/>
              <w:t>Md</w:t>
            </w:r>
            <w:r w:rsidRPr="00CA648D">
              <w:rPr>
                <w:sz w:val="20"/>
                <w:szCs w:val="20"/>
                <w:lang w:val="ru-RU"/>
              </w:rPr>
              <w:t xml:space="preserve"> </w:t>
            </w:r>
            <w:r>
              <w:rPr>
                <w:sz w:val="20"/>
                <w:szCs w:val="20"/>
                <w:lang w:val="ru-RU"/>
              </w:rPr>
              <w:t>и другие неизвестные типы</w:t>
            </w:r>
          </w:p>
        </w:tc>
        <w:tc>
          <w:tcPr>
            <w:tcW w:w="5953" w:type="dxa"/>
            <w:tcBorders>
              <w:right w:val="single" w:sz="4" w:space="0" w:color="FFFFFF" w:themeColor="background1"/>
            </w:tcBorders>
          </w:tcPr>
          <w:p w14:paraId="743F7567" w14:textId="77777777" w:rsidR="007A2910" w:rsidRPr="00E0348B" w:rsidRDefault="007A2910" w:rsidP="00B756D2">
            <w:pPr>
              <w:ind w:hanging="11"/>
              <w:jc w:val="center"/>
              <w:rPr>
                <w:rFonts w:cstheme="minorHAnsi"/>
                <w:sz w:val="20"/>
                <w:szCs w:val="20"/>
                <w:lang w:val="en-US"/>
              </w:rPr>
            </w:pPr>
            <w:r w:rsidRPr="00E0348B">
              <w:rPr>
                <w:rFonts w:cstheme="minorHAnsi"/>
                <w:sz w:val="20"/>
                <w:szCs w:val="20"/>
                <w:lang w:val="en-US"/>
              </w:rPr>
              <w:t>1:1</w:t>
            </w:r>
          </w:p>
        </w:tc>
      </w:tr>
      <w:tr w:rsidR="007A2910" w:rsidRPr="00A85F13" w14:paraId="00E26186" w14:textId="77777777" w:rsidTr="00B756D2">
        <w:trPr>
          <w:trHeight w:val="340"/>
        </w:trPr>
        <w:tc>
          <w:tcPr>
            <w:tcW w:w="3119" w:type="dxa"/>
            <w:tcBorders>
              <w:right w:val="single" w:sz="4" w:space="0" w:color="FFFFFF" w:themeColor="background1"/>
            </w:tcBorders>
          </w:tcPr>
          <w:p w14:paraId="12C5C7F3" w14:textId="77777777" w:rsidR="007A2910" w:rsidRPr="00E0348B" w:rsidRDefault="007A2910" w:rsidP="00B756D2">
            <w:pPr>
              <w:jc w:val="center"/>
              <w:rPr>
                <w:sz w:val="20"/>
                <w:szCs w:val="20"/>
                <w:lang w:val="en-US"/>
              </w:rPr>
            </w:pPr>
            <w:r w:rsidRPr="00A85F13">
              <w:rPr>
                <w:sz w:val="20"/>
                <w:szCs w:val="20"/>
                <w:lang w:val="en-US"/>
              </w:rPr>
              <w:t>Kr (</w:t>
            </w:r>
            <w:r>
              <w:rPr>
                <w:sz w:val="20"/>
                <w:szCs w:val="20"/>
                <w:lang w:val="ru-RU"/>
              </w:rPr>
              <w:t>энергетический класс</w:t>
            </w:r>
            <w:r w:rsidRPr="00A85F13">
              <w:rPr>
                <w:sz w:val="20"/>
                <w:szCs w:val="20"/>
                <w:lang w:val="en-US"/>
              </w:rPr>
              <w:t>)</w:t>
            </w:r>
          </w:p>
        </w:tc>
        <w:tc>
          <w:tcPr>
            <w:tcW w:w="5953" w:type="dxa"/>
            <w:tcBorders>
              <w:right w:val="single" w:sz="4" w:space="0" w:color="FFFFFF" w:themeColor="background1"/>
            </w:tcBorders>
          </w:tcPr>
          <w:p w14:paraId="48946B3A" w14:textId="77777777" w:rsidR="007A2910" w:rsidRPr="00E0348B" w:rsidRDefault="007A2910" w:rsidP="00B756D2">
            <w:pPr>
              <w:ind w:hanging="11"/>
              <w:jc w:val="center"/>
              <w:rPr>
                <w:rFonts w:cstheme="minorHAnsi"/>
                <w:sz w:val="20"/>
                <w:szCs w:val="20"/>
                <w:lang w:val="en-US"/>
              </w:rPr>
            </w:pPr>
            <w:proofErr w:type="spellStart"/>
            <w:r w:rsidRPr="00E0348B">
              <w:rPr>
                <w:rFonts w:cstheme="minorHAnsi"/>
                <w:sz w:val="20"/>
                <w:szCs w:val="20"/>
                <w:lang w:val="en-US"/>
              </w:rPr>
              <w:t>Bindi</w:t>
            </w:r>
            <w:proofErr w:type="spellEnd"/>
            <w:r w:rsidRPr="00E0348B">
              <w:rPr>
                <w:rFonts w:cstheme="minorHAnsi"/>
                <w:sz w:val="20"/>
                <w:szCs w:val="20"/>
                <w:lang w:val="en-US"/>
              </w:rPr>
              <w:t xml:space="preserve"> et al. (2011)</w:t>
            </w:r>
          </w:p>
        </w:tc>
      </w:tr>
    </w:tbl>
    <w:p w14:paraId="07C3EFCE" w14:textId="77777777" w:rsidR="007A2910" w:rsidRPr="00A85F13" w:rsidRDefault="007A2910" w:rsidP="007A2910">
      <w:pPr>
        <w:rPr>
          <w:lang w:val="en-US"/>
        </w:rPr>
      </w:pPr>
    </w:p>
    <w:p w14:paraId="02D36611" w14:textId="77777777" w:rsidR="007A2910" w:rsidRPr="0095769F" w:rsidRDefault="007A2910" w:rsidP="007A2910">
      <w:pPr>
        <w:pStyle w:val="Heading2"/>
        <w:rPr>
          <w:lang w:val="ru-RU" w:eastAsia="it-IT"/>
        </w:rPr>
      </w:pPr>
      <w:bookmarkStart w:id="54" w:name="_Toc81671002"/>
      <w:bookmarkStart w:id="55" w:name="_Toc81811983"/>
      <w:r w:rsidRPr="0095769F">
        <w:rPr>
          <w:lang w:val="ru-RU" w:eastAsia="it-IT"/>
        </w:rPr>
        <w:t>Интеграция локальных данных</w:t>
      </w:r>
      <w:bookmarkEnd w:id="54"/>
      <w:bookmarkEnd w:id="55"/>
      <w:r w:rsidRPr="0095769F">
        <w:rPr>
          <w:lang w:val="ru-RU" w:eastAsia="it-IT"/>
        </w:rPr>
        <w:t xml:space="preserve"> </w:t>
      </w:r>
    </w:p>
    <w:p w14:paraId="02FF49F2" w14:textId="77777777" w:rsidR="007A2910" w:rsidRDefault="007A2910" w:rsidP="007A2910">
      <w:pPr>
        <w:rPr>
          <w:lang w:val="ru-RU"/>
        </w:rPr>
      </w:pPr>
      <w:r w:rsidRPr="007308E8">
        <w:rPr>
          <w:lang w:val="ru-RU"/>
        </w:rPr>
        <w:t xml:space="preserve">Процесс гармонизации (идентификация </w:t>
      </w:r>
      <w:r>
        <w:rPr>
          <w:lang w:val="ru-RU"/>
        </w:rPr>
        <w:t>повторяющихся событий</w:t>
      </w:r>
      <w:r w:rsidRPr="007308E8">
        <w:rPr>
          <w:lang w:val="ru-RU"/>
        </w:rPr>
        <w:t>, выбор</w:t>
      </w:r>
      <w:r>
        <w:rPr>
          <w:lang w:val="ru-RU"/>
        </w:rPr>
        <w:t xml:space="preserve"> решения по</w:t>
      </w:r>
      <w:r w:rsidRPr="007308E8">
        <w:rPr>
          <w:lang w:val="ru-RU"/>
        </w:rPr>
        <w:t xml:space="preserve"> местоположен</w:t>
      </w:r>
      <w:r>
        <w:rPr>
          <w:lang w:val="ru-RU"/>
        </w:rPr>
        <w:t>ию</w:t>
      </w:r>
      <w:r w:rsidRPr="007308E8">
        <w:rPr>
          <w:lang w:val="ru-RU"/>
        </w:rPr>
        <w:t>, преобразование величин) сначала был выполнен на глобальных и региональных наборах данных, чтобы создать основную часть гармонизированного каталога. Затем на отдельном этапе</w:t>
      </w:r>
      <w:r>
        <w:rPr>
          <w:lang w:val="ru-RU"/>
        </w:rPr>
        <w:t xml:space="preserve"> выполнялось </w:t>
      </w:r>
      <w:r w:rsidRPr="007308E8">
        <w:rPr>
          <w:lang w:val="ru-RU"/>
        </w:rPr>
        <w:t xml:space="preserve">включение в </w:t>
      </w:r>
      <w:r>
        <w:rPr>
          <w:lang w:val="ru-RU"/>
        </w:rPr>
        <w:t>основной каталог</w:t>
      </w:r>
      <w:r w:rsidRPr="007308E8">
        <w:rPr>
          <w:lang w:val="ru-RU"/>
        </w:rPr>
        <w:t xml:space="preserve"> локальных (национальных) наборов данных </w:t>
      </w:r>
      <w:r>
        <w:rPr>
          <w:lang w:val="ru-RU"/>
        </w:rPr>
        <w:t xml:space="preserve">в </w:t>
      </w:r>
      <w:r w:rsidRPr="007308E8">
        <w:rPr>
          <w:lang w:val="ru-RU"/>
        </w:rPr>
        <w:t xml:space="preserve">соответствии </w:t>
      </w:r>
      <w:r>
        <w:rPr>
          <w:lang w:val="ru-RU"/>
        </w:rPr>
        <w:t>с теми же критериями интеграции.</w:t>
      </w:r>
      <w:r w:rsidRPr="007308E8">
        <w:rPr>
          <w:lang w:val="ru-RU"/>
        </w:rPr>
        <w:t xml:space="preserve"> Объединение различных национальных вкладов проводилось индивидуально для каждой страны, так что каждый набор данных считалс</w:t>
      </w:r>
      <w:r>
        <w:rPr>
          <w:lang w:val="ru-RU"/>
        </w:rPr>
        <w:t>я авторитетным на ее территории,</w:t>
      </w:r>
      <w:r w:rsidRPr="007308E8">
        <w:rPr>
          <w:lang w:val="ru-RU"/>
        </w:rPr>
        <w:t xml:space="preserve"> и не требовалось дополнительных правил приоритета для выбора. Кроме того, использовались согласованные правила преобразования </w:t>
      </w:r>
      <w:r>
        <w:rPr>
          <w:lang w:val="ru-RU"/>
        </w:rPr>
        <w:t>магнитуд</w:t>
      </w:r>
      <w:r w:rsidRPr="007308E8">
        <w:rPr>
          <w:lang w:val="ru-RU"/>
        </w:rPr>
        <w:t xml:space="preserve">, как указано в </w:t>
      </w:r>
      <w:r w:rsidRPr="00E0348B">
        <w:rPr>
          <w:lang w:val="en-US"/>
        </w:rPr>
        <w:fldChar w:fldCharType="begin"/>
      </w:r>
      <w:r w:rsidRPr="008C4E9E">
        <w:rPr>
          <w:lang w:val="ru-RU"/>
        </w:rPr>
        <w:instrText xml:space="preserve"> </w:instrText>
      </w:r>
      <w:r w:rsidRPr="00E0348B">
        <w:rPr>
          <w:lang w:val="en-US"/>
        </w:rPr>
        <w:instrText>REF</w:instrText>
      </w:r>
      <w:r w:rsidRPr="008C4E9E">
        <w:rPr>
          <w:lang w:val="ru-RU"/>
        </w:rPr>
        <w:instrText xml:space="preserve"> _</w:instrText>
      </w:r>
      <w:r w:rsidRPr="00E0348B">
        <w:rPr>
          <w:lang w:val="en-US"/>
        </w:rPr>
        <w:instrText>Ref</w:instrText>
      </w:r>
      <w:r w:rsidRPr="008C4E9E">
        <w:rPr>
          <w:lang w:val="ru-RU"/>
        </w:rPr>
        <w:instrText>79762806 \</w:instrText>
      </w:r>
      <w:r w:rsidRPr="00E0348B">
        <w:rPr>
          <w:lang w:val="en-US"/>
        </w:rPr>
        <w:instrText>h</w:instrText>
      </w:r>
      <w:r w:rsidRPr="008C4E9E">
        <w:rPr>
          <w:lang w:val="ru-RU"/>
        </w:rPr>
        <w:instrText xml:space="preserve"> </w:instrText>
      </w:r>
      <w:r w:rsidRPr="00E0348B">
        <w:rPr>
          <w:lang w:val="en-US"/>
        </w:rPr>
      </w:r>
      <w:r w:rsidRPr="00E0348B">
        <w:rPr>
          <w:lang w:val="en-US"/>
        </w:rPr>
        <w:fldChar w:fldCharType="separate"/>
      </w:r>
      <w:r>
        <w:rPr>
          <w:lang w:val="ru-RU"/>
        </w:rPr>
        <w:t xml:space="preserve">Таблице </w:t>
      </w:r>
      <w:r w:rsidRPr="008C4E9E">
        <w:rPr>
          <w:noProof/>
          <w:lang w:val="ru-RU"/>
        </w:rPr>
        <w:t>7</w:t>
      </w:r>
      <w:r w:rsidRPr="00E0348B">
        <w:rPr>
          <w:lang w:val="en-US"/>
        </w:rPr>
        <w:fldChar w:fldCharType="end"/>
      </w:r>
      <w:r w:rsidRPr="007308E8">
        <w:rPr>
          <w:lang w:val="ru-RU"/>
        </w:rPr>
        <w:t>.</w:t>
      </w:r>
    </w:p>
    <w:p w14:paraId="16C487BF" w14:textId="77777777" w:rsidR="007A2910" w:rsidRPr="00842B49" w:rsidRDefault="007A2910" w:rsidP="007A2910">
      <w:pPr>
        <w:rPr>
          <w:lang w:val="ru-RU"/>
        </w:rPr>
      </w:pPr>
    </w:p>
    <w:p w14:paraId="0C986D69" w14:textId="77777777" w:rsidR="007A2910" w:rsidRPr="0019112E" w:rsidRDefault="007A2910" w:rsidP="007A2910">
      <w:pPr>
        <w:pStyle w:val="Heading2"/>
        <w:rPr>
          <w:lang w:val="en-US" w:eastAsia="it-IT"/>
        </w:rPr>
      </w:pPr>
      <w:bookmarkStart w:id="56" w:name="_Toc81671003"/>
      <w:bookmarkStart w:id="57" w:name="_Toc81811984"/>
      <w:r w:rsidRPr="0019112E">
        <w:rPr>
          <w:lang w:val="ru-RU" w:eastAsia="it-IT"/>
        </w:rPr>
        <w:t>Результирующий гармонизированный каталог</w:t>
      </w:r>
      <w:bookmarkEnd w:id="56"/>
      <w:bookmarkEnd w:id="57"/>
    </w:p>
    <w:p w14:paraId="4EAA0022" w14:textId="77777777" w:rsidR="007A2910" w:rsidRDefault="007A2910" w:rsidP="007A2910">
      <w:pPr>
        <w:rPr>
          <w:lang w:val="ru-RU"/>
        </w:rPr>
      </w:pPr>
      <w:r w:rsidRPr="00CF7E33">
        <w:rPr>
          <w:lang w:val="ru-RU"/>
        </w:rPr>
        <w:t xml:space="preserve">Гармонизированный основной каталог для Центральной Азии в настоящее время состоит из 77376 событий до 2020 г. </w:t>
      </w:r>
      <w:r>
        <w:rPr>
          <w:lang w:val="ru-RU"/>
        </w:rPr>
        <w:t>с магнитудами в диапазоне 3.0 &lt;</w:t>
      </w:r>
      <w:proofErr w:type="spellStart"/>
      <w:r>
        <w:rPr>
          <w:lang w:val="ru-RU"/>
        </w:rPr>
        <w:t>Mw</w:t>
      </w:r>
      <w:proofErr w:type="spellEnd"/>
      <w:r>
        <w:rPr>
          <w:lang w:val="ru-RU"/>
        </w:rPr>
        <w:t xml:space="preserve"> &lt;8.</w:t>
      </w:r>
      <w:r w:rsidRPr="00CF7E33">
        <w:rPr>
          <w:lang w:val="ru-RU"/>
        </w:rPr>
        <w:t xml:space="preserve">5 (см., </w:t>
      </w:r>
      <w:r>
        <w:rPr>
          <w:lang w:val="ru-RU"/>
        </w:rPr>
        <w:t>н</w:t>
      </w:r>
      <w:r w:rsidRPr="00CF7E33">
        <w:rPr>
          <w:lang w:val="ru-RU"/>
        </w:rPr>
        <w:t xml:space="preserve">апример, </w:t>
      </w:r>
      <w:r w:rsidRPr="00E0348B">
        <w:rPr>
          <w:lang w:val="en-US"/>
        </w:rPr>
        <w:fldChar w:fldCharType="begin"/>
      </w:r>
      <w:r w:rsidRPr="005053FC">
        <w:rPr>
          <w:lang w:val="ru-RU"/>
        </w:rPr>
        <w:instrText xml:space="preserve"> </w:instrText>
      </w:r>
      <w:r w:rsidRPr="00E0348B">
        <w:rPr>
          <w:lang w:val="en-US"/>
        </w:rPr>
        <w:instrText>REF</w:instrText>
      </w:r>
      <w:r w:rsidRPr="005053FC">
        <w:rPr>
          <w:lang w:val="ru-RU"/>
        </w:rPr>
        <w:instrText xml:space="preserve"> _</w:instrText>
      </w:r>
      <w:r w:rsidRPr="00E0348B">
        <w:rPr>
          <w:lang w:val="en-US"/>
        </w:rPr>
        <w:instrText>Ref</w:instrText>
      </w:r>
      <w:r w:rsidRPr="005053FC">
        <w:rPr>
          <w:lang w:val="ru-RU"/>
        </w:rPr>
        <w:instrText>80627818 \</w:instrText>
      </w:r>
      <w:r w:rsidRPr="00E0348B">
        <w:rPr>
          <w:lang w:val="en-US"/>
        </w:rPr>
        <w:instrText>h</w:instrText>
      </w:r>
      <w:r w:rsidRPr="005053FC">
        <w:rPr>
          <w:lang w:val="ru-RU"/>
        </w:rPr>
        <w:instrText xml:space="preserve"> </w:instrText>
      </w:r>
      <w:r w:rsidRPr="00E0348B">
        <w:rPr>
          <w:lang w:val="en-US"/>
        </w:rPr>
      </w:r>
      <w:r w:rsidRPr="00E0348B">
        <w:rPr>
          <w:lang w:val="en-US"/>
        </w:rPr>
        <w:fldChar w:fldCharType="separate"/>
      </w:r>
      <w:r>
        <w:rPr>
          <w:lang w:val="ru-RU"/>
        </w:rPr>
        <w:t>Рисунок</w:t>
      </w:r>
      <w:r w:rsidRPr="005053FC">
        <w:rPr>
          <w:lang w:val="ru-RU"/>
        </w:rPr>
        <w:t xml:space="preserve"> </w:t>
      </w:r>
      <w:r w:rsidRPr="005053FC">
        <w:rPr>
          <w:noProof/>
          <w:lang w:val="ru-RU"/>
        </w:rPr>
        <w:t>4</w:t>
      </w:r>
      <w:r w:rsidRPr="00E0348B">
        <w:rPr>
          <w:lang w:val="en-US"/>
        </w:rPr>
        <w:fldChar w:fldCharType="end"/>
      </w:r>
      <w:r w:rsidRPr="005053FC">
        <w:rPr>
          <w:lang w:val="ru-RU"/>
        </w:rPr>
        <w:t xml:space="preserve">, </w:t>
      </w:r>
      <w:r w:rsidRPr="00E0348B">
        <w:rPr>
          <w:lang w:val="en-US"/>
        </w:rPr>
        <w:fldChar w:fldCharType="begin"/>
      </w:r>
      <w:r w:rsidRPr="005053FC">
        <w:rPr>
          <w:lang w:val="ru-RU"/>
        </w:rPr>
        <w:instrText xml:space="preserve"> </w:instrText>
      </w:r>
      <w:r w:rsidRPr="00E0348B">
        <w:rPr>
          <w:lang w:val="en-US"/>
        </w:rPr>
        <w:instrText>REF</w:instrText>
      </w:r>
      <w:r w:rsidRPr="005053FC">
        <w:rPr>
          <w:lang w:val="ru-RU"/>
        </w:rPr>
        <w:instrText xml:space="preserve"> _</w:instrText>
      </w:r>
      <w:r w:rsidRPr="00E0348B">
        <w:rPr>
          <w:lang w:val="en-US"/>
        </w:rPr>
        <w:instrText>Ref</w:instrText>
      </w:r>
      <w:r w:rsidRPr="005053FC">
        <w:rPr>
          <w:lang w:val="ru-RU"/>
        </w:rPr>
        <w:instrText>80629137 \</w:instrText>
      </w:r>
      <w:r w:rsidRPr="00E0348B">
        <w:rPr>
          <w:lang w:val="en-US"/>
        </w:rPr>
        <w:instrText>h</w:instrText>
      </w:r>
      <w:r w:rsidRPr="005053FC">
        <w:rPr>
          <w:lang w:val="ru-RU"/>
        </w:rPr>
        <w:instrText xml:space="preserve"> </w:instrText>
      </w:r>
      <w:r w:rsidRPr="00E0348B">
        <w:rPr>
          <w:lang w:val="en-US"/>
        </w:rPr>
      </w:r>
      <w:r w:rsidRPr="00E0348B">
        <w:rPr>
          <w:lang w:val="en-US"/>
        </w:rPr>
        <w:fldChar w:fldCharType="separate"/>
      </w:r>
      <w:r>
        <w:rPr>
          <w:lang w:val="ru-RU"/>
        </w:rPr>
        <w:t>Рисунок</w:t>
      </w:r>
      <w:r w:rsidRPr="005053FC">
        <w:rPr>
          <w:lang w:val="ru-RU"/>
        </w:rPr>
        <w:t xml:space="preserve"> </w:t>
      </w:r>
      <w:r w:rsidRPr="005053FC">
        <w:rPr>
          <w:noProof/>
          <w:lang w:val="ru-RU"/>
        </w:rPr>
        <w:t>5</w:t>
      </w:r>
      <w:r w:rsidRPr="00E0348B">
        <w:rPr>
          <w:lang w:val="en-US"/>
        </w:rPr>
        <w:fldChar w:fldCharType="end"/>
      </w:r>
      <w:r w:rsidRPr="005053FC">
        <w:rPr>
          <w:lang w:val="ru-RU"/>
        </w:rPr>
        <w:t xml:space="preserve"> </w:t>
      </w:r>
      <w:r>
        <w:rPr>
          <w:lang w:val="ru-RU"/>
        </w:rPr>
        <w:t>и</w:t>
      </w:r>
      <w:r w:rsidRPr="005053FC">
        <w:rPr>
          <w:lang w:val="ru-RU"/>
        </w:rPr>
        <w:t xml:space="preserve"> </w:t>
      </w:r>
      <w:r w:rsidRPr="00E0348B">
        <w:rPr>
          <w:lang w:val="en-US"/>
        </w:rPr>
        <w:fldChar w:fldCharType="begin"/>
      </w:r>
      <w:r w:rsidRPr="005053FC">
        <w:rPr>
          <w:lang w:val="ru-RU"/>
        </w:rPr>
        <w:instrText xml:space="preserve"> </w:instrText>
      </w:r>
      <w:r w:rsidRPr="00E0348B">
        <w:rPr>
          <w:lang w:val="en-US"/>
        </w:rPr>
        <w:instrText>REF</w:instrText>
      </w:r>
      <w:r w:rsidRPr="005053FC">
        <w:rPr>
          <w:lang w:val="ru-RU"/>
        </w:rPr>
        <w:instrText xml:space="preserve"> _</w:instrText>
      </w:r>
      <w:r w:rsidRPr="00E0348B">
        <w:rPr>
          <w:lang w:val="en-US"/>
        </w:rPr>
        <w:instrText>Ref</w:instrText>
      </w:r>
      <w:r w:rsidRPr="005053FC">
        <w:rPr>
          <w:lang w:val="ru-RU"/>
        </w:rPr>
        <w:instrText>80629138 \</w:instrText>
      </w:r>
      <w:r w:rsidRPr="00E0348B">
        <w:rPr>
          <w:lang w:val="en-US"/>
        </w:rPr>
        <w:instrText>h</w:instrText>
      </w:r>
      <w:r w:rsidRPr="005053FC">
        <w:rPr>
          <w:lang w:val="ru-RU"/>
        </w:rPr>
        <w:instrText xml:space="preserve"> </w:instrText>
      </w:r>
      <w:r w:rsidRPr="00E0348B">
        <w:rPr>
          <w:lang w:val="en-US"/>
        </w:rPr>
      </w:r>
      <w:r w:rsidRPr="00E0348B">
        <w:rPr>
          <w:lang w:val="en-US"/>
        </w:rPr>
        <w:fldChar w:fldCharType="separate"/>
      </w:r>
      <w:r>
        <w:rPr>
          <w:lang w:val="ru-RU"/>
        </w:rPr>
        <w:t>Рисунок</w:t>
      </w:r>
      <w:r w:rsidRPr="005053FC">
        <w:rPr>
          <w:lang w:val="ru-RU"/>
        </w:rPr>
        <w:t xml:space="preserve"> </w:t>
      </w:r>
      <w:r w:rsidRPr="005053FC">
        <w:rPr>
          <w:noProof/>
          <w:lang w:val="ru-RU"/>
        </w:rPr>
        <w:t>6</w:t>
      </w:r>
      <w:r w:rsidRPr="00E0348B">
        <w:rPr>
          <w:lang w:val="en-US"/>
        </w:rPr>
        <w:fldChar w:fldCharType="end"/>
      </w:r>
      <w:r w:rsidRPr="00CF7E33">
        <w:rPr>
          <w:lang w:val="ru-RU"/>
        </w:rPr>
        <w:t xml:space="preserve">), хотя минимальная </w:t>
      </w:r>
      <w:r>
        <w:rPr>
          <w:lang w:val="ru-RU"/>
        </w:rPr>
        <w:t xml:space="preserve">представительная магнитуда для </w:t>
      </w:r>
      <w:r w:rsidRPr="0019112E">
        <w:rPr>
          <w:lang w:val="ru-RU"/>
        </w:rPr>
        <w:t xml:space="preserve">региона найдена в диапазоне примерно от </w:t>
      </w:r>
      <w:proofErr w:type="spellStart"/>
      <w:r w:rsidRPr="0019112E">
        <w:rPr>
          <w:lang w:val="ru-RU"/>
        </w:rPr>
        <w:t>Mw</w:t>
      </w:r>
      <w:proofErr w:type="spellEnd"/>
      <w:r w:rsidRPr="0019112E">
        <w:rPr>
          <w:lang w:val="ru-RU"/>
        </w:rPr>
        <w:t xml:space="preserve"> 4 до 4.5. Исторический период (до 1900 г.)</w:t>
      </w:r>
      <w:r w:rsidRPr="00CF7E33">
        <w:rPr>
          <w:lang w:val="ru-RU"/>
        </w:rPr>
        <w:t xml:space="preserve"> охвачен в основном каталогом EMCA, тогда как </w:t>
      </w:r>
      <w:r>
        <w:rPr>
          <w:lang w:val="ru-RU"/>
        </w:rPr>
        <w:t xml:space="preserve">данные за </w:t>
      </w:r>
      <w:r w:rsidRPr="00CF7E33">
        <w:rPr>
          <w:lang w:val="ru-RU"/>
        </w:rPr>
        <w:t>инструментальный период был</w:t>
      </w:r>
      <w:r>
        <w:rPr>
          <w:lang w:val="ru-RU"/>
        </w:rPr>
        <w:t>и</w:t>
      </w:r>
      <w:r w:rsidRPr="00CF7E33">
        <w:rPr>
          <w:lang w:val="ru-RU"/>
        </w:rPr>
        <w:t xml:space="preserve"> глубоко пересмотрен</w:t>
      </w:r>
      <w:r>
        <w:rPr>
          <w:lang w:val="ru-RU"/>
        </w:rPr>
        <w:t>ы</w:t>
      </w:r>
      <w:r w:rsidRPr="00CF7E33">
        <w:rPr>
          <w:lang w:val="ru-RU"/>
        </w:rPr>
        <w:t xml:space="preserve"> в </w:t>
      </w:r>
      <w:r>
        <w:rPr>
          <w:lang w:val="ru-RU"/>
        </w:rPr>
        <w:t>данном</w:t>
      </w:r>
      <w:r w:rsidRPr="00CF7E33">
        <w:rPr>
          <w:lang w:val="ru-RU"/>
        </w:rPr>
        <w:t xml:space="preserve"> исследовании и расширен</w:t>
      </w:r>
      <w:r>
        <w:rPr>
          <w:lang w:val="ru-RU"/>
        </w:rPr>
        <w:t>ы</w:t>
      </w:r>
      <w:r w:rsidRPr="00CF7E33">
        <w:rPr>
          <w:lang w:val="ru-RU"/>
        </w:rPr>
        <w:t xml:space="preserve"> за счет включения новых решений </w:t>
      </w:r>
      <w:r>
        <w:rPr>
          <w:lang w:val="ru-RU"/>
        </w:rPr>
        <w:t>по</w:t>
      </w:r>
      <w:r w:rsidRPr="00CF7E33">
        <w:rPr>
          <w:lang w:val="ru-RU"/>
        </w:rPr>
        <w:t xml:space="preserve"> определени</w:t>
      </w:r>
      <w:r>
        <w:rPr>
          <w:lang w:val="ru-RU"/>
        </w:rPr>
        <w:t>ю</w:t>
      </w:r>
      <w:r w:rsidRPr="00CF7E33">
        <w:rPr>
          <w:lang w:val="ru-RU"/>
        </w:rPr>
        <w:t xml:space="preserve"> положения </w:t>
      </w:r>
      <w:r>
        <w:rPr>
          <w:lang w:val="ru-RU"/>
        </w:rPr>
        <w:t xml:space="preserve">очагов </w:t>
      </w:r>
      <w:r w:rsidRPr="00CF7E33">
        <w:rPr>
          <w:lang w:val="ru-RU"/>
        </w:rPr>
        <w:t xml:space="preserve">из глобальных наборов данных, дополнительных соотношений преобразования </w:t>
      </w:r>
      <w:r>
        <w:rPr>
          <w:lang w:val="ru-RU"/>
        </w:rPr>
        <w:t>магнитуд</w:t>
      </w:r>
      <w:r w:rsidRPr="00CF7E33">
        <w:rPr>
          <w:lang w:val="ru-RU"/>
        </w:rPr>
        <w:t xml:space="preserve"> и недавних событий (например, после 2009 г.) из региональных наборов данных.</w:t>
      </w:r>
    </w:p>
    <w:p w14:paraId="6AD40414" w14:textId="77777777" w:rsidR="007A2910" w:rsidRPr="00842B49" w:rsidRDefault="007A2910" w:rsidP="007A2910">
      <w:pPr>
        <w:rPr>
          <w:lang w:val="ru-RU"/>
        </w:rPr>
      </w:pPr>
    </w:p>
    <w:p w14:paraId="62AD5C9D" w14:textId="77777777" w:rsidR="007A2910" w:rsidRPr="00A85F13" w:rsidRDefault="007A2910" w:rsidP="007A2910">
      <w:pPr>
        <w:rPr>
          <w:lang w:val="en-US"/>
        </w:rPr>
      </w:pPr>
      <w:r w:rsidRPr="001848AD">
        <w:rPr>
          <w:noProof/>
          <w:lang w:val="de-DE" w:eastAsia="de-DE"/>
        </w:rPr>
        <w:lastRenderedPageBreak/>
        <w:drawing>
          <wp:inline distT="0" distB="0" distL="0" distR="0" wp14:anchorId="4F37FED1" wp14:editId="32376C5F">
            <wp:extent cx="5759450" cy="3583940"/>
            <wp:effectExtent l="0" t="0" r="635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pic:nvPicPr>
                  <pic:blipFill>
                    <a:blip r:embed="rId31"/>
                    <a:stretch>
                      <a:fillRect/>
                    </a:stretch>
                  </pic:blipFill>
                  <pic:spPr>
                    <a:xfrm>
                      <a:off x="0" y="0"/>
                      <a:ext cx="5759450" cy="3583940"/>
                    </a:xfrm>
                    <a:prstGeom prst="rect">
                      <a:avLst/>
                    </a:prstGeom>
                  </pic:spPr>
                </pic:pic>
              </a:graphicData>
            </a:graphic>
          </wp:inline>
        </w:drawing>
      </w:r>
    </w:p>
    <w:p w14:paraId="2FC6DBDC" w14:textId="77777777" w:rsidR="007A2910" w:rsidRDefault="007A2910" w:rsidP="007A2910">
      <w:pPr>
        <w:pStyle w:val="Caption"/>
        <w:jc w:val="both"/>
        <w:rPr>
          <w:lang w:val="ru-RU"/>
        </w:rPr>
      </w:pPr>
      <w:bookmarkStart w:id="58" w:name="_Toc81671036"/>
      <w:bookmarkStart w:id="59" w:name="_Toc81813177"/>
      <w:r>
        <w:rPr>
          <w:lang w:val="ru-RU"/>
        </w:rPr>
        <w:t>Рисунок</w:t>
      </w:r>
      <w:r w:rsidRPr="00842B49">
        <w:rPr>
          <w:lang w:val="ru-RU"/>
        </w:rPr>
        <w:t xml:space="preserve"> </w:t>
      </w:r>
      <w:r w:rsidRPr="00E0348B">
        <w:rPr>
          <w:lang w:val="en-US"/>
        </w:rPr>
        <w:fldChar w:fldCharType="begin"/>
      </w:r>
      <w:r w:rsidRPr="00842B49">
        <w:rPr>
          <w:lang w:val="ru-RU"/>
        </w:rPr>
        <w:instrText xml:space="preserve"> </w:instrText>
      </w:r>
      <w:r w:rsidRPr="00E0348B">
        <w:rPr>
          <w:lang w:val="en-US"/>
        </w:rPr>
        <w:instrText>SEQ</w:instrText>
      </w:r>
      <w:r w:rsidRPr="00842B49">
        <w:rPr>
          <w:lang w:val="ru-RU"/>
        </w:rPr>
        <w:instrText xml:space="preserve"> </w:instrText>
      </w:r>
      <w:r w:rsidRPr="00E0348B">
        <w:rPr>
          <w:lang w:val="en-US"/>
        </w:rPr>
        <w:instrText>Figure</w:instrText>
      </w:r>
      <w:r w:rsidRPr="00842B49">
        <w:rPr>
          <w:lang w:val="ru-RU"/>
        </w:rPr>
        <w:instrText xml:space="preserve"> \* </w:instrText>
      </w:r>
      <w:r w:rsidRPr="00E0348B">
        <w:rPr>
          <w:lang w:val="en-US"/>
        </w:rPr>
        <w:instrText>ARABIC</w:instrText>
      </w:r>
      <w:r w:rsidRPr="00842B49">
        <w:rPr>
          <w:lang w:val="ru-RU"/>
        </w:rPr>
        <w:instrText xml:space="preserve"> </w:instrText>
      </w:r>
      <w:r w:rsidRPr="00E0348B">
        <w:rPr>
          <w:lang w:val="en-US"/>
        </w:rPr>
        <w:fldChar w:fldCharType="separate"/>
      </w:r>
      <w:r w:rsidRPr="00842B49">
        <w:rPr>
          <w:noProof/>
          <w:lang w:val="ru-RU"/>
        </w:rPr>
        <w:t>4</w:t>
      </w:r>
      <w:r w:rsidRPr="00E0348B">
        <w:rPr>
          <w:lang w:val="en-US"/>
        </w:rPr>
        <w:fldChar w:fldCharType="end"/>
      </w:r>
      <w:r w:rsidRPr="00842B49">
        <w:rPr>
          <w:lang w:val="ru-RU"/>
        </w:rPr>
        <w:t xml:space="preserve">. </w:t>
      </w:r>
      <w:r w:rsidRPr="00F714DB">
        <w:rPr>
          <w:lang w:val="ru-RU"/>
        </w:rPr>
        <w:t>Географическое распределение гипоцентров землетрясений (</w:t>
      </w:r>
      <w:r w:rsidRPr="00F714DB">
        <w:rPr>
          <w:lang w:val="en-US"/>
        </w:rPr>
        <w:t>Mw</w:t>
      </w:r>
      <w:r w:rsidRPr="00F714DB">
        <w:rPr>
          <w:lang w:val="ru-RU"/>
        </w:rPr>
        <w:t>&gt;3)</w:t>
      </w:r>
      <w:r>
        <w:rPr>
          <w:lang w:val="ru-RU"/>
        </w:rPr>
        <w:t xml:space="preserve"> нового </w:t>
      </w:r>
      <w:r w:rsidRPr="00F714DB">
        <w:rPr>
          <w:lang w:val="ru-RU"/>
        </w:rPr>
        <w:t xml:space="preserve">гармонизированного </w:t>
      </w:r>
      <w:r>
        <w:rPr>
          <w:lang w:val="ru-RU"/>
        </w:rPr>
        <w:t xml:space="preserve">по </w:t>
      </w:r>
      <w:r w:rsidRPr="00F714DB">
        <w:rPr>
          <w:lang w:val="en-US"/>
        </w:rPr>
        <w:t>Mw</w:t>
      </w:r>
      <w:r w:rsidRPr="00F714DB">
        <w:rPr>
          <w:lang w:val="ru-RU"/>
        </w:rPr>
        <w:t xml:space="preserve"> каталога </w:t>
      </w:r>
      <w:r>
        <w:rPr>
          <w:lang w:val="ru-RU"/>
        </w:rPr>
        <w:t xml:space="preserve">землетрясений </w:t>
      </w:r>
      <w:r w:rsidRPr="00F714DB">
        <w:rPr>
          <w:lang w:val="ru-RU"/>
        </w:rPr>
        <w:t>для Центральной Азии (</w:t>
      </w:r>
      <w:r w:rsidRPr="00F714DB">
        <w:rPr>
          <w:lang w:val="en-US"/>
        </w:rPr>
        <w:t>HECCA</w:t>
      </w:r>
      <w:r>
        <w:rPr>
          <w:lang w:val="ru-RU"/>
        </w:rPr>
        <w:t>)</w:t>
      </w:r>
      <w:bookmarkEnd w:id="58"/>
      <w:bookmarkEnd w:id="59"/>
    </w:p>
    <w:p w14:paraId="7AED652E" w14:textId="77777777" w:rsidR="007A2910" w:rsidRPr="00842B49" w:rsidRDefault="007A2910" w:rsidP="007A2910">
      <w:pPr>
        <w:rPr>
          <w:lang w:val="ru-RU"/>
        </w:rPr>
      </w:pPr>
    </w:p>
    <w:p w14:paraId="004F82E3" w14:textId="77777777" w:rsidR="007A2910" w:rsidRPr="00A85F13" w:rsidRDefault="007A2910" w:rsidP="007A2910">
      <w:pPr>
        <w:jc w:val="center"/>
        <w:rPr>
          <w:lang w:val="en-US"/>
        </w:rPr>
      </w:pPr>
      <w:r w:rsidRPr="001848AD">
        <w:rPr>
          <w:noProof/>
          <w:lang w:val="de-DE" w:eastAsia="de-DE"/>
        </w:rPr>
        <w:drawing>
          <wp:inline distT="0" distB="0" distL="0" distR="0" wp14:anchorId="13454731" wp14:editId="63C8CBA3">
            <wp:extent cx="5412509" cy="3092318"/>
            <wp:effectExtent l="0" t="0" r="0" b="0"/>
            <wp:docPr id="70" name="Picture 70" descr="Scatte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Scatter chart&#10;&#10;Description automatically generated with medium confidence"/>
                    <pic:cNvPicPr/>
                  </pic:nvPicPr>
                  <pic:blipFill>
                    <a:blip r:embed="rId32"/>
                    <a:stretch>
                      <a:fillRect/>
                    </a:stretch>
                  </pic:blipFill>
                  <pic:spPr>
                    <a:xfrm>
                      <a:off x="0" y="0"/>
                      <a:ext cx="5439563" cy="3107775"/>
                    </a:xfrm>
                    <a:prstGeom prst="rect">
                      <a:avLst/>
                    </a:prstGeom>
                  </pic:spPr>
                </pic:pic>
              </a:graphicData>
            </a:graphic>
          </wp:inline>
        </w:drawing>
      </w:r>
    </w:p>
    <w:p w14:paraId="055CE49B" w14:textId="77777777" w:rsidR="007A2910" w:rsidRPr="00842B49" w:rsidRDefault="007A2910" w:rsidP="007A2910">
      <w:pPr>
        <w:pStyle w:val="Caption"/>
        <w:jc w:val="both"/>
        <w:rPr>
          <w:lang w:val="ru-RU"/>
        </w:rPr>
      </w:pPr>
      <w:bookmarkStart w:id="60" w:name="_Toc81671037"/>
      <w:bookmarkStart w:id="61" w:name="_Toc81813178"/>
      <w:r>
        <w:rPr>
          <w:lang w:val="ru-RU"/>
        </w:rPr>
        <w:t>Рисунок</w:t>
      </w:r>
      <w:r w:rsidRPr="00842B49">
        <w:rPr>
          <w:lang w:val="ru-RU"/>
        </w:rPr>
        <w:t xml:space="preserve"> </w:t>
      </w:r>
      <w:r w:rsidRPr="00E0348B">
        <w:rPr>
          <w:lang w:val="en-US"/>
        </w:rPr>
        <w:fldChar w:fldCharType="begin"/>
      </w:r>
      <w:r w:rsidRPr="00842B49">
        <w:rPr>
          <w:lang w:val="ru-RU"/>
        </w:rPr>
        <w:instrText xml:space="preserve"> </w:instrText>
      </w:r>
      <w:r w:rsidRPr="00E0348B">
        <w:rPr>
          <w:lang w:val="en-US"/>
        </w:rPr>
        <w:instrText>SEQ</w:instrText>
      </w:r>
      <w:r w:rsidRPr="00842B49">
        <w:rPr>
          <w:lang w:val="ru-RU"/>
        </w:rPr>
        <w:instrText xml:space="preserve"> </w:instrText>
      </w:r>
      <w:r w:rsidRPr="00E0348B">
        <w:rPr>
          <w:lang w:val="en-US"/>
        </w:rPr>
        <w:instrText>Figure</w:instrText>
      </w:r>
      <w:r w:rsidRPr="00842B49">
        <w:rPr>
          <w:lang w:val="ru-RU"/>
        </w:rPr>
        <w:instrText xml:space="preserve"> \* </w:instrText>
      </w:r>
      <w:r w:rsidRPr="00E0348B">
        <w:rPr>
          <w:lang w:val="en-US"/>
        </w:rPr>
        <w:instrText>ARABIC</w:instrText>
      </w:r>
      <w:r w:rsidRPr="00842B49">
        <w:rPr>
          <w:lang w:val="ru-RU"/>
        </w:rPr>
        <w:instrText xml:space="preserve"> </w:instrText>
      </w:r>
      <w:r w:rsidRPr="00E0348B">
        <w:rPr>
          <w:lang w:val="en-US"/>
        </w:rPr>
        <w:fldChar w:fldCharType="separate"/>
      </w:r>
      <w:r w:rsidRPr="00842B49">
        <w:rPr>
          <w:noProof/>
          <w:lang w:val="ru-RU"/>
        </w:rPr>
        <w:t>5</w:t>
      </w:r>
      <w:r w:rsidRPr="00E0348B">
        <w:rPr>
          <w:lang w:val="en-US"/>
        </w:rPr>
        <w:fldChar w:fldCharType="end"/>
      </w:r>
      <w:r w:rsidRPr="00842B49">
        <w:rPr>
          <w:lang w:val="ru-RU"/>
        </w:rPr>
        <w:t xml:space="preserve">. </w:t>
      </w:r>
      <w:proofErr w:type="spellStart"/>
      <w:r>
        <w:rPr>
          <w:lang w:val="ru-RU"/>
        </w:rPr>
        <w:t>Магнитудно</w:t>
      </w:r>
      <w:proofErr w:type="spellEnd"/>
      <w:r w:rsidRPr="005F1C9D">
        <w:rPr>
          <w:lang w:val="ru-RU"/>
        </w:rPr>
        <w:t>-</w:t>
      </w:r>
      <w:r>
        <w:rPr>
          <w:lang w:val="ru-RU"/>
        </w:rPr>
        <w:t>временное</w:t>
      </w:r>
      <w:r w:rsidRPr="005F1C9D">
        <w:rPr>
          <w:lang w:val="ru-RU"/>
        </w:rPr>
        <w:t xml:space="preserve"> распределение землетрясений </w:t>
      </w:r>
      <w:r>
        <w:rPr>
          <w:lang w:val="ru-RU"/>
        </w:rPr>
        <w:t>из</w:t>
      </w:r>
      <w:r w:rsidRPr="005F1C9D">
        <w:rPr>
          <w:lang w:val="ru-RU"/>
        </w:rPr>
        <w:t xml:space="preserve"> каталога </w:t>
      </w:r>
      <w:r w:rsidRPr="005F1C9D">
        <w:rPr>
          <w:lang w:val="en-US"/>
        </w:rPr>
        <w:t>HECCA</w:t>
      </w:r>
      <w:r w:rsidRPr="005F1C9D">
        <w:rPr>
          <w:lang w:val="ru-RU"/>
        </w:rPr>
        <w:t xml:space="preserve"> </w:t>
      </w:r>
      <w:r>
        <w:rPr>
          <w:lang w:val="ru-RU"/>
        </w:rPr>
        <w:t>за</w:t>
      </w:r>
      <w:r w:rsidRPr="005F1C9D">
        <w:rPr>
          <w:lang w:val="ru-RU"/>
        </w:rPr>
        <w:t xml:space="preserve"> инструментальный период (после 1900 года)</w:t>
      </w:r>
      <w:bookmarkEnd w:id="60"/>
      <w:bookmarkEnd w:id="61"/>
    </w:p>
    <w:p w14:paraId="57BAD33E" w14:textId="77777777" w:rsidR="007A2910" w:rsidRPr="00842B49" w:rsidRDefault="007A2910" w:rsidP="007A2910">
      <w:pPr>
        <w:rPr>
          <w:lang w:val="ru-RU"/>
        </w:rPr>
      </w:pPr>
    </w:p>
    <w:p w14:paraId="3546DDEE" w14:textId="77777777" w:rsidR="007A2910" w:rsidRPr="00842B49" w:rsidRDefault="007A2910" w:rsidP="007A2910">
      <w:pPr>
        <w:rPr>
          <w:lang w:val="ru-RU"/>
        </w:rPr>
      </w:pPr>
    </w:p>
    <w:p w14:paraId="7ABCD670" w14:textId="77777777" w:rsidR="007A2910" w:rsidRPr="00A85F13" w:rsidRDefault="007A2910" w:rsidP="007A2910">
      <w:pPr>
        <w:jc w:val="center"/>
        <w:rPr>
          <w:lang w:val="en-US"/>
        </w:rPr>
      </w:pPr>
      <w:r w:rsidRPr="001848AD">
        <w:rPr>
          <w:noProof/>
          <w:lang w:val="de-DE" w:eastAsia="de-DE"/>
        </w:rPr>
        <w:lastRenderedPageBreak/>
        <w:drawing>
          <wp:inline distT="0" distB="0" distL="0" distR="0" wp14:anchorId="293905D5" wp14:editId="0BA17926">
            <wp:extent cx="5587596" cy="2749442"/>
            <wp:effectExtent l="0" t="0" r="635" b="0"/>
            <wp:docPr id="92" name="Picture 92"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10;&#10;Description automatically generated with low confidence"/>
                    <pic:cNvPicPr/>
                  </pic:nvPicPr>
                  <pic:blipFill>
                    <a:blip r:embed="rId33"/>
                    <a:stretch>
                      <a:fillRect/>
                    </a:stretch>
                  </pic:blipFill>
                  <pic:spPr>
                    <a:xfrm>
                      <a:off x="0" y="0"/>
                      <a:ext cx="5600170" cy="2755629"/>
                    </a:xfrm>
                    <a:prstGeom prst="rect">
                      <a:avLst/>
                    </a:prstGeom>
                  </pic:spPr>
                </pic:pic>
              </a:graphicData>
            </a:graphic>
          </wp:inline>
        </w:drawing>
      </w:r>
    </w:p>
    <w:p w14:paraId="397B84DE" w14:textId="77777777" w:rsidR="007A2910" w:rsidRPr="00BD04B1" w:rsidRDefault="007A2910" w:rsidP="007A2910">
      <w:pPr>
        <w:pStyle w:val="Caption"/>
        <w:jc w:val="both"/>
        <w:rPr>
          <w:lang w:val="ru-RU"/>
        </w:rPr>
      </w:pPr>
      <w:bookmarkStart w:id="62" w:name="_Toc81671038"/>
      <w:bookmarkStart w:id="63" w:name="_Toc81813179"/>
      <w:r w:rsidRPr="00BD04B1">
        <w:rPr>
          <w:lang w:val="ru-RU"/>
        </w:rPr>
        <w:t xml:space="preserve">Рисунок </w:t>
      </w:r>
      <w:r w:rsidRPr="00BD04B1">
        <w:rPr>
          <w:lang w:val="ru-RU"/>
        </w:rPr>
        <w:fldChar w:fldCharType="begin"/>
      </w:r>
      <w:r w:rsidRPr="00BD04B1">
        <w:rPr>
          <w:lang w:val="ru-RU"/>
        </w:rPr>
        <w:instrText xml:space="preserve"> SEQ Figure \* ARABIC </w:instrText>
      </w:r>
      <w:r w:rsidRPr="00BD04B1">
        <w:rPr>
          <w:lang w:val="ru-RU"/>
        </w:rPr>
        <w:fldChar w:fldCharType="separate"/>
      </w:r>
      <w:r w:rsidRPr="00BD04B1">
        <w:rPr>
          <w:noProof/>
          <w:lang w:val="ru-RU"/>
        </w:rPr>
        <w:t>6</w:t>
      </w:r>
      <w:r w:rsidRPr="00BD04B1">
        <w:rPr>
          <w:lang w:val="ru-RU"/>
        </w:rPr>
        <w:fldChar w:fldCharType="end"/>
      </w:r>
      <w:r w:rsidRPr="00BD04B1">
        <w:rPr>
          <w:lang w:val="ru-RU"/>
        </w:rPr>
        <w:t>. Количество событий каталога Центральной Азии, рассчитанное для пятилетних окон за период 1900-2015 гг. Штриховка соответствует ячейкам с возрастающей пороговой магнитудой (кумулятивная)</w:t>
      </w:r>
      <w:bookmarkEnd w:id="62"/>
      <w:bookmarkEnd w:id="63"/>
    </w:p>
    <w:p w14:paraId="52A50DFE" w14:textId="77777777" w:rsidR="007A2910" w:rsidRPr="00E50F8A" w:rsidRDefault="007A2910" w:rsidP="007A2910">
      <w:pPr>
        <w:rPr>
          <w:rFonts w:ascii="Cambria" w:hAnsi="Cambria" w:cs="Arial"/>
          <w:kern w:val="32"/>
          <w:lang w:val="en-US"/>
        </w:rPr>
      </w:pPr>
    </w:p>
    <w:p w14:paraId="21169ED8" w14:textId="77777777" w:rsidR="007A2910" w:rsidRPr="00CC2ACB" w:rsidRDefault="007A2910" w:rsidP="007A2910">
      <w:pPr>
        <w:pStyle w:val="Heading1"/>
        <w:rPr>
          <w:lang w:val="ru-RU"/>
        </w:rPr>
      </w:pPr>
      <w:bookmarkStart w:id="64" w:name="_Toc81671004"/>
      <w:bookmarkStart w:id="65" w:name="_Toc81811985"/>
      <w:r w:rsidRPr="00CC2ACB">
        <w:rPr>
          <w:lang w:val="ru-RU"/>
        </w:rPr>
        <w:t>Декластеризация каталога землетрясений</w:t>
      </w:r>
      <w:bookmarkEnd w:id="64"/>
      <w:bookmarkEnd w:id="65"/>
      <w:r w:rsidRPr="00CC2ACB">
        <w:rPr>
          <w:lang w:val="ru-RU"/>
        </w:rPr>
        <w:t xml:space="preserve">  </w:t>
      </w:r>
    </w:p>
    <w:p w14:paraId="7BD88893" w14:textId="77777777" w:rsidR="007A2910" w:rsidRDefault="007A2910" w:rsidP="007A2910">
      <w:pPr>
        <w:rPr>
          <w:lang w:val="ru-RU"/>
        </w:rPr>
      </w:pPr>
      <w:r w:rsidRPr="00040BC7">
        <w:rPr>
          <w:lang w:val="ru-RU"/>
        </w:rPr>
        <w:t xml:space="preserve">Вероятностный анализ сейсмической опасности предполагает, что </w:t>
      </w:r>
      <w:r>
        <w:rPr>
          <w:lang w:val="ru-RU"/>
        </w:rPr>
        <w:t>землетрясения происходят н</w:t>
      </w:r>
      <w:r w:rsidRPr="00040BC7">
        <w:rPr>
          <w:lang w:val="ru-RU"/>
        </w:rPr>
        <w:t>езависим</w:t>
      </w:r>
      <w:r>
        <w:rPr>
          <w:lang w:val="ru-RU"/>
        </w:rPr>
        <w:t>о друг от друга,</w:t>
      </w:r>
      <w:r w:rsidRPr="00040BC7">
        <w:rPr>
          <w:lang w:val="ru-RU"/>
        </w:rPr>
        <w:t xml:space="preserve"> и что распределение их вероятностей </w:t>
      </w:r>
      <w:proofErr w:type="gramStart"/>
      <w:r>
        <w:rPr>
          <w:lang w:val="ru-RU"/>
        </w:rPr>
        <w:t xml:space="preserve">соответствует </w:t>
      </w:r>
      <w:r w:rsidRPr="00040BC7">
        <w:rPr>
          <w:lang w:val="ru-RU"/>
        </w:rPr>
        <w:t xml:space="preserve"> пуассоновско</w:t>
      </w:r>
      <w:r>
        <w:rPr>
          <w:lang w:val="ru-RU"/>
        </w:rPr>
        <w:t>му</w:t>
      </w:r>
      <w:proofErr w:type="gramEnd"/>
      <w:r>
        <w:rPr>
          <w:lang w:val="ru-RU"/>
        </w:rPr>
        <w:t xml:space="preserve"> процессу</w:t>
      </w:r>
      <w:r w:rsidRPr="00040BC7">
        <w:rPr>
          <w:lang w:val="ru-RU"/>
        </w:rPr>
        <w:t xml:space="preserve">. </w:t>
      </w:r>
      <w:r w:rsidRPr="00885B08">
        <w:rPr>
          <w:lang w:val="ru-RU"/>
        </w:rPr>
        <w:t xml:space="preserve">В действительности, на каталоги землетрясений влияет доля коррелированных событий, сильно зависящих друг от друга в пространстве и времени. </w:t>
      </w:r>
      <w:r w:rsidRPr="00040BC7">
        <w:rPr>
          <w:lang w:val="ru-RU"/>
        </w:rPr>
        <w:t xml:space="preserve">Кластер коррелированных событий может иметь естественное происхождение (например, </w:t>
      </w:r>
      <w:proofErr w:type="spellStart"/>
      <w:r w:rsidRPr="00040BC7">
        <w:rPr>
          <w:lang w:val="ru-RU"/>
        </w:rPr>
        <w:t>афтершоки</w:t>
      </w:r>
      <w:proofErr w:type="spellEnd"/>
      <w:r w:rsidRPr="00040BC7">
        <w:rPr>
          <w:lang w:val="ru-RU"/>
        </w:rPr>
        <w:t xml:space="preserve"> после крупного </w:t>
      </w:r>
      <w:r>
        <w:rPr>
          <w:lang w:val="ru-RU"/>
        </w:rPr>
        <w:t>землетрясения</w:t>
      </w:r>
      <w:r w:rsidRPr="00040BC7">
        <w:rPr>
          <w:lang w:val="ru-RU"/>
        </w:rPr>
        <w:t>),</w:t>
      </w:r>
      <w:r w:rsidRPr="00885B08">
        <w:rPr>
          <w:lang w:val="ru-RU"/>
        </w:rPr>
        <w:t xml:space="preserve"> </w:t>
      </w:r>
      <w:r>
        <w:rPr>
          <w:lang w:val="ru-RU"/>
        </w:rPr>
        <w:t xml:space="preserve">быть </w:t>
      </w:r>
      <w:r w:rsidRPr="00885B08">
        <w:rPr>
          <w:lang w:val="ru-RU"/>
        </w:rPr>
        <w:t xml:space="preserve">вызван антропогенной деятельностью </w:t>
      </w:r>
      <w:r>
        <w:rPr>
          <w:lang w:val="ru-RU"/>
        </w:rPr>
        <w:t>в</w:t>
      </w:r>
      <w:r w:rsidRPr="00885B08">
        <w:rPr>
          <w:lang w:val="ru-RU"/>
        </w:rPr>
        <w:t xml:space="preserve"> природн</w:t>
      </w:r>
      <w:r>
        <w:rPr>
          <w:lang w:val="ru-RU"/>
        </w:rPr>
        <w:t>ой</w:t>
      </w:r>
      <w:r w:rsidRPr="00885B08">
        <w:rPr>
          <w:lang w:val="ru-RU"/>
        </w:rPr>
        <w:t xml:space="preserve"> сред</w:t>
      </w:r>
      <w:r>
        <w:rPr>
          <w:lang w:val="ru-RU"/>
        </w:rPr>
        <w:t>е</w:t>
      </w:r>
      <w:r w:rsidRPr="00885B08">
        <w:rPr>
          <w:lang w:val="ru-RU"/>
        </w:rPr>
        <w:t xml:space="preserve"> (например, геотермальная </w:t>
      </w:r>
      <w:r>
        <w:rPr>
          <w:lang w:val="ru-RU"/>
        </w:rPr>
        <w:t>энергетика</w:t>
      </w:r>
      <w:r w:rsidRPr="00885B08">
        <w:rPr>
          <w:lang w:val="ru-RU"/>
        </w:rPr>
        <w:t xml:space="preserve">, секвестрация углерода) или </w:t>
      </w:r>
      <w:r>
        <w:rPr>
          <w:lang w:val="ru-RU"/>
        </w:rPr>
        <w:t>быть полностью</w:t>
      </w:r>
      <w:r w:rsidRPr="00885B08">
        <w:rPr>
          <w:lang w:val="ru-RU"/>
        </w:rPr>
        <w:t xml:space="preserve"> искусственным (например, взрывные работы, взрывы на шахтах). Во всех случаях эти события должны быть удалены, </w:t>
      </w:r>
      <w:r w:rsidRPr="00040BC7">
        <w:rPr>
          <w:lang w:val="ru-RU"/>
        </w:rPr>
        <w:t xml:space="preserve">чтобы </w:t>
      </w:r>
      <w:r>
        <w:rPr>
          <w:lang w:val="ru-RU"/>
        </w:rPr>
        <w:t xml:space="preserve">зарегистрированные землетрясения </w:t>
      </w:r>
      <w:r w:rsidRPr="00040BC7">
        <w:rPr>
          <w:lang w:val="ru-RU"/>
        </w:rPr>
        <w:t>отражал</w:t>
      </w:r>
      <w:r>
        <w:rPr>
          <w:lang w:val="ru-RU"/>
        </w:rPr>
        <w:t>и</w:t>
      </w:r>
      <w:r w:rsidRPr="00040BC7">
        <w:rPr>
          <w:lang w:val="ru-RU"/>
        </w:rPr>
        <w:t xml:space="preserve"> процесс Пуассона</w:t>
      </w:r>
      <w:r w:rsidRPr="00885B08">
        <w:rPr>
          <w:lang w:val="ru-RU"/>
        </w:rPr>
        <w:t>. Для этого обычно применяются процедуры декластеризации. То, что остается</w:t>
      </w:r>
      <w:r>
        <w:rPr>
          <w:lang w:val="ru-RU"/>
        </w:rPr>
        <w:t xml:space="preserve"> после декластеризации</w:t>
      </w:r>
      <w:r w:rsidRPr="00885B08">
        <w:rPr>
          <w:lang w:val="ru-RU"/>
        </w:rPr>
        <w:t xml:space="preserve">, можно рассматривать как набор независимых главных толчков (т.е. событий с наибольшей магнитудой в кластере) </w:t>
      </w:r>
      <w:r>
        <w:rPr>
          <w:lang w:val="ru-RU"/>
        </w:rPr>
        <w:t>только</w:t>
      </w:r>
      <w:r w:rsidRPr="00885B08">
        <w:rPr>
          <w:lang w:val="ru-RU"/>
        </w:rPr>
        <w:t xml:space="preserve"> тектонического происхождения.</w:t>
      </w:r>
    </w:p>
    <w:p w14:paraId="3CFC73E0" w14:textId="77777777" w:rsidR="007A2910" w:rsidRPr="00842B49" w:rsidRDefault="007A2910" w:rsidP="007A2910">
      <w:pPr>
        <w:rPr>
          <w:lang w:val="ru-RU"/>
        </w:rPr>
      </w:pPr>
    </w:p>
    <w:p w14:paraId="3BF6379C" w14:textId="77777777" w:rsidR="007A2910" w:rsidRPr="00BE1ED5" w:rsidRDefault="007A2910" w:rsidP="007A2910">
      <w:pPr>
        <w:pStyle w:val="Heading2"/>
        <w:rPr>
          <w:lang w:val="en-US" w:eastAsia="it-IT"/>
        </w:rPr>
      </w:pPr>
      <w:bookmarkStart w:id="66" w:name="_Toc81671005"/>
      <w:bookmarkStart w:id="67" w:name="_Toc81811986"/>
      <w:r>
        <w:rPr>
          <w:lang w:val="ru-RU" w:eastAsia="it-IT"/>
        </w:rPr>
        <w:t xml:space="preserve">Удаление </w:t>
      </w:r>
      <w:proofErr w:type="spellStart"/>
      <w:r>
        <w:rPr>
          <w:lang w:val="ru-RU" w:eastAsia="it-IT"/>
        </w:rPr>
        <w:t>афтершоков</w:t>
      </w:r>
      <w:bookmarkEnd w:id="66"/>
      <w:bookmarkEnd w:id="67"/>
      <w:proofErr w:type="spellEnd"/>
    </w:p>
    <w:p w14:paraId="3B0B5D30" w14:textId="40C1782F" w:rsidR="007A2910" w:rsidRDefault="007A2910" w:rsidP="00B756D2">
      <w:pPr>
        <w:rPr>
          <w:lang w:val="ru-RU"/>
        </w:rPr>
      </w:pPr>
      <w:r w:rsidRPr="006270C5">
        <w:rPr>
          <w:lang w:val="ru-RU"/>
        </w:rPr>
        <w:t xml:space="preserve">В </w:t>
      </w:r>
      <w:r>
        <w:rPr>
          <w:lang w:val="ru-RU"/>
        </w:rPr>
        <w:t>данном</w:t>
      </w:r>
      <w:r w:rsidRPr="006270C5">
        <w:rPr>
          <w:lang w:val="ru-RU"/>
        </w:rPr>
        <w:t xml:space="preserve"> исследовании удаление во всех кластерах </w:t>
      </w:r>
      <w:proofErr w:type="spellStart"/>
      <w:r w:rsidRPr="006270C5">
        <w:rPr>
          <w:lang w:val="ru-RU"/>
        </w:rPr>
        <w:t>афтершоков</w:t>
      </w:r>
      <w:proofErr w:type="spellEnd"/>
      <w:r w:rsidRPr="006270C5">
        <w:rPr>
          <w:lang w:val="ru-RU"/>
        </w:rPr>
        <w:t xml:space="preserve"> землетрясений, </w:t>
      </w:r>
      <w:proofErr w:type="spellStart"/>
      <w:r w:rsidRPr="006270C5">
        <w:rPr>
          <w:lang w:val="ru-RU"/>
        </w:rPr>
        <w:t>форшоков</w:t>
      </w:r>
      <w:proofErr w:type="spellEnd"/>
      <w:r w:rsidRPr="006270C5">
        <w:rPr>
          <w:lang w:val="ru-RU"/>
        </w:rPr>
        <w:t xml:space="preserve"> и </w:t>
      </w:r>
      <w:r>
        <w:rPr>
          <w:lang w:val="ru-RU"/>
        </w:rPr>
        <w:t>спровоцированных</w:t>
      </w:r>
      <w:r w:rsidRPr="006270C5">
        <w:rPr>
          <w:lang w:val="ru-RU"/>
        </w:rPr>
        <w:t xml:space="preserve"> событий выполняется </w:t>
      </w:r>
      <w:r>
        <w:rPr>
          <w:lang w:val="ru-RU"/>
        </w:rPr>
        <w:t xml:space="preserve">методом </w:t>
      </w:r>
      <w:r w:rsidRPr="006270C5">
        <w:rPr>
          <w:lang w:val="ru-RU"/>
        </w:rPr>
        <w:t xml:space="preserve">прямого поиска, </w:t>
      </w:r>
      <w:r w:rsidRPr="00871960">
        <w:rPr>
          <w:lang w:val="ru-RU"/>
        </w:rPr>
        <w:t xml:space="preserve">при котором все события, попадающие в </w:t>
      </w:r>
      <w:r w:rsidRPr="006270C5">
        <w:rPr>
          <w:lang w:val="ru-RU"/>
        </w:rPr>
        <w:t>зависящее</w:t>
      </w:r>
      <w:r w:rsidRPr="00871960">
        <w:rPr>
          <w:lang w:val="ru-RU"/>
        </w:rPr>
        <w:t xml:space="preserve"> от магнитуды </w:t>
      </w:r>
      <w:r>
        <w:rPr>
          <w:lang w:val="ru-RU"/>
        </w:rPr>
        <w:t xml:space="preserve">пространственно-временное </w:t>
      </w:r>
      <w:r w:rsidRPr="00871960">
        <w:rPr>
          <w:lang w:val="ru-RU"/>
        </w:rPr>
        <w:t>окно предполагаемого главного толчка (</w:t>
      </w:r>
      <w:r>
        <w:rPr>
          <w:lang w:val="ru-RU"/>
        </w:rPr>
        <w:t>наиболее крупного</w:t>
      </w:r>
      <w:r w:rsidRPr="00871960">
        <w:rPr>
          <w:lang w:val="ru-RU"/>
        </w:rPr>
        <w:t xml:space="preserve"> события в кластере), считаются зависимыми и удаляются из каталога.</w:t>
      </w:r>
      <w:r>
        <w:rPr>
          <w:lang w:val="ru-RU"/>
        </w:rPr>
        <w:t xml:space="preserve"> </w:t>
      </w:r>
      <w:r w:rsidRPr="006270C5">
        <w:rPr>
          <w:lang w:val="ru-RU"/>
        </w:rPr>
        <w:t xml:space="preserve">В литературе было предложено несколько </w:t>
      </w:r>
      <w:r>
        <w:rPr>
          <w:lang w:val="ru-RU"/>
        </w:rPr>
        <w:t>пространственно-временных окон</w:t>
      </w:r>
      <w:r w:rsidRPr="006270C5">
        <w:rPr>
          <w:lang w:val="ru-RU"/>
        </w:rPr>
        <w:t xml:space="preserve">. Мы протестировали алгоритмы </w:t>
      </w:r>
      <w:proofErr w:type="spellStart"/>
      <w:r w:rsidRPr="006270C5">
        <w:rPr>
          <w:lang w:val="ru-RU"/>
        </w:rPr>
        <w:t>Gardner</w:t>
      </w:r>
      <w:proofErr w:type="spellEnd"/>
      <w:r w:rsidRPr="006270C5">
        <w:rPr>
          <w:lang w:val="ru-RU"/>
        </w:rPr>
        <w:t xml:space="preserve"> и </w:t>
      </w:r>
      <w:proofErr w:type="spellStart"/>
      <w:r w:rsidRPr="006270C5">
        <w:rPr>
          <w:lang w:val="ru-RU"/>
        </w:rPr>
        <w:t>Knopoff</w:t>
      </w:r>
      <w:proofErr w:type="spellEnd"/>
      <w:r w:rsidRPr="006270C5">
        <w:rPr>
          <w:lang w:val="ru-RU"/>
        </w:rPr>
        <w:t xml:space="preserve"> (1974), </w:t>
      </w:r>
      <w:proofErr w:type="spellStart"/>
      <w:r w:rsidRPr="006270C5">
        <w:rPr>
          <w:lang w:val="ru-RU"/>
        </w:rPr>
        <w:t>Uhrhammer</w:t>
      </w:r>
      <w:proofErr w:type="spellEnd"/>
      <w:r w:rsidRPr="006270C5">
        <w:rPr>
          <w:lang w:val="ru-RU"/>
        </w:rPr>
        <w:t xml:space="preserve"> (1986) и </w:t>
      </w:r>
      <w:proofErr w:type="spellStart"/>
      <w:r w:rsidRPr="006270C5">
        <w:rPr>
          <w:lang w:val="ru-RU"/>
        </w:rPr>
        <w:t>Grunthal</w:t>
      </w:r>
      <w:proofErr w:type="spellEnd"/>
      <w:r w:rsidRPr="006270C5">
        <w:rPr>
          <w:lang w:val="ru-RU"/>
        </w:rPr>
        <w:t xml:space="preserve"> (1985), каждый из которых дает разные оценки </w:t>
      </w:r>
      <w:r w:rsidRPr="006270C5">
        <w:rPr>
          <w:lang w:val="ru-RU"/>
        </w:rPr>
        <w:lastRenderedPageBreak/>
        <w:t xml:space="preserve">относительного содержания </w:t>
      </w:r>
      <w:proofErr w:type="spellStart"/>
      <w:r w:rsidRPr="006270C5">
        <w:rPr>
          <w:lang w:val="ru-RU"/>
        </w:rPr>
        <w:t>афтершоков</w:t>
      </w:r>
      <w:proofErr w:type="spellEnd"/>
      <w:r w:rsidRPr="006270C5">
        <w:rPr>
          <w:lang w:val="ru-RU"/>
        </w:rPr>
        <w:t xml:space="preserve">. </w:t>
      </w:r>
      <w:r>
        <w:rPr>
          <w:lang w:val="ru-RU"/>
        </w:rPr>
        <w:t>П</w:t>
      </w:r>
      <w:r w:rsidRPr="003E1A19">
        <w:rPr>
          <w:lang w:val="ru-RU"/>
        </w:rPr>
        <w:t xml:space="preserve">роверив работу трех алгоритмов </w:t>
      </w:r>
      <w:r>
        <w:rPr>
          <w:lang w:val="ru-RU"/>
        </w:rPr>
        <w:t>непосредственно</w:t>
      </w:r>
      <w:r w:rsidRPr="003E1A19">
        <w:rPr>
          <w:lang w:val="ru-RU"/>
        </w:rPr>
        <w:t xml:space="preserve"> на каталоге HECCA</w:t>
      </w:r>
      <w:r>
        <w:rPr>
          <w:lang w:val="ru-RU"/>
        </w:rPr>
        <w:t xml:space="preserve"> (например, </w:t>
      </w:r>
      <w:r w:rsidRPr="00E0348B">
        <w:rPr>
          <w:lang w:val="en-US"/>
        </w:rPr>
        <w:fldChar w:fldCharType="begin"/>
      </w:r>
      <w:r w:rsidRPr="00A6300D">
        <w:rPr>
          <w:lang w:val="ru-RU"/>
        </w:rPr>
        <w:instrText xml:space="preserve"> </w:instrText>
      </w:r>
      <w:r w:rsidRPr="00E0348B">
        <w:rPr>
          <w:lang w:val="en-US"/>
        </w:rPr>
        <w:instrText>REF</w:instrText>
      </w:r>
      <w:r w:rsidRPr="00A6300D">
        <w:rPr>
          <w:lang w:val="ru-RU"/>
        </w:rPr>
        <w:instrText xml:space="preserve"> _</w:instrText>
      </w:r>
      <w:r w:rsidRPr="00E0348B">
        <w:rPr>
          <w:lang w:val="en-US"/>
        </w:rPr>
        <w:instrText>Ref</w:instrText>
      </w:r>
      <w:r w:rsidRPr="00A6300D">
        <w:rPr>
          <w:lang w:val="ru-RU"/>
        </w:rPr>
        <w:instrText>79786656 \</w:instrText>
      </w:r>
      <w:r w:rsidRPr="00E0348B">
        <w:rPr>
          <w:lang w:val="en-US"/>
        </w:rPr>
        <w:instrText>h</w:instrText>
      </w:r>
      <w:r w:rsidRPr="00A6300D">
        <w:rPr>
          <w:lang w:val="ru-RU"/>
        </w:rPr>
        <w:instrText xml:space="preserve"> </w:instrText>
      </w:r>
      <w:r w:rsidRPr="00E0348B">
        <w:rPr>
          <w:lang w:val="en-US"/>
        </w:rPr>
      </w:r>
      <w:r w:rsidRPr="00E0348B">
        <w:rPr>
          <w:lang w:val="en-US"/>
        </w:rPr>
        <w:fldChar w:fldCharType="separate"/>
      </w:r>
      <w:r>
        <w:rPr>
          <w:lang w:val="ru-RU"/>
        </w:rPr>
        <w:t>Рисунок</w:t>
      </w:r>
      <w:r w:rsidRPr="00A6300D">
        <w:rPr>
          <w:lang w:val="ru-RU"/>
        </w:rPr>
        <w:t xml:space="preserve"> </w:t>
      </w:r>
      <w:r w:rsidRPr="00A6300D">
        <w:rPr>
          <w:noProof/>
          <w:lang w:val="ru-RU"/>
        </w:rPr>
        <w:t>7</w:t>
      </w:r>
      <w:r w:rsidRPr="00E0348B">
        <w:rPr>
          <w:lang w:val="en-US"/>
        </w:rPr>
        <w:fldChar w:fldCharType="end"/>
      </w:r>
      <w:r w:rsidRPr="00A6300D">
        <w:rPr>
          <w:lang w:val="ru-RU"/>
        </w:rPr>
        <w:t xml:space="preserve">, </w:t>
      </w:r>
      <w:r w:rsidRPr="00E0348B">
        <w:rPr>
          <w:lang w:val="en-US"/>
        </w:rPr>
        <w:fldChar w:fldCharType="begin"/>
      </w:r>
      <w:r w:rsidRPr="00A6300D">
        <w:rPr>
          <w:lang w:val="ru-RU"/>
        </w:rPr>
        <w:instrText xml:space="preserve"> </w:instrText>
      </w:r>
      <w:r w:rsidRPr="00E0348B">
        <w:rPr>
          <w:lang w:val="en-US"/>
        </w:rPr>
        <w:instrText>REF</w:instrText>
      </w:r>
      <w:r w:rsidRPr="00A6300D">
        <w:rPr>
          <w:lang w:val="ru-RU"/>
        </w:rPr>
        <w:instrText xml:space="preserve"> _</w:instrText>
      </w:r>
      <w:r w:rsidRPr="00E0348B">
        <w:rPr>
          <w:lang w:val="en-US"/>
        </w:rPr>
        <w:instrText>Ref</w:instrText>
      </w:r>
      <w:r w:rsidRPr="00A6300D">
        <w:rPr>
          <w:lang w:val="ru-RU"/>
        </w:rPr>
        <w:instrText>79903446 \</w:instrText>
      </w:r>
      <w:r w:rsidRPr="00E0348B">
        <w:rPr>
          <w:lang w:val="en-US"/>
        </w:rPr>
        <w:instrText>h</w:instrText>
      </w:r>
      <w:r w:rsidRPr="00A6300D">
        <w:rPr>
          <w:lang w:val="ru-RU"/>
        </w:rPr>
        <w:instrText xml:space="preserve"> </w:instrText>
      </w:r>
      <w:r w:rsidRPr="00E0348B">
        <w:rPr>
          <w:lang w:val="en-US"/>
        </w:rPr>
      </w:r>
      <w:r w:rsidRPr="00E0348B">
        <w:rPr>
          <w:lang w:val="en-US"/>
        </w:rPr>
        <w:fldChar w:fldCharType="separate"/>
      </w:r>
      <w:r>
        <w:rPr>
          <w:lang w:val="ru-RU"/>
        </w:rPr>
        <w:t>Таблица</w:t>
      </w:r>
      <w:r w:rsidRPr="00A6300D">
        <w:rPr>
          <w:lang w:val="ru-RU"/>
        </w:rPr>
        <w:t xml:space="preserve"> </w:t>
      </w:r>
      <w:r w:rsidRPr="00A6300D">
        <w:rPr>
          <w:noProof/>
          <w:lang w:val="ru-RU"/>
        </w:rPr>
        <w:t>8</w:t>
      </w:r>
      <w:r w:rsidRPr="00E0348B">
        <w:rPr>
          <w:lang w:val="en-US"/>
        </w:rPr>
        <w:fldChar w:fldCharType="end"/>
      </w:r>
      <w:r w:rsidRPr="006270C5">
        <w:rPr>
          <w:lang w:val="ru-RU"/>
        </w:rPr>
        <w:t xml:space="preserve">), как с точки зрения географического распределения остаточных событий, так и </w:t>
      </w:r>
      <w:r w:rsidRPr="003E1A19">
        <w:rPr>
          <w:lang w:val="ru-RU"/>
        </w:rPr>
        <w:t xml:space="preserve">вариаций </w:t>
      </w:r>
      <w:r>
        <w:rPr>
          <w:lang w:val="ru-RU"/>
        </w:rPr>
        <w:t>их</w:t>
      </w:r>
      <w:r w:rsidRPr="003E1A19">
        <w:rPr>
          <w:lang w:val="ru-RU"/>
        </w:rPr>
        <w:t xml:space="preserve"> частот</w:t>
      </w:r>
      <w:r>
        <w:rPr>
          <w:lang w:val="ru-RU"/>
        </w:rPr>
        <w:t>ы</w:t>
      </w:r>
      <w:r w:rsidRPr="006270C5">
        <w:rPr>
          <w:lang w:val="ru-RU"/>
        </w:rPr>
        <w:t xml:space="preserve">, мы выбрали алгоритм </w:t>
      </w:r>
      <w:proofErr w:type="spellStart"/>
      <w:r w:rsidRPr="006270C5">
        <w:rPr>
          <w:lang w:val="ru-RU"/>
        </w:rPr>
        <w:t>Gardner</w:t>
      </w:r>
      <w:proofErr w:type="spellEnd"/>
      <w:r w:rsidRPr="006270C5">
        <w:rPr>
          <w:lang w:val="ru-RU"/>
        </w:rPr>
        <w:t xml:space="preserve"> и </w:t>
      </w:r>
      <w:proofErr w:type="spellStart"/>
      <w:r w:rsidRPr="006270C5">
        <w:rPr>
          <w:lang w:val="ru-RU"/>
        </w:rPr>
        <w:t>Knopoff</w:t>
      </w:r>
      <w:proofErr w:type="spellEnd"/>
      <w:r w:rsidRPr="006270C5">
        <w:rPr>
          <w:lang w:val="ru-RU"/>
        </w:rPr>
        <w:t xml:space="preserve"> (1974)</w:t>
      </w:r>
      <w:r>
        <w:rPr>
          <w:lang w:val="ru-RU"/>
        </w:rPr>
        <w:t xml:space="preserve">, </w:t>
      </w:r>
      <w:r w:rsidRPr="006270C5">
        <w:rPr>
          <w:lang w:val="ru-RU"/>
        </w:rPr>
        <w:t xml:space="preserve">как обеспечивающий результат наиболее </w:t>
      </w:r>
      <w:r>
        <w:rPr>
          <w:lang w:val="ru-RU"/>
        </w:rPr>
        <w:t>соответствующий</w:t>
      </w:r>
      <w:r w:rsidRPr="006270C5">
        <w:rPr>
          <w:lang w:val="ru-RU"/>
        </w:rPr>
        <w:t xml:space="preserve"> Центральной Азии.</w:t>
      </w:r>
    </w:p>
    <w:p w14:paraId="3E02BD59" w14:textId="77777777" w:rsidR="007A2910" w:rsidRPr="00842B49" w:rsidRDefault="007A2910" w:rsidP="007A2910">
      <w:pPr>
        <w:pStyle w:val="TableCaption0"/>
        <w:rPr>
          <w:lang w:val="ru-RU"/>
        </w:rPr>
      </w:pPr>
      <w:bookmarkStart w:id="68" w:name="_Toc81671080"/>
      <w:bookmarkStart w:id="69" w:name="_Toc81813506"/>
      <w:r>
        <w:rPr>
          <w:lang w:val="ru-RU"/>
        </w:rPr>
        <w:t>Таблица</w:t>
      </w:r>
      <w:r w:rsidRPr="00CD2BC7">
        <w:rPr>
          <w:lang w:val="ru-RU"/>
        </w:rPr>
        <w:t xml:space="preserve"> </w:t>
      </w:r>
      <w:r w:rsidRPr="00E0348B">
        <w:rPr>
          <w:lang w:val="en-US"/>
        </w:rPr>
        <w:fldChar w:fldCharType="begin"/>
      </w:r>
      <w:r w:rsidRPr="00CD2BC7">
        <w:rPr>
          <w:lang w:val="ru-RU"/>
        </w:rPr>
        <w:instrText xml:space="preserve"> </w:instrText>
      </w:r>
      <w:r w:rsidRPr="00E0348B">
        <w:rPr>
          <w:lang w:val="en-US"/>
        </w:rPr>
        <w:instrText>SEQ</w:instrText>
      </w:r>
      <w:r w:rsidRPr="00CD2BC7">
        <w:rPr>
          <w:lang w:val="ru-RU"/>
        </w:rPr>
        <w:instrText xml:space="preserve"> </w:instrText>
      </w:r>
      <w:r w:rsidRPr="00E0348B">
        <w:rPr>
          <w:lang w:val="en-US"/>
        </w:rPr>
        <w:instrText>Table</w:instrText>
      </w:r>
      <w:r w:rsidRPr="00CD2BC7">
        <w:rPr>
          <w:lang w:val="ru-RU"/>
        </w:rPr>
        <w:instrText xml:space="preserve"> \* </w:instrText>
      </w:r>
      <w:r w:rsidRPr="00E0348B">
        <w:rPr>
          <w:lang w:val="en-US"/>
        </w:rPr>
        <w:instrText>ARABIC</w:instrText>
      </w:r>
      <w:r w:rsidRPr="00CD2BC7">
        <w:rPr>
          <w:lang w:val="ru-RU"/>
        </w:rPr>
        <w:instrText xml:space="preserve"> </w:instrText>
      </w:r>
      <w:r w:rsidRPr="00E0348B">
        <w:rPr>
          <w:lang w:val="en-US"/>
        </w:rPr>
        <w:fldChar w:fldCharType="separate"/>
      </w:r>
      <w:r w:rsidRPr="00CD2BC7">
        <w:rPr>
          <w:noProof/>
          <w:lang w:val="ru-RU"/>
        </w:rPr>
        <w:t>8</w:t>
      </w:r>
      <w:r w:rsidRPr="00E0348B">
        <w:rPr>
          <w:lang w:val="en-US"/>
        </w:rPr>
        <w:fldChar w:fldCharType="end"/>
      </w:r>
      <w:r w:rsidRPr="00CD2BC7">
        <w:rPr>
          <w:lang w:val="ru-RU"/>
        </w:rPr>
        <w:t xml:space="preserve">. Количество землетрясений на интервал магнитуды </w:t>
      </w:r>
      <w:r>
        <w:rPr>
          <w:lang w:val="ru-RU"/>
        </w:rPr>
        <w:t xml:space="preserve">в </w:t>
      </w:r>
      <w:proofErr w:type="spellStart"/>
      <w:r>
        <w:rPr>
          <w:lang w:val="ru-RU"/>
        </w:rPr>
        <w:t>не</w:t>
      </w:r>
      <w:r w:rsidRPr="00CD2BC7">
        <w:rPr>
          <w:lang w:val="ru-RU"/>
        </w:rPr>
        <w:t>декластеризованно</w:t>
      </w:r>
      <w:r>
        <w:rPr>
          <w:lang w:val="ru-RU"/>
        </w:rPr>
        <w:t>м</w:t>
      </w:r>
      <w:proofErr w:type="spellEnd"/>
      <w:r>
        <w:rPr>
          <w:lang w:val="ru-RU"/>
        </w:rPr>
        <w:t xml:space="preserve"> каталоге</w:t>
      </w:r>
      <w:r w:rsidRPr="00CD2BC7">
        <w:rPr>
          <w:lang w:val="ru-RU"/>
        </w:rPr>
        <w:t xml:space="preserve"> и </w:t>
      </w:r>
      <w:r>
        <w:rPr>
          <w:lang w:val="ru-RU"/>
        </w:rPr>
        <w:t>при</w:t>
      </w:r>
      <w:r w:rsidRPr="00CD2BC7">
        <w:rPr>
          <w:lang w:val="ru-RU"/>
        </w:rPr>
        <w:t xml:space="preserve"> использовани</w:t>
      </w:r>
      <w:r>
        <w:rPr>
          <w:lang w:val="ru-RU"/>
        </w:rPr>
        <w:t>и</w:t>
      </w:r>
      <w:r w:rsidRPr="00CD2BC7">
        <w:rPr>
          <w:lang w:val="ru-RU"/>
        </w:rPr>
        <w:t xml:space="preserve"> различных алгоритмов декластеризации</w:t>
      </w:r>
      <w:bookmarkEnd w:id="68"/>
      <w:bookmarkEnd w:id="69"/>
    </w:p>
    <w:tbl>
      <w:tblPr>
        <w:tblStyle w:val="MediumShading2-Accent2"/>
        <w:tblW w:w="9065" w:type="dxa"/>
        <w:tblLayout w:type="fixed"/>
        <w:tblLook w:val="0420" w:firstRow="1" w:lastRow="0" w:firstColumn="0" w:lastColumn="0" w:noHBand="0" w:noVBand="1"/>
      </w:tblPr>
      <w:tblGrid>
        <w:gridCol w:w="1908"/>
        <w:gridCol w:w="1257"/>
        <w:gridCol w:w="1180"/>
        <w:gridCol w:w="1180"/>
        <w:gridCol w:w="1180"/>
        <w:gridCol w:w="1180"/>
        <w:gridCol w:w="1180"/>
      </w:tblGrid>
      <w:tr w:rsidR="007A2910" w:rsidRPr="00A85F13" w14:paraId="17927EF2" w14:textId="77777777" w:rsidTr="00B756D2">
        <w:trPr>
          <w:cnfStyle w:val="100000000000" w:firstRow="1" w:lastRow="0" w:firstColumn="0" w:lastColumn="0" w:oddVBand="0" w:evenVBand="0" w:oddHBand="0" w:evenHBand="0" w:firstRowFirstColumn="0" w:firstRowLastColumn="0" w:lastRowFirstColumn="0" w:lastRowLastColumn="0"/>
          <w:trHeight w:val="340"/>
        </w:trPr>
        <w:tc>
          <w:tcPr>
            <w:tcW w:w="1908" w:type="dxa"/>
            <w:tcBorders>
              <w:right w:val="single" w:sz="4" w:space="0" w:color="FFFFFF" w:themeColor="background1"/>
            </w:tcBorders>
            <w:shd w:val="clear" w:color="auto" w:fill="E5B8B7" w:themeFill="accent2" w:themeFillTint="66"/>
            <w:vAlign w:val="center"/>
          </w:tcPr>
          <w:p w14:paraId="0A26E10B" w14:textId="77777777" w:rsidR="007A2910" w:rsidRPr="00842B49" w:rsidRDefault="007A2910" w:rsidP="00B756D2">
            <w:pPr>
              <w:pStyle w:val="TableHeader"/>
              <w:jc w:val="both"/>
              <w:rPr>
                <w:b/>
                <w:bCs/>
                <w:color w:val="auto"/>
                <w:szCs w:val="20"/>
                <w:lang w:val="ru-RU"/>
              </w:rPr>
            </w:pPr>
          </w:p>
        </w:tc>
        <w:tc>
          <w:tcPr>
            <w:tcW w:w="1257" w:type="dxa"/>
            <w:tcBorders>
              <w:right w:val="single" w:sz="4" w:space="0" w:color="FFFFFF" w:themeColor="background1"/>
            </w:tcBorders>
            <w:shd w:val="clear" w:color="auto" w:fill="E5B8B7" w:themeFill="accent2" w:themeFillTint="66"/>
            <w:vAlign w:val="center"/>
          </w:tcPr>
          <w:p w14:paraId="10941115" w14:textId="77777777" w:rsidR="007A2910" w:rsidRPr="00C376C8" w:rsidRDefault="007A2910" w:rsidP="00B756D2">
            <w:pPr>
              <w:pStyle w:val="TableHeader"/>
              <w:rPr>
                <w:b/>
                <w:bCs/>
                <w:szCs w:val="20"/>
                <w:lang w:val="ru-RU"/>
              </w:rPr>
            </w:pPr>
            <w:r>
              <w:rPr>
                <w:szCs w:val="20"/>
                <w:lang w:val="ru-RU"/>
              </w:rPr>
              <w:t>Все события</w:t>
            </w:r>
          </w:p>
        </w:tc>
        <w:tc>
          <w:tcPr>
            <w:tcW w:w="1180" w:type="dxa"/>
            <w:tcBorders>
              <w:right w:val="single" w:sz="4" w:space="0" w:color="FFFFFF" w:themeColor="background1"/>
            </w:tcBorders>
            <w:shd w:val="clear" w:color="auto" w:fill="E5B8B7" w:themeFill="accent2" w:themeFillTint="66"/>
          </w:tcPr>
          <w:p w14:paraId="1B5FFAF1" w14:textId="77777777" w:rsidR="007A2910" w:rsidRPr="00E0348B" w:rsidRDefault="007A2910" w:rsidP="00B756D2">
            <w:pPr>
              <w:pStyle w:val="TableHeader"/>
              <w:rPr>
                <w:szCs w:val="20"/>
              </w:rPr>
            </w:pPr>
            <w:r w:rsidRPr="00E0348B">
              <w:rPr>
                <w:szCs w:val="20"/>
              </w:rPr>
              <w:t>3&lt;Mw&lt;4</w:t>
            </w:r>
          </w:p>
        </w:tc>
        <w:tc>
          <w:tcPr>
            <w:tcW w:w="1180" w:type="dxa"/>
            <w:tcBorders>
              <w:right w:val="single" w:sz="4" w:space="0" w:color="FFFFFF" w:themeColor="background1"/>
            </w:tcBorders>
            <w:shd w:val="clear" w:color="auto" w:fill="E5B8B7" w:themeFill="accent2" w:themeFillTint="66"/>
          </w:tcPr>
          <w:p w14:paraId="4C2ABEC0" w14:textId="77777777" w:rsidR="007A2910" w:rsidRPr="00E0348B" w:rsidRDefault="007A2910" w:rsidP="00B756D2">
            <w:pPr>
              <w:pStyle w:val="TableHeader"/>
              <w:rPr>
                <w:szCs w:val="20"/>
              </w:rPr>
            </w:pPr>
            <w:r w:rsidRPr="00E0348B">
              <w:rPr>
                <w:szCs w:val="20"/>
              </w:rPr>
              <w:t>4&lt;Mw&lt;5</w:t>
            </w:r>
          </w:p>
        </w:tc>
        <w:tc>
          <w:tcPr>
            <w:tcW w:w="1180" w:type="dxa"/>
            <w:tcBorders>
              <w:right w:val="single" w:sz="4" w:space="0" w:color="FFFFFF" w:themeColor="background1"/>
            </w:tcBorders>
            <w:shd w:val="clear" w:color="auto" w:fill="E5B8B7" w:themeFill="accent2" w:themeFillTint="66"/>
          </w:tcPr>
          <w:p w14:paraId="1EE4A55E" w14:textId="77777777" w:rsidR="007A2910" w:rsidRPr="00E0348B" w:rsidRDefault="007A2910" w:rsidP="00B756D2">
            <w:pPr>
              <w:pStyle w:val="TableHeader"/>
              <w:rPr>
                <w:szCs w:val="20"/>
              </w:rPr>
            </w:pPr>
            <w:r w:rsidRPr="00E0348B">
              <w:rPr>
                <w:szCs w:val="20"/>
              </w:rPr>
              <w:t>5&lt;Mw&lt;6</w:t>
            </w:r>
          </w:p>
        </w:tc>
        <w:tc>
          <w:tcPr>
            <w:tcW w:w="1180" w:type="dxa"/>
            <w:tcBorders>
              <w:right w:val="single" w:sz="4" w:space="0" w:color="FFFFFF" w:themeColor="background1"/>
            </w:tcBorders>
            <w:shd w:val="clear" w:color="auto" w:fill="E5B8B7" w:themeFill="accent2" w:themeFillTint="66"/>
          </w:tcPr>
          <w:p w14:paraId="44A8C3EA" w14:textId="77777777" w:rsidR="007A2910" w:rsidRPr="00E0348B" w:rsidRDefault="007A2910" w:rsidP="00B756D2">
            <w:pPr>
              <w:pStyle w:val="TableHeader"/>
              <w:rPr>
                <w:szCs w:val="20"/>
              </w:rPr>
            </w:pPr>
            <w:r w:rsidRPr="00E0348B">
              <w:rPr>
                <w:szCs w:val="20"/>
              </w:rPr>
              <w:t>6&lt;Mw&lt;7</w:t>
            </w:r>
          </w:p>
        </w:tc>
        <w:tc>
          <w:tcPr>
            <w:tcW w:w="1180" w:type="dxa"/>
            <w:tcBorders>
              <w:right w:val="single" w:sz="4" w:space="0" w:color="FFFFFF" w:themeColor="background1"/>
            </w:tcBorders>
            <w:shd w:val="clear" w:color="auto" w:fill="E5B8B7" w:themeFill="accent2" w:themeFillTint="66"/>
          </w:tcPr>
          <w:p w14:paraId="1970CDC3" w14:textId="77777777" w:rsidR="007A2910" w:rsidRPr="00E0348B" w:rsidRDefault="007A2910" w:rsidP="00B756D2">
            <w:pPr>
              <w:pStyle w:val="TableHeader"/>
              <w:rPr>
                <w:szCs w:val="20"/>
              </w:rPr>
            </w:pPr>
            <w:r w:rsidRPr="00E0348B">
              <w:rPr>
                <w:szCs w:val="20"/>
              </w:rPr>
              <w:t>7&lt;Mw&lt;8</w:t>
            </w:r>
          </w:p>
        </w:tc>
      </w:tr>
      <w:tr w:rsidR="007A2910" w:rsidRPr="00A85F13" w14:paraId="681E81F5"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908" w:type="dxa"/>
            <w:tcBorders>
              <w:right w:val="single" w:sz="4" w:space="0" w:color="FFFFFF" w:themeColor="background1"/>
            </w:tcBorders>
            <w:vAlign w:val="bottom"/>
          </w:tcPr>
          <w:p w14:paraId="6A1CB9DE" w14:textId="77777777" w:rsidR="007A2910" w:rsidRPr="00097E06" w:rsidRDefault="007A2910" w:rsidP="00B756D2">
            <w:pPr>
              <w:rPr>
                <w:rFonts w:cstheme="minorHAnsi"/>
                <w:sz w:val="20"/>
                <w:szCs w:val="20"/>
                <w:lang w:val="ru-RU"/>
              </w:rPr>
            </w:pPr>
            <w:r>
              <w:rPr>
                <w:color w:val="000000"/>
                <w:sz w:val="20"/>
                <w:szCs w:val="20"/>
                <w:lang w:val="ru-RU"/>
              </w:rPr>
              <w:t>До декластеризации</w:t>
            </w:r>
          </w:p>
        </w:tc>
        <w:tc>
          <w:tcPr>
            <w:tcW w:w="1257" w:type="dxa"/>
            <w:tcBorders>
              <w:right w:val="single" w:sz="4" w:space="0" w:color="FFFFFF" w:themeColor="background1"/>
            </w:tcBorders>
            <w:vAlign w:val="bottom"/>
          </w:tcPr>
          <w:p w14:paraId="6B135D13"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77376</w:t>
            </w:r>
          </w:p>
        </w:tc>
        <w:tc>
          <w:tcPr>
            <w:tcW w:w="1180" w:type="dxa"/>
            <w:tcBorders>
              <w:right w:val="single" w:sz="4" w:space="0" w:color="FFFFFF" w:themeColor="background1"/>
            </w:tcBorders>
            <w:vAlign w:val="bottom"/>
          </w:tcPr>
          <w:p w14:paraId="60E6A387"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25178</w:t>
            </w:r>
          </w:p>
        </w:tc>
        <w:tc>
          <w:tcPr>
            <w:tcW w:w="1180" w:type="dxa"/>
            <w:tcBorders>
              <w:right w:val="single" w:sz="4" w:space="0" w:color="FFFFFF" w:themeColor="background1"/>
            </w:tcBorders>
            <w:vAlign w:val="bottom"/>
          </w:tcPr>
          <w:p w14:paraId="0B1C552D"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47599</w:t>
            </w:r>
          </w:p>
        </w:tc>
        <w:tc>
          <w:tcPr>
            <w:tcW w:w="1180" w:type="dxa"/>
            <w:tcBorders>
              <w:right w:val="single" w:sz="4" w:space="0" w:color="FFFFFF" w:themeColor="background1"/>
            </w:tcBorders>
            <w:vAlign w:val="bottom"/>
          </w:tcPr>
          <w:p w14:paraId="58FC5EBC"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4060</w:t>
            </w:r>
          </w:p>
        </w:tc>
        <w:tc>
          <w:tcPr>
            <w:tcW w:w="1180" w:type="dxa"/>
            <w:tcBorders>
              <w:right w:val="single" w:sz="4" w:space="0" w:color="FFFFFF" w:themeColor="background1"/>
            </w:tcBorders>
            <w:vAlign w:val="bottom"/>
          </w:tcPr>
          <w:p w14:paraId="64CB45C2"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444</w:t>
            </w:r>
          </w:p>
        </w:tc>
        <w:tc>
          <w:tcPr>
            <w:tcW w:w="1180" w:type="dxa"/>
            <w:tcBorders>
              <w:right w:val="single" w:sz="4" w:space="0" w:color="FFFFFF" w:themeColor="background1"/>
            </w:tcBorders>
            <w:vAlign w:val="bottom"/>
          </w:tcPr>
          <w:p w14:paraId="65402028"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91</w:t>
            </w:r>
          </w:p>
        </w:tc>
      </w:tr>
      <w:tr w:rsidR="007A2910" w:rsidRPr="00A85F13" w14:paraId="6FA4C932" w14:textId="77777777" w:rsidTr="00B756D2">
        <w:trPr>
          <w:trHeight w:val="340"/>
        </w:trPr>
        <w:tc>
          <w:tcPr>
            <w:tcW w:w="1908" w:type="dxa"/>
            <w:tcBorders>
              <w:right w:val="single" w:sz="4" w:space="0" w:color="FFFFFF" w:themeColor="background1"/>
            </w:tcBorders>
            <w:vAlign w:val="bottom"/>
          </w:tcPr>
          <w:p w14:paraId="756C95A0" w14:textId="77777777" w:rsidR="007A2910" w:rsidRPr="00A85F13" w:rsidRDefault="007A2910" w:rsidP="00B756D2">
            <w:pPr>
              <w:rPr>
                <w:rFonts w:cstheme="minorHAnsi"/>
                <w:sz w:val="20"/>
                <w:szCs w:val="20"/>
                <w:lang w:val="en-US"/>
              </w:rPr>
            </w:pPr>
            <w:proofErr w:type="spellStart"/>
            <w:r w:rsidRPr="00BE1ED5">
              <w:rPr>
                <w:color w:val="000000"/>
                <w:sz w:val="20"/>
                <w:szCs w:val="20"/>
                <w:lang w:val="en-US"/>
              </w:rPr>
              <w:t>GardnerKnopoff</w:t>
            </w:r>
            <w:proofErr w:type="spellEnd"/>
          </w:p>
        </w:tc>
        <w:tc>
          <w:tcPr>
            <w:tcW w:w="1257" w:type="dxa"/>
            <w:tcBorders>
              <w:right w:val="single" w:sz="4" w:space="0" w:color="FFFFFF" w:themeColor="background1"/>
            </w:tcBorders>
            <w:vAlign w:val="bottom"/>
          </w:tcPr>
          <w:p w14:paraId="61B52478"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24373</w:t>
            </w:r>
          </w:p>
        </w:tc>
        <w:tc>
          <w:tcPr>
            <w:tcW w:w="1180" w:type="dxa"/>
            <w:tcBorders>
              <w:right w:val="single" w:sz="4" w:space="0" w:color="FFFFFF" w:themeColor="background1"/>
            </w:tcBorders>
            <w:vAlign w:val="bottom"/>
          </w:tcPr>
          <w:p w14:paraId="7D44E77B"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7398</w:t>
            </w:r>
          </w:p>
        </w:tc>
        <w:tc>
          <w:tcPr>
            <w:tcW w:w="1180" w:type="dxa"/>
            <w:tcBorders>
              <w:right w:val="single" w:sz="4" w:space="0" w:color="FFFFFF" w:themeColor="background1"/>
            </w:tcBorders>
            <w:vAlign w:val="bottom"/>
          </w:tcPr>
          <w:p w14:paraId="57715C5C"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14878</w:t>
            </w:r>
          </w:p>
        </w:tc>
        <w:tc>
          <w:tcPr>
            <w:tcW w:w="1180" w:type="dxa"/>
            <w:tcBorders>
              <w:right w:val="single" w:sz="4" w:space="0" w:color="FFFFFF" w:themeColor="background1"/>
            </w:tcBorders>
            <w:vAlign w:val="bottom"/>
          </w:tcPr>
          <w:p w14:paraId="32F106DF"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1774</w:t>
            </w:r>
          </w:p>
        </w:tc>
        <w:tc>
          <w:tcPr>
            <w:tcW w:w="1180" w:type="dxa"/>
            <w:tcBorders>
              <w:right w:val="single" w:sz="4" w:space="0" w:color="FFFFFF" w:themeColor="background1"/>
            </w:tcBorders>
            <w:vAlign w:val="bottom"/>
          </w:tcPr>
          <w:p w14:paraId="63A15D7F"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248</w:t>
            </w:r>
          </w:p>
        </w:tc>
        <w:tc>
          <w:tcPr>
            <w:tcW w:w="1180" w:type="dxa"/>
            <w:tcBorders>
              <w:right w:val="single" w:sz="4" w:space="0" w:color="FFFFFF" w:themeColor="background1"/>
            </w:tcBorders>
            <w:vAlign w:val="bottom"/>
          </w:tcPr>
          <w:p w14:paraId="408CABBA"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71</w:t>
            </w:r>
          </w:p>
        </w:tc>
      </w:tr>
      <w:tr w:rsidR="007A2910" w:rsidRPr="00A85F13" w14:paraId="5B874DDB"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908" w:type="dxa"/>
            <w:tcBorders>
              <w:right w:val="single" w:sz="4" w:space="0" w:color="FFFFFF" w:themeColor="background1"/>
            </w:tcBorders>
            <w:vAlign w:val="bottom"/>
          </w:tcPr>
          <w:p w14:paraId="1FC78012" w14:textId="77777777" w:rsidR="007A2910" w:rsidRPr="00A85F13" w:rsidRDefault="007A2910" w:rsidP="00B756D2">
            <w:pPr>
              <w:rPr>
                <w:rFonts w:cstheme="minorHAnsi"/>
                <w:sz w:val="20"/>
                <w:szCs w:val="20"/>
                <w:lang w:val="en-US"/>
              </w:rPr>
            </w:pPr>
            <w:proofErr w:type="spellStart"/>
            <w:r w:rsidRPr="00BE1ED5">
              <w:rPr>
                <w:color w:val="000000"/>
                <w:sz w:val="20"/>
                <w:szCs w:val="20"/>
                <w:lang w:val="en-US"/>
              </w:rPr>
              <w:t>Uhrhammer</w:t>
            </w:r>
            <w:proofErr w:type="spellEnd"/>
          </w:p>
        </w:tc>
        <w:tc>
          <w:tcPr>
            <w:tcW w:w="1257" w:type="dxa"/>
            <w:tcBorders>
              <w:right w:val="single" w:sz="4" w:space="0" w:color="FFFFFF" w:themeColor="background1"/>
            </w:tcBorders>
            <w:vAlign w:val="bottom"/>
          </w:tcPr>
          <w:p w14:paraId="43890496"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49018</w:t>
            </w:r>
          </w:p>
        </w:tc>
        <w:tc>
          <w:tcPr>
            <w:tcW w:w="1180" w:type="dxa"/>
            <w:tcBorders>
              <w:right w:val="single" w:sz="4" w:space="0" w:color="FFFFFF" w:themeColor="background1"/>
            </w:tcBorders>
            <w:vAlign w:val="bottom"/>
          </w:tcPr>
          <w:p w14:paraId="7A81C45B"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17191</w:t>
            </w:r>
          </w:p>
        </w:tc>
        <w:tc>
          <w:tcPr>
            <w:tcW w:w="1180" w:type="dxa"/>
            <w:tcBorders>
              <w:right w:val="single" w:sz="4" w:space="0" w:color="FFFFFF" w:themeColor="background1"/>
            </w:tcBorders>
            <w:vAlign w:val="bottom"/>
          </w:tcPr>
          <w:p w14:paraId="5F56DD67"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29146</w:t>
            </w:r>
          </w:p>
        </w:tc>
        <w:tc>
          <w:tcPr>
            <w:tcW w:w="1180" w:type="dxa"/>
            <w:tcBorders>
              <w:right w:val="single" w:sz="4" w:space="0" w:color="FFFFFF" w:themeColor="background1"/>
            </w:tcBorders>
            <w:vAlign w:val="bottom"/>
          </w:tcPr>
          <w:p w14:paraId="2278AC7C"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2337</w:t>
            </w:r>
          </w:p>
        </w:tc>
        <w:tc>
          <w:tcPr>
            <w:tcW w:w="1180" w:type="dxa"/>
            <w:tcBorders>
              <w:right w:val="single" w:sz="4" w:space="0" w:color="FFFFFF" w:themeColor="background1"/>
            </w:tcBorders>
            <w:vAlign w:val="bottom"/>
          </w:tcPr>
          <w:p w14:paraId="0A7DD263"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272</w:t>
            </w:r>
          </w:p>
        </w:tc>
        <w:tc>
          <w:tcPr>
            <w:tcW w:w="1180" w:type="dxa"/>
            <w:tcBorders>
              <w:right w:val="single" w:sz="4" w:space="0" w:color="FFFFFF" w:themeColor="background1"/>
            </w:tcBorders>
            <w:vAlign w:val="bottom"/>
          </w:tcPr>
          <w:p w14:paraId="17FCE26E"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68</w:t>
            </w:r>
          </w:p>
        </w:tc>
      </w:tr>
      <w:tr w:rsidR="007A2910" w:rsidRPr="00A85F13" w14:paraId="6013212C" w14:textId="77777777" w:rsidTr="00B756D2">
        <w:trPr>
          <w:trHeight w:val="340"/>
        </w:trPr>
        <w:tc>
          <w:tcPr>
            <w:tcW w:w="1908" w:type="dxa"/>
            <w:tcBorders>
              <w:right w:val="single" w:sz="4" w:space="0" w:color="FFFFFF" w:themeColor="background1"/>
            </w:tcBorders>
            <w:vAlign w:val="bottom"/>
          </w:tcPr>
          <w:p w14:paraId="70C2B7BA" w14:textId="77777777" w:rsidR="007A2910" w:rsidRPr="00A85F13" w:rsidRDefault="007A2910" w:rsidP="00B756D2">
            <w:pPr>
              <w:rPr>
                <w:rFonts w:cstheme="minorHAnsi"/>
                <w:sz w:val="20"/>
                <w:szCs w:val="20"/>
                <w:lang w:val="en-US"/>
              </w:rPr>
            </w:pPr>
            <w:proofErr w:type="spellStart"/>
            <w:r w:rsidRPr="00BE1ED5">
              <w:rPr>
                <w:color w:val="000000"/>
                <w:sz w:val="20"/>
                <w:szCs w:val="20"/>
                <w:lang w:val="en-US"/>
              </w:rPr>
              <w:t>Grunthal</w:t>
            </w:r>
            <w:proofErr w:type="spellEnd"/>
          </w:p>
        </w:tc>
        <w:tc>
          <w:tcPr>
            <w:tcW w:w="1257" w:type="dxa"/>
            <w:tcBorders>
              <w:right w:val="single" w:sz="4" w:space="0" w:color="FFFFFF" w:themeColor="background1"/>
            </w:tcBorders>
            <w:vAlign w:val="bottom"/>
          </w:tcPr>
          <w:p w14:paraId="790F4D5B"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14283</w:t>
            </w:r>
          </w:p>
        </w:tc>
        <w:tc>
          <w:tcPr>
            <w:tcW w:w="1180" w:type="dxa"/>
            <w:tcBorders>
              <w:right w:val="single" w:sz="4" w:space="0" w:color="FFFFFF" w:themeColor="background1"/>
            </w:tcBorders>
            <w:vAlign w:val="bottom"/>
          </w:tcPr>
          <w:p w14:paraId="5B17A6C0"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3654</w:t>
            </w:r>
          </w:p>
        </w:tc>
        <w:tc>
          <w:tcPr>
            <w:tcW w:w="1180" w:type="dxa"/>
            <w:tcBorders>
              <w:right w:val="single" w:sz="4" w:space="0" w:color="FFFFFF" w:themeColor="background1"/>
            </w:tcBorders>
            <w:vAlign w:val="bottom"/>
          </w:tcPr>
          <w:p w14:paraId="3564F5FB"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8788</w:t>
            </w:r>
          </w:p>
        </w:tc>
        <w:tc>
          <w:tcPr>
            <w:tcW w:w="1180" w:type="dxa"/>
            <w:tcBorders>
              <w:right w:val="single" w:sz="4" w:space="0" w:color="FFFFFF" w:themeColor="background1"/>
            </w:tcBorders>
            <w:vAlign w:val="bottom"/>
          </w:tcPr>
          <w:p w14:paraId="7D3D7D0A"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1539</w:t>
            </w:r>
          </w:p>
        </w:tc>
        <w:tc>
          <w:tcPr>
            <w:tcW w:w="1180" w:type="dxa"/>
            <w:tcBorders>
              <w:right w:val="single" w:sz="4" w:space="0" w:color="FFFFFF" w:themeColor="background1"/>
            </w:tcBorders>
            <w:vAlign w:val="bottom"/>
          </w:tcPr>
          <w:p w14:paraId="3AF2E730"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228</w:t>
            </w:r>
          </w:p>
        </w:tc>
        <w:tc>
          <w:tcPr>
            <w:tcW w:w="1180" w:type="dxa"/>
            <w:tcBorders>
              <w:right w:val="single" w:sz="4" w:space="0" w:color="FFFFFF" w:themeColor="background1"/>
            </w:tcBorders>
            <w:vAlign w:val="bottom"/>
          </w:tcPr>
          <w:p w14:paraId="139BEE56" w14:textId="77777777" w:rsidR="007A2910" w:rsidRPr="00A85F13" w:rsidRDefault="007A2910" w:rsidP="00B756D2">
            <w:pPr>
              <w:ind w:hanging="11"/>
              <w:jc w:val="center"/>
              <w:rPr>
                <w:rFonts w:cstheme="minorHAnsi"/>
                <w:sz w:val="20"/>
                <w:szCs w:val="20"/>
                <w:lang w:val="en-US"/>
              </w:rPr>
            </w:pPr>
            <w:r w:rsidRPr="00BE1ED5">
              <w:rPr>
                <w:color w:val="000000"/>
                <w:sz w:val="20"/>
                <w:szCs w:val="20"/>
                <w:lang w:val="en-US"/>
              </w:rPr>
              <w:t>70</w:t>
            </w:r>
          </w:p>
        </w:tc>
      </w:tr>
    </w:tbl>
    <w:p w14:paraId="58EC7D35" w14:textId="77777777" w:rsidR="007A2910" w:rsidRPr="005704EA" w:rsidRDefault="007A2910" w:rsidP="007A2910">
      <w:pPr>
        <w:rPr>
          <w:lang w:val="ru-RU"/>
        </w:rPr>
      </w:pPr>
    </w:p>
    <w:p w14:paraId="038C4D7F" w14:textId="77777777" w:rsidR="007A2910" w:rsidRPr="00A85F13" w:rsidRDefault="007A2910" w:rsidP="007A2910">
      <w:pPr>
        <w:rPr>
          <w:lang w:val="en-US"/>
        </w:rPr>
      </w:pPr>
      <w:r w:rsidRPr="001848AD">
        <w:rPr>
          <w:noProof/>
          <w:lang w:val="de-DE" w:eastAsia="de-DE"/>
        </w:rPr>
        <w:drawing>
          <wp:inline distT="0" distB="0" distL="0" distR="0" wp14:anchorId="4CB16632" wp14:editId="4CAA5944">
            <wp:extent cx="5486400" cy="27432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34"/>
                    <a:stretch>
                      <a:fillRect/>
                    </a:stretch>
                  </pic:blipFill>
                  <pic:spPr>
                    <a:xfrm>
                      <a:off x="0" y="0"/>
                      <a:ext cx="5486400" cy="2743200"/>
                    </a:xfrm>
                    <a:prstGeom prst="rect">
                      <a:avLst/>
                    </a:prstGeom>
                  </pic:spPr>
                </pic:pic>
              </a:graphicData>
            </a:graphic>
          </wp:inline>
        </w:drawing>
      </w:r>
    </w:p>
    <w:p w14:paraId="3885C28D" w14:textId="77777777" w:rsidR="007A2910" w:rsidRPr="0083311D" w:rsidRDefault="007A2910" w:rsidP="007A2910">
      <w:pPr>
        <w:pStyle w:val="Caption"/>
        <w:rPr>
          <w:lang w:val="ru-RU"/>
        </w:rPr>
      </w:pPr>
      <w:bookmarkStart w:id="70" w:name="_Toc81671039"/>
      <w:bookmarkStart w:id="71" w:name="_Toc81813180"/>
      <w:r>
        <w:rPr>
          <w:lang w:val="ru-RU"/>
        </w:rPr>
        <w:t>Рисунок</w:t>
      </w:r>
      <w:r w:rsidRPr="00842B49">
        <w:rPr>
          <w:lang w:val="ru-RU"/>
        </w:rPr>
        <w:t xml:space="preserve"> </w:t>
      </w:r>
      <w:r w:rsidRPr="00E0348B">
        <w:rPr>
          <w:lang w:val="en-US"/>
        </w:rPr>
        <w:fldChar w:fldCharType="begin"/>
      </w:r>
      <w:r w:rsidRPr="00842B49">
        <w:rPr>
          <w:lang w:val="ru-RU"/>
        </w:rPr>
        <w:instrText xml:space="preserve"> </w:instrText>
      </w:r>
      <w:r w:rsidRPr="00E0348B">
        <w:rPr>
          <w:lang w:val="en-US"/>
        </w:rPr>
        <w:instrText>SEQ</w:instrText>
      </w:r>
      <w:r w:rsidRPr="00842B49">
        <w:rPr>
          <w:lang w:val="ru-RU"/>
        </w:rPr>
        <w:instrText xml:space="preserve"> </w:instrText>
      </w:r>
      <w:r w:rsidRPr="00E0348B">
        <w:rPr>
          <w:lang w:val="en-US"/>
        </w:rPr>
        <w:instrText>Figure</w:instrText>
      </w:r>
      <w:r w:rsidRPr="00842B49">
        <w:rPr>
          <w:lang w:val="ru-RU"/>
        </w:rPr>
        <w:instrText xml:space="preserve"> \* </w:instrText>
      </w:r>
      <w:r w:rsidRPr="00E0348B">
        <w:rPr>
          <w:lang w:val="en-US"/>
        </w:rPr>
        <w:instrText>ARABIC</w:instrText>
      </w:r>
      <w:r w:rsidRPr="00842B49">
        <w:rPr>
          <w:lang w:val="ru-RU"/>
        </w:rPr>
        <w:instrText xml:space="preserve"> </w:instrText>
      </w:r>
      <w:r w:rsidRPr="00E0348B">
        <w:rPr>
          <w:lang w:val="en-US"/>
        </w:rPr>
        <w:fldChar w:fldCharType="separate"/>
      </w:r>
      <w:r w:rsidRPr="00842B49">
        <w:rPr>
          <w:noProof/>
          <w:lang w:val="ru-RU"/>
        </w:rPr>
        <w:t>7</w:t>
      </w:r>
      <w:r w:rsidRPr="00E0348B">
        <w:rPr>
          <w:lang w:val="en-US"/>
        </w:rPr>
        <w:fldChar w:fldCharType="end"/>
      </w:r>
      <w:r w:rsidRPr="00842B49">
        <w:rPr>
          <w:lang w:val="ru-RU"/>
        </w:rPr>
        <w:t xml:space="preserve">. </w:t>
      </w:r>
      <w:r w:rsidRPr="0083311D">
        <w:rPr>
          <w:lang w:val="ru-RU"/>
        </w:rPr>
        <w:t xml:space="preserve">Кумулятивное количество событий </w:t>
      </w:r>
      <w:r>
        <w:rPr>
          <w:lang w:val="ru-RU"/>
        </w:rPr>
        <w:t>в зависимости от</w:t>
      </w:r>
      <w:r w:rsidRPr="0083311D">
        <w:rPr>
          <w:lang w:val="ru-RU"/>
        </w:rPr>
        <w:t xml:space="preserve"> времени для полного (</w:t>
      </w:r>
      <w:proofErr w:type="spellStart"/>
      <w:r w:rsidRPr="0083311D">
        <w:rPr>
          <w:lang w:val="ru-RU"/>
        </w:rPr>
        <w:t>недекластеризованного</w:t>
      </w:r>
      <w:proofErr w:type="spellEnd"/>
      <w:r w:rsidRPr="0083311D">
        <w:rPr>
          <w:lang w:val="ru-RU"/>
        </w:rPr>
        <w:t xml:space="preserve">) каталога </w:t>
      </w:r>
      <w:r w:rsidRPr="0083311D">
        <w:rPr>
          <w:lang w:val="en-US"/>
        </w:rPr>
        <w:t>HECCA</w:t>
      </w:r>
      <w:r w:rsidRPr="0083311D">
        <w:rPr>
          <w:lang w:val="ru-RU"/>
        </w:rPr>
        <w:t xml:space="preserve"> и для трех каталогов, полученных с </w:t>
      </w:r>
      <w:r>
        <w:rPr>
          <w:lang w:val="ru-RU"/>
        </w:rPr>
        <w:t>помощью</w:t>
      </w:r>
      <w:r w:rsidRPr="0083311D">
        <w:rPr>
          <w:lang w:val="ru-RU"/>
        </w:rPr>
        <w:t xml:space="preserve"> трех рассмотренных алгоритмов декластеризации</w:t>
      </w:r>
      <w:bookmarkEnd w:id="70"/>
      <w:bookmarkEnd w:id="71"/>
    </w:p>
    <w:p w14:paraId="7E8564A6" w14:textId="77777777" w:rsidR="007A2910" w:rsidRPr="0083311D" w:rsidRDefault="007A2910" w:rsidP="007A2910">
      <w:pPr>
        <w:rPr>
          <w:lang w:val="ru-RU"/>
        </w:rPr>
      </w:pPr>
    </w:p>
    <w:p w14:paraId="5E7334CE" w14:textId="77777777" w:rsidR="007A2910" w:rsidRPr="0019112E" w:rsidRDefault="007A2910" w:rsidP="007A2910">
      <w:pPr>
        <w:pStyle w:val="Heading2"/>
        <w:rPr>
          <w:lang w:val="ru-RU" w:eastAsia="it-IT"/>
        </w:rPr>
      </w:pPr>
      <w:bookmarkStart w:id="72" w:name="_Toc81671006"/>
      <w:bookmarkStart w:id="73" w:name="_Toc81811987"/>
      <w:r w:rsidRPr="0019112E">
        <w:rPr>
          <w:lang w:val="ru-RU" w:eastAsia="it-IT"/>
        </w:rPr>
        <w:t>Удаление наведенных и искусственных событий</w:t>
      </w:r>
      <w:bookmarkEnd w:id="72"/>
      <w:bookmarkEnd w:id="73"/>
      <w:r w:rsidRPr="0019112E">
        <w:rPr>
          <w:lang w:val="ru-RU" w:eastAsia="it-IT"/>
        </w:rPr>
        <w:t xml:space="preserve"> </w:t>
      </w:r>
    </w:p>
    <w:p w14:paraId="04BDB076" w14:textId="77777777" w:rsidR="007A2910" w:rsidRDefault="007A2910" w:rsidP="007A2910">
      <w:pPr>
        <w:rPr>
          <w:lang w:val="ru-RU"/>
        </w:rPr>
      </w:pPr>
      <w:r w:rsidRPr="0019112E">
        <w:rPr>
          <w:lang w:val="ru-RU"/>
        </w:rPr>
        <w:t>В принципе, наведенные и искусственные события, вызванные деятельностью человека,</w:t>
      </w:r>
      <w:r w:rsidRPr="008F4A4C">
        <w:rPr>
          <w:lang w:val="ru-RU"/>
        </w:rPr>
        <w:t xml:space="preserve"> должны быть известны </w:t>
      </w:r>
      <w:r>
        <w:rPr>
          <w:lang w:val="ru-RU"/>
        </w:rPr>
        <w:t>из их источников</w:t>
      </w:r>
      <w:r w:rsidRPr="008F4A4C">
        <w:rPr>
          <w:lang w:val="ru-RU"/>
        </w:rPr>
        <w:t xml:space="preserve"> и, следовательно, могут быть вручную удалены из </w:t>
      </w:r>
      <w:r>
        <w:rPr>
          <w:lang w:val="ru-RU"/>
        </w:rPr>
        <w:t>данных о</w:t>
      </w:r>
      <w:r w:rsidRPr="008F4A4C">
        <w:rPr>
          <w:lang w:val="ru-RU"/>
        </w:rPr>
        <w:t xml:space="preserve"> землетрясения</w:t>
      </w:r>
      <w:r>
        <w:rPr>
          <w:lang w:val="ru-RU"/>
        </w:rPr>
        <w:t>х</w:t>
      </w:r>
      <w:r w:rsidRPr="008F4A4C">
        <w:rPr>
          <w:lang w:val="ru-RU"/>
        </w:rPr>
        <w:t>. Однако в случае Центральной Азии журнал этих событий фрагментирован и часто неполон. Таким образом, должна быть реализована и применена альтернативная (и, возможно, автоматизированная) стратегия удаления. Основная проблема заключается в том, что эти события могут перекрывать во времени и пространстве существующую фоновую сейсмичность, которую не следует изменять, чтобы избежать необъективной оценки местной опасности.</w:t>
      </w:r>
    </w:p>
    <w:p w14:paraId="7C274860" w14:textId="77777777" w:rsidR="007A2910" w:rsidRDefault="007A2910" w:rsidP="007A2910">
      <w:pPr>
        <w:rPr>
          <w:lang w:val="ru-RU"/>
        </w:rPr>
      </w:pPr>
      <w:r>
        <w:rPr>
          <w:lang w:val="ru-RU"/>
        </w:rPr>
        <w:lastRenderedPageBreak/>
        <w:t>М</w:t>
      </w:r>
      <w:r w:rsidRPr="001E0019">
        <w:rPr>
          <w:lang w:val="ru-RU"/>
        </w:rPr>
        <w:t xml:space="preserve">ы применили модификацию алгоритма декластеризации, используемого для очистки природных </w:t>
      </w:r>
      <w:proofErr w:type="spellStart"/>
      <w:r w:rsidRPr="001E0019">
        <w:rPr>
          <w:lang w:val="ru-RU"/>
        </w:rPr>
        <w:t>афтершоков</w:t>
      </w:r>
      <w:proofErr w:type="spellEnd"/>
      <w:r w:rsidRPr="001E0019">
        <w:rPr>
          <w:lang w:val="ru-RU"/>
        </w:rPr>
        <w:t>, в предположении, что искусственные события также сильно сгруппированы в пространстве и времени и, в то же время, что крупнейшие события в кластере, вероятно, име</w:t>
      </w:r>
      <w:r>
        <w:rPr>
          <w:lang w:val="ru-RU"/>
        </w:rPr>
        <w:t xml:space="preserve">ют естественное происхождение. </w:t>
      </w:r>
      <w:r w:rsidRPr="001E0019">
        <w:rPr>
          <w:lang w:val="ru-RU"/>
        </w:rPr>
        <w:t xml:space="preserve">Начиная с окна </w:t>
      </w:r>
      <w:proofErr w:type="spellStart"/>
      <w:r w:rsidRPr="001E0019">
        <w:rPr>
          <w:lang w:val="ru-RU"/>
        </w:rPr>
        <w:t>Gardner</w:t>
      </w:r>
      <w:proofErr w:type="spellEnd"/>
      <w:r w:rsidRPr="001E0019">
        <w:rPr>
          <w:lang w:val="ru-RU"/>
        </w:rPr>
        <w:t xml:space="preserve"> </w:t>
      </w:r>
      <w:r>
        <w:rPr>
          <w:lang w:val="ru-RU"/>
        </w:rPr>
        <w:t>и</w:t>
      </w:r>
      <w:r w:rsidRPr="001E0019">
        <w:rPr>
          <w:lang w:val="ru-RU"/>
        </w:rPr>
        <w:t xml:space="preserve"> </w:t>
      </w:r>
      <w:proofErr w:type="spellStart"/>
      <w:r w:rsidRPr="001E0019">
        <w:rPr>
          <w:lang w:val="ru-RU"/>
        </w:rPr>
        <w:t>Knopoff</w:t>
      </w:r>
      <w:proofErr w:type="spellEnd"/>
      <w:r w:rsidRPr="001E0019">
        <w:rPr>
          <w:lang w:val="ru-RU"/>
        </w:rPr>
        <w:t xml:space="preserve"> (1974), переменный коэффициент масштабирования затем применя</w:t>
      </w:r>
      <w:r>
        <w:rPr>
          <w:lang w:val="ru-RU"/>
        </w:rPr>
        <w:t>лся</w:t>
      </w:r>
      <w:r w:rsidRPr="001E0019">
        <w:rPr>
          <w:lang w:val="ru-RU"/>
        </w:rPr>
        <w:t xml:space="preserve"> к </w:t>
      </w:r>
      <w:r>
        <w:rPr>
          <w:lang w:val="ru-RU"/>
        </w:rPr>
        <w:t xml:space="preserve">величине пространственного и временного </w:t>
      </w:r>
      <w:r w:rsidRPr="001E0019">
        <w:rPr>
          <w:lang w:val="ru-RU"/>
        </w:rPr>
        <w:t>ок</w:t>
      </w:r>
      <w:r>
        <w:rPr>
          <w:lang w:val="ru-RU"/>
        </w:rPr>
        <w:t>он</w:t>
      </w:r>
      <w:r w:rsidRPr="001E0019">
        <w:rPr>
          <w:lang w:val="ru-RU"/>
        </w:rPr>
        <w:t xml:space="preserve"> </w:t>
      </w:r>
      <w:r>
        <w:rPr>
          <w:lang w:val="ru-RU"/>
        </w:rPr>
        <w:t xml:space="preserve">до </w:t>
      </w:r>
      <w:r w:rsidRPr="001E0019">
        <w:rPr>
          <w:lang w:val="ru-RU"/>
        </w:rPr>
        <w:t>на</w:t>
      </w:r>
      <w:r>
        <w:rPr>
          <w:lang w:val="ru-RU"/>
        </w:rPr>
        <w:t>хождения</w:t>
      </w:r>
      <w:r w:rsidRPr="001E0019">
        <w:rPr>
          <w:lang w:val="ru-RU"/>
        </w:rPr>
        <w:t xml:space="preserve"> оптимальн</w:t>
      </w:r>
      <w:r>
        <w:rPr>
          <w:lang w:val="ru-RU"/>
        </w:rPr>
        <w:t>ого</w:t>
      </w:r>
      <w:r w:rsidRPr="001E0019">
        <w:rPr>
          <w:lang w:val="ru-RU"/>
        </w:rPr>
        <w:t xml:space="preserve"> компромисс</w:t>
      </w:r>
      <w:r>
        <w:rPr>
          <w:lang w:val="ru-RU"/>
        </w:rPr>
        <w:t>а</w:t>
      </w:r>
      <w:r w:rsidRPr="001E0019">
        <w:rPr>
          <w:lang w:val="ru-RU"/>
        </w:rPr>
        <w:t xml:space="preserve"> между очищенным событием и остаточной сейсмичностью (совместим</w:t>
      </w:r>
      <w:r>
        <w:rPr>
          <w:lang w:val="ru-RU"/>
        </w:rPr>
        <w:t>ой</w:t>
      </w:r>
      <w:r w:rsidRPr="001E0019">
        <w:rPr>
          <w:lang w:val="ru-RU"/>
        </w:rPr>
        <w:t xml:space="preserve"> с региональным фоном). После нескольких испытаний мы определили лучший масштабный коэффициент для области, равный 100. Чтобы избежать изменения </w:t>
      </w:r>
      <w:r>
        <w:rPr>
          <w:lang w:val="ru-RU"/>
        </w:rPr>
        <w:t>сейсмичности</w:t>
      </w:r>
      <w:r w:rsidRPr="001E0019">
        <w:rPr>
          <w:lang w:val="ru-RU"/>
        </w:rPr>
        <w:t xml:space="preserve"> в областях, не затронутых искусственными событиями, процедура применя</w:t>
      </w:r>
      <w:r>
        <w:rPr>
          <w:lang w:val="ru-RU"/>
        </w:rPr>
        <w:t>лась</w:t>
      </w:r>
      <w:r w:rsidRPr="001E0019">
        <w:rPr>
          <w:lang w:val="ru-RU"/>
        </w:rPr>
        <w:t xml:space="preserve"> только к р</w:t>
      </w:r>
      <w:r>
        <w:rPr>
          <w:lang w:val="ru-RU"/>
        </w:rPr>
        <w:t>айонам</w:t>
      </w:r>
      <w:r w:rsidRPr="001E0019">
        <w:rPr>
          <w:lang w:val="ru-RU"/>
        </w:rPr>
        <w:t xml:space="preserve"> (многоугольникам) с известной антроп</w:t>
      </w:r>
      <w:r>
        <w:rPr>
          <w:lang w:val="ru-RU"/>
        </w:rPr>
        <w:t xml:space="preserve">огенной активностью (например, </w:t>
      </w:r>
      <w:r w:rsidRPr="00E0348B">
        <w:rPr>
          <w:lang w:val="en-US"/>
        </w:rPr>
        <w:fldChar w:fldCharType="begin"/>
      </w:r>
      <w:r w:rsidRPr="00E0348B">
        <w:rPr>
          <w:lang w:val="en-US"/>
        </w:rPr>
        <w:instrText xml:space="preserve"> REF _Ref79905042 \h </w:instrText>
      </w:r>
      <w:r w:rsidRPr="00E0348B">
        <w:rPr>
          <w:lang w:val="en-US"/>
        </w:rPr>
      </w:r>
      <w:r w:rsidRPr="00E0348B">
        <w:rPr>
          <w:lang w:val="en-US"/>
        </w:rPr>
        <w:fldChar w:fldCharType="separate"/>
      </w:r>
      <w:r>
        <w:rPr>
          <w:lang w:val="ru-RU"/>
        </w:rPr>
        <w:t>Рисунок</w:t>
      </w:r>
      <w:r w:rsidRPr="00A85F13">
        <w:rPr>
          <w:lang w:val="en-US"/>
        </w:rPr>
        <w:t xml:space="preserve"> </w:t>
      </w:r>
      <w:r>
        <w:rPr>
          <w:noProof/>
          <w:lang w:val="en-US"/>
        </w:rPr>
        <w:t>8</w:t>
      </w:r>
      <w:r w:rsidRPr="00E0348B">
        <w:rPr>
          <w:lang w:val="en-US"/>
        </w:rPr>
        <w:fldChar w:fldCharType="end"/>
      </w:r>
      <w:r w:rsidRPr="001E0019">
        <w:rPr>
          <w:lang w:val="ru-RU"/>
        </w:rPr>
        <w:t xml:space="preserve"> для кластеров Казахстана).</w:t>
      </w:r>
    </w:p>
    <w:p w14:paraId="0A107CD8" w14:textId="77777777" w:rsidR="007A2910" w:rsidRPr="00E0348B" w:rsidRDefault="007A2910" w:rsidP="007A2910">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7A2910" w:rsidRPr="00A85F13" w14:paraId="0246765C" w14:textId="77777777" w:rsidTr="00B756D2">
        <w:tc>
          <w:tcPr>
            <w:tcW w:w="4530" w:type="dxa"/>
          </w:tcPr>
          <w:p w14:paraId="35922896" w14:textId="77777777" w:rsidR="007A2910" w:rsidRPr="00A85F13" w:rsidRDefault="007A2910" w:rsidP="00B756D2">
            <w:pPr>
              <w:rPr>
                <w:lang w:val="en-US"/>
              </w:rPr>
            </w:pPr>
            <w:r w:rsidRPr="00E0348B">
              <w:rPr>
                <w:lang w:val="en-US"/>
              </w:rPr>
              <w:t>A)</w:t>
            </w:r>
            <w:r w:rsidRPr="001848AD">
              <w:rPr>
                <w:noProof/>
                <w:lang w:val="de-DE" w:eastAsia="de-DE"/>
              </w:rPr>
              <w:drawing>
                <wp:inline distT="0" distB="0" distL="0" distR="0" wp14:anchorId="3E2F5C05" wp14:editId="39EA0F3F">
                  <wp:extent cx="2700000" cy="2210400"/>
                  <wp:effectExtent l="0" t="0" r="5715" b="0"/>
                  <wp:docPr id="94" name="Picture 9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 scatter chart&#10;&#10;Description automatically generated"/>
                          <pic:cNvPicPr/>
                        </pic:nvPicPr>
                        <pic:blipFill>
                          <a:blip r:embed="rId35"/>
                          <a:stretch>
                            <a:fillRect/>
                          </a:stretch>
                        </pic:blipFill>
                        <pic:spPr>
                          <a:xfrm>
                            <a:off x="0" y="0"/>
                            <a:ext cx="2700000" cy="2210400"/>
                          </a:xfrm>
                          <a:prstGeom prst="rect">
                            <a:avLst/>
                          </a:prstGeom>
                        </pic:spPr>
                      </pic:pic>
                    </a:graphicData>
                  </a:graphic>
                </wp:inline>
              </w:drawing>
            </w:r>
          </w:p>
        </w:tc>
        <w:tc>
          <w:tcPr>
            <w:tcW w:w="4530" w:type="dxa"/>
          </w:tcPr>
          <w:p w14:paraId="432BCC39" w14:textId="77777777" w:rsidR="007A2910" w:rsidRPr="00A85F13" w:rsidRDefault="007A2910" w:rsidP="00B756D2">
            <w:pPr>
              <w:rPr>
                <w:lang w:val="en-US"/>
              </w:rPr>
            </w:pPr>
            <w:r w:rsidRPr="00E0348B">
              <w:rPr>
                <w:lang w:val="en-US"/>
              </w:rPr>
              <w:t>B)</w:t>
            </w:r>
            <w:r w:rsidRPr="001848AD">
              <w:rPr>
                <w:noProof/>
                <w:lang w:val="de-DE" w:eastAsia="de-DE"/>
              </w:rPr>
              <w:drawing>
                <wp:inline distT="0" distB="0" distL="0" distR="0" wp14:anchorId="6357BF26" wp14:editId="384CF7C9">
                  <wp:extent cx="2700000" cy="2210400"/>
                  <wp:effectExtent l="0" t="0" r="5715" b="0"/>
                  <wp:docPr id="95" name="Picture 9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 scatter chart&#10;&#10;Description automatically generated"/>
                          <pic:cNvPicPr/>
                        </pic:nvPicPr>
                        <pic:blipFill>
                          <a:blip r:embed="rId36"/>
                          <a:stretch>
                            <a:fillRect/>
                          </a:stretch>
                        </pic:blipFill>
                        <pic:spPr>
                          <a:xfrm>
                            <a:off x="0" y="0"/>
                            <a:ext cx="2700000" cy="2210400"/>
                          </a:xfrm>
                          <a:prstGeom prst="rect">
                            <a:avLst/>
                          </a:prstGeom>
                        </pic:spPr>
                      </pic:pic>
                    </a:graphicData>
                  </a:graphic>
                </wp:inline>
              </w:drawing>
            </w:r>
          </w:p>
        </w:tc>
      </w:tr>
    </w:tbl>
    <w:p w14:paraId="1B164873" w14:textId="52F1094B" w:rsidR="00B4280E" w:rsidRDefault="007A2910" w:rsidP="007A2910">
      <w:pPr>
        <w:pStyle w:val="Caption"/>
        <w:jc w:val="both"/>
        <w:rPr>
          <w:lang w:val="ru-RU"/>
        </w:rPr>
      </w:pPr>
      <w:bookmarkStart w:id="74" w:name="_Toc81671040"/>
      <w:bookmarkStart w:id="75" w:name="_Toc81813181"/>
      <w:r>
        <w:rPr>
          <w:lang w:val="ru-RU"/>
        </w:rPr>
        <w:t>Рисунок</w:t>
      </w:r>
      <w:r w:rsidRPr="00080651">
        <w:rPr>
          <w:lang w:val="ru-RU"/>
        </w:rPr>
        <w:t xml:space="preserve"> </w:t>
      </w:r>
      <w:r w:rsidRPr="00E0348B">
        <w:rPr>
          <w:lang w:val="en-US"/>
        </w:rPr>
        <w:fldChar w:fldCharType="begin"/>
      </w:r>
      <w:r w:rsidRPr="00080651">
        <w:rPr>
          <w:lang w:val="ru-RU"/>
        </w:rPr>
        <w:instrText xml:space="preserve"> </w:instrText>
      </w:r>
      <w:r w:rsidRPr="00E0348B">
        <w:rPr>
          <w:lang w:val="en-US"/>
        </w:rPr>
        <w:instrText>SEQ</w:instrText>
      </w:r>
      <w:r w:rsidRPr="00080651">
        <w:rPr>
          <w:lang w:val="ru-RU"/>
        </w:rPr>
        <w:instrText xml:space="preserve"> </w:instrText>
      </w:r>
      <w:r w:rsidRPr="00E0348B">
        <w:rPr>
          <w:lang w:val="en-US"/>
        </w:rPr>
        <w:instrText>Figure</w:instrText>
      </w:r>
      <w:r w:rsidRPr="00080651">
        <w:rPr>
          <w:lang w:val="ru-RU"/>
        </w:rPr>
        <w:instrText xml:space="preserve"> \* </w:instrText>
      </w:r>
      <w:r w:rsidRPr="00E0348B">
        <w:rPr>
          <w:lang w:val="en-US"/>
        </w:rPr>
        <w:instrText>ARABIC</w:instrText>
      </w:r>
      <w:r w:rsidRPr="00080651">
        <w:rPr>
          <w:lang w:val="ru-RU"/>
        </w:rPr>
        <w:instrText xml:space="preserve"> </w:instrText>
      </w:r>
      <w:r w:rsidRPr="00E0348B">
        <w:rPr>
          <w:lang w:val="en-US"/>
        </w:rPr>
        <w:fldChar w:fldCharType="separate"/>
      </w:r>
      <w:r w:rsidRPr="00080651">
        <w:rPr>
          <w:noProof/>
          <w:lang w:val="ru-RU"/>
        </w:rPr>
        <w:t>8</w:t>
      </w:r>
      <w:r w:rsidRPr="00E0348B">
        <w:rPr>
          <w:lang w:val="en-US"/>
        </w:rPr>
        <w:fldChar w:fldCharType="end"/>
      </w:r>
      <w:r w:rsidRPr="00080651">
        <w:rPr>
          <w:lang w:val="ru-RU"/>
        </w:rPr>
        <w:t>. Пример применения процедуры удаления искусственных событий из каталога. Розовым цветом выделены многоугольники, изолирующие районы с известной антропогенной активностью</w:t>
      </w:r>
      <w:bookmarkEnd w:id="74"/>
      <w:bookmarkEnd w:id="75"/>
    </w:p>
    <w:p w14:paraId="03FE5C3D" w14:textId="77777777" w:rsidR="007A2910" w:rsidRPr="007A2910" w:rsidRDefault="007A2910" w:rsidP="007A2910">
      <w:pPr>
        <w:rPr>
          <w:lang w:val="ru-RU" w:eastAsia="en-US"/>
        </w:rPr>
      </w:pPr>
    </w:p>
    <w:p w14:paraId="40E613CF" w14:textId="3395AA0F" w:rsidR="00B4280E" w:rsidRPr="00A13953" w:rsidRDefault="00A06D08" w:rsidP="00B4280E">
      <w:pPr>
        <w:pStyle w:val="Heading1"/>
        <w:rPr>
          <w:lang w:val="ru-RU"/>
        </w:rPr>
      </w:pPr>
      <w:bookmarkStart w:id="76" w:name="_Toc81811988"/>
      <w:r>
        <w:rPr>
          <w:lang w:val="ru-RU"/>
        </w:rPr>
        <w:t>Зонирование</w:t>
      </w:r>
      <w:r w:rsidR="00551FB8">
        <w:rPr>
          <w:lang w:val="ru-RU"/>
        </w:rPr>
        <w:t xml:space="preserve"> сейсмических источников</w:t>
      </w:r>
      <w:bookmarkEnd w:id="76"/>
    </w:p>
    <w:p w14:paraId="1B667D6E" w14:textId="7DC4F2D3" w:rsidR="00551FB8" w:rsidRPr="00D02C12" w:rsidRDefault="00551FB8" w:rsidP="00B4280E">
      <w:pPr>
        <w:rPr>
          <w:lang w:val="ru-RU"/>
        </w:rPr>
      </w:pPr>
      <w:r>
        <w:rPr>
          <w:lang w:val="ru-RU"/>
        </w:rPr>
        <w:t xml:space="preserve">Дискретизация изучаемой территории на несколько зон, </w:t>
      </w:r>
      <w:r w:rsidR="00A06D08">
        <w:rPr>
          <w:lang w:val="ru-RU"/>
        </w:rPr>
        <w:t>считающихся</w:t>
      </w:r>
      <w:r>
        <w:rPr>
          <w:lang w:val="ru-RU"/>
        </w:rPr>
        <w:t xml:space="preserve"> однородны</w:t>
      </w:r>
      <w:r w:rsidR="00A06D08">
        <w:rPr>
          <w:lang w:val="ru-RU"/>
        </w:rPr>
        <w:t>ми</w:t>
      </w:r>
      <w:r>
        <w:rPr>
          <w:lang w:val="ru-RU"/>
        </w:rPr>
        <w:t xml:space="preserve"> по времени и месту проявления землетрясений, является основой метода распределенной сейсмичности, </w:t>
      </w:r>
      <w:r w:rsidR="00A06D08">
        <w:rPr>
          <w:lang w:val="ru-RU"/>
        </w:rPr>
        <w:t>при котором</w:t>
      </w:r>
      <w:r>
        <w:rPr>
          <w:lang w:val="ru-RU"/>
        </w:rPr>
        <w:t xml:space="preserve"> наблюденная сейсмичность не связ</w:t>
      </w:r>
      <w:r w:rsidR="00A06D08">
        <w:rPr>
          <w:lang w:val="ru-RU"/>
        </w:rPr>
        <w:t>ывается</w:t>
      </w:r>
      <w:r>
        <w:rPr>
          <w:lang w:val="ru-RU"/>
        </w:rPr>
        <w:t xml:space="preserve"> с какими-либо известными (или п</w:t>
      </w:r>
      <w:r w:rsidR="00A06D08">
        <w:rPr>
          <w:lang w:val="ru-RU"/>
        </w:rPr>
        <w:t>редполагаемыми</w:t>
      </w:r>
      <w:r>
        <w:rPr>
          <w:lang w:val="ru-RU"/>
        </w:rPr>
        <w:t xml:space="preserve">) тектоническими </w:t>
      </w:r>
      <w:r w:rsidR="00A06D08">
        <w:rPr>
          <w:lang w:val="ru-RU"/>
        </w:rPr>
        <w:t>структур</w:t>
      </w:r>
      <w:r>
        <w:rPr>
          <w:lang w:val="ru-RU"/>
        </w:rPr>
        <w:t xml:space="preserve">ами, </w:t>
      </w:r>
      <w:r w:rsidR="00A06D08">
        <w:rPr>
          <w:lang w:val="ru-RU"/>
        </w:rPr>
        <w:t>а скорее подразумевает</w:t>
      </w:r>
      <w:r>
        <w:rPr>
          <w:lang w:val="ru-RU"/>
        </w:rPr>
        <w:t xml:space="preserve"> равную вероятность проявления </w:t>
      </w:r>
      <w:r w:rsidR="00A06D08">
        <w:rPr>
          <w:lang w:val="ru-RU"/>
        </w:rPr>
        <w:t>в любой точке</w:t>
      </w:r>
      <w:r w:rsidRPr="00A13953">
        <w:rPr>
          <w:lang w:val="ru-RU"/>
        </w:rPr>
        <w:t xml:space="preserve"> </w:t>
      </w:r>
      <w:r>
        <w:rPr>
          <w:lang w:val="ru-RU"/>
        </w:rPr>
        <w:t>внутри этой зоны. Более того, подразделение на более мелкие зоны внутри большой зоны также является важным требованием для калибровки аналитической модели проявления событий, чьи параметры должны быть ограничены довольно большим набором событий для соблюдения статистической значимости.</w:t>
      </w:r>
    </w:p>
    <w:p w14:paraId="262F4820" w14:textId="576C22BE" w:rsidR="00551FB8" w:rsidRPr="00D02C12" w:rsidRDefault="00551FB8" w:rsidP="00B4280E">
      <w:pPr>
        <w:rPr>
          <w:lang w:val="en-US"/>
        </w:rPr>
      </w:pPr>
      <w:r>
        <w:rPr>
          <w:lang w:val="ru-RU"/>
        </w:rPr>
        <w:t xml:space="preserve">В данном исследовании </w:t>
      </w:r>
      <w:r w:rsidR="00A06D08">
        <w:rPr>
          <w:lang w:val="ru-RU"/>
        </w:rPr>
        <w:t>постро</w:t>
      </w:r>
      <w:r>
        <w:rPr>
          <w:lang w:val="ru-RU"/>
        </w:rPr>
        <w:t xml:space="preserve">ение </w:t>
      </w:r>
      <w:proofErr w:type="spellStart"/>
      <w:r>
        <w:rPr>
          <w:lang w:val="ru-RU"/>
        </w:rPr>
        <w:t>гомоген</w:t>
      </w:r>
      <w:r w:rsidR="00A06D08">
        <w:rPr>
          <w:lang w:val="ru-RU"/>
        </w:rPr>
        <w:t>нной</w:t>
      </w:r>
      <w:proofErr w:type="spellEnd"/>
      <w:r>
        <w:rPr>
          <w:lang w:val="ru-RU"/>
        </w:rPr>
        <w:t xml:space="preserve"> площадной модели источников было сделано, главным образом, на основе гармонизированного каталога землетрясений региона</w:t>
      </w:r>
      <w:r w:rsidR="00CC24C5">
        <w:rPr>
          <w:lang w:val="ru-RU"/>
        </w:rPr>
        <w:t xml:space="preserve"> (оценки среднего значения степени активности по территории, распределение </w:t>
      </w:r>
      <w:r w:rsidR="00CC24C5">
        <w:rPr>
          <w:lang w:val="ru-RU"/>
        </w:rPr>
        <w:lastRenderedPageBreak/>
        <w:t xml:space="preserve">глубины очагов землетрясений), а также анализа всей существующей информации из научной литературы и прошлых исследований в данном регионе, включая геологическую и сейсмологическую интерпретацию (описание системы разломов, например из базы </w:t>
      </w:r>
      <w:r w:rsidR="00CC24C5">
        <w:rPr>
          <w:lang w:val="en-US"/>
        </w:rPr>
        <w:t>ACROSS</w:t>
      </w:r>
      <w:r w:rsidR="00CC24C5" w:rsidRPr="00A13953">
        <w:rPr>
          <w:lang w:val="ru-RU"/>
        </w:rPr>
        <w:t>,</w:t>
      </w:r>
      <w:r w:rsidR="00CC24C5">
        <w:rPr>
          <w:lang w:val="ru-RU"/>
        </w:rPr>
        <w:t xml:space="preserve"> и ее связь с местным режимом напряжений и деформаций), анализ существующей сейсмичности и предыдущие оценки сейсмической опасности</w:t>
      </w:r>
      <w:r w:rsidR="00DC67EB">
        <w:rPr>
          <w:lang w:val="ru-RU"/>
        </w:rPr>
        <w:t xml:space="preserve"> из региональных проектов (например, </w:t>
      </w:r>
      <w:r w:rsidR="00DC67EB">
        <w:rPr>
          <w:lang w:val="en-US"/>
        </w:rPr>
        <w:t>GSHAP</w:t>
      </w:r>
      <w:r w:rsidR="00DC67EB" w:rsidRPr="00A13953">
        <w:rPr>
          <w:lang w:val="ru-RU"/>
        </w:rPr>
        <w:t xml:space="preserve">, </w:t>
      </w:r>
      <w:r w:rsidR="00DC67EB">
        <w:rPr>
          <w:lang w:val="ru-RU"/>
        </w:rPr>
        <w:t xml:space="preserve"> </w:t>
      </w:r>
      <w:r w:rsidR="00DC67EB" w:rsidRPr="001F0EE6">
        <w:rPr>
          <w:lang w:val="en-US"/>
        </w:rPr>
        <w:t>Giardini</w:t>
      </w:r>
      <w:r w:rsidR="00DC67EB" w:rsidRPr="00A13953">
        <w:rPr>
          <w:lang w:val="ru-RU"/>
        </w:rPr>
        <w:t xml:space="preserve"> </w:t>
      </w:r>
      <w:r w:rsidR="00DC67EB" w:rsidRPr="001F0EE6">
        <w:rPr>
          <w:lang w:val="en-US"/>
        </w:rPr>
        <w:t>et</w:t>
      </w:r>
      <w:r w:rsidR="00DC67EB" w:rsidRPr="00A13953">
        <w:rPr>
          <w:lang w:val="ru-RU"/>
        </w:rPr>
        <w:t xml:space="preserve"> </w:t>
      </w:r>
      <w:r w:rsidR="00DC67EB" w:rsidRPr="001F0EE6">
        <w:rPr>
          <w:lang w:val="en-US"/>
        </w:rPr>
        <w:t>al</w:t>
      </w:r>
      <w:r w:rsidR="00DC67EB" w:rsidRPr="00A13953">
        <w:rPr>
          <w:lang w:val="ru-RU"/>
        </w:rPr>
        <w:t xml:space="preserve">, 1999, </w:t>
      </w:r>
      <w:r w:rsidR="00DC67EB" w:rsidRPr="001F0EE6">
        <w:rPr>
          <w:lang w:val="en-US"/>
        </w:rPr>
        <w:t>and</w:t>
      </w:r>
      <w:r w:rsidR="00DC67EB" w:rsidRPr="00A13953">
        <w:rPr>
          <w:lang w:val="ru-RU"/>
        </w:rPr>
        <w:t xml:space="preserve"> </w:t>
      </w:r>
      <w:r w:rsidR="00DC67EB" w:rsidRPr="001F0EE6">
        <w:rPr>
          <w:lang w:val="en-US"/>
        </w:rPr>
        <w:t>EMCA</w:t>
      </w:r>
      <w:r w:rsidR="00DC67EB" w:rsidRPr="00A13953">
        <w:rPr>
          <w:lang w:val="ru-RU"/>
        </w:rPr>
        <w:t xml:space="preserve">) и </w:t>
      </w:r>
      <w:r w:rsidR="00DC67EB">
        <w:rPr>
          <w:lang w:val="ru-RU"/>
        </w:rPr>
        <w:t>опубликованных работ (например,</w:t>
      </w:r>
      <w:r w:rsidR="00DC67EB" w:rsidRPr="00A13953">
        <w:rPr>
          <w:lang w:val="ru-RU"/>
        </w:rPr>
        <w:t xml:space="preserve"> </w:t>
      </w:r>
      <w:r w:rsidR="00DC67EB" w:rsidRPr="001F0EE6">
        <w:rPr>
          <w:lang w:val="en-US"/>
        </w:rPr>
        <w:fldChar w:fldCharType="begin" w:fldLock="1"/>
      </w:r>
      <w:r w:rsidR="00DC67EB" w:rsidRPr="001F0EE6">
        <w:rPr>
          <w:lang w:val="en-US"/>
        </w:rPr>
        <w:instrText>ADDIN</w:instrText>
      </w:r>
      <w:r w:rsidR="00DC67EB" w:rsidRPr="00A13953">
        <w:rPr>
          <w:lang w:val="ru-RU"/>
        </w:rPr>
        <w:instrText xml:space="preserve"> </w:instrText>
      </w:r>
      <w:r w:rsidR="00DC67EB" w:rsidRPr="001F0EE6">
        <w:rPr>
          <w:lang w:val="en-US"/>
        </w:rPr>
        <w:instrText>CSL</w:instrText>
      </w:r>
      <w:r w:rsidR="00DC67EB" w:rsidRPr="00A13953">
        <w:rPr>
          <w:lang w:val="ru-RU"/>
        </w:rPr>
        <w:instrText>_</w:instrText>
      </w:r>
      <w:r w:rsidR="00DC67EB" w:rsidRPr="001F0EE6">
        <w:rPr>
          <w:lang w:val="en-US"/>
        </w:rPr>
        <w:instrText>CITATION</w:instrText>
      </w:r>
      <w:r w:rsidR="00DC67EB" w:rsidRPr="00A13953">
        <w:rPr>
          <w:lang w:val="ru-RU"/>
        </w:rPr>
        <w:instrText xml:space="preserve"> {"</w:instrText>
      </w:r>
      <w:r w:rsidR="00DC67EB" w:rsidRPr="001F0EE6">
        <w:rPr>
          <w:lang w:val="en-US"/>
        </w:rPr>
        <w:instrText>citationItems</w:instrText>
      </w:r>
      <w:r w:rsidR="00DC67EB" w:rsidRPr="00A13953">
        <w:rPr>
          <w:lang w:val="ru-RU"/>
        </w:rPr>
        <w:instrText>":[{"</w:instrText>
      </w:r>
      <w:r w:rsidR="00DC67EB" w:rsidRPr="001F0EE6">
        <w:rPr>
          <w:lang w:val="en-US"/>
        </w:rPr>
        <w:instrText>id</w:instrText>
      </w:r>
      <w:r w:rsidR="00DC67EB" w:rsidRPr="00A13953">
        <w:rPr>
          <w:lang w:val="ru-RU"/>
        </w:rPr>
        <w:instrText>":"</w:instrText>
      </w:r>
      <w:r w:rsidR="00DC67EB" w:rsidRPr="001F0EE6">
        <w:rPr>
          <w:lang w:val="en-US"/>
        </w:rPr>
        <w:instrText>ITEM</w:instrText>
      </w:r>
      <w:r w:rsidR="00DC67EB" w:rsidRPr="00A13953">
        <w:rPr>
          <w:lang w:val="ru-RU"/>
        </w:rPr>
        <w:instrText>-1","</w:instrText>
      </w:r>
      <w:r w:rsidR="00DC67EB" w:rsidRPr="001F0EE6">
        <w:rPr>
          <w:lang w:val="en-US"/>
        </w:rPr>
        <w:instrText>itemData</w:instrText>
      </w:r>
      <w:r w:rsidR="00DC67EB" w:rsidRPr="00A13953">
        <w:rPr>
          <w:lang w:val="ru-RU"/>
        </w:rPr>
        <w:instrText>":{"</w:instrText>
      </w:r>
      <w:r w:rsidR="00DC67EB" w:rsidRPr="001F0EE6">
        <w:rPr>
          <w:lang w:val="en-US"/>
        </w:rPr>
        <w:instrText>author</w:instrText>
      </w:r>
      <w:r w:rsidR="00DC67EB" w:rsidRPr="00A13953">
        <w:rPr>
          <w:lang w:val="ru-RU"/>
        </w:rPr>
        <w:instrText>":[{"</w:instrText>
      </w:r>
      <w:r w:rsidR="00DC67EB" w:rsidRPr="001F0EE6">
        <w:rPr>
          <w:lang w:val="en-US"/>
        </w:rPr>
        <w:instrText>dropping</w:instrText>
      </w:r>
      <w:r w:rsidR="00DC67EB" w:rsidRPr="00A13953">
        <w:rPr>
          <w:lang w:val="ru-RU"/>
        </w:rPr>
        <w:instrText>-</w:instrText>
      </w:r>
      <w:r w:rsidR="00DC67EB" w:rsidRPr="001F0EE6">
        <w:rPr>
          <w:lang w:val="en-US"/>
        </w:rPr>
        <w:instrText>particle</w:instrText>
      </w:r>
      <w:r w:rsidR="00DC67EB" w:rsidRPr="00A13953">
        <w:rPr>
          <w:lang w:val="ru-RU"/>
        </w:rPr>
        <w:instrText>":"","</w:instrText>
      </w:r>
      <w:r w:rsidR="00DC67EB" w:rsidRPr="001F0EE6">
        <w:rPr>
          <w:lang w:val="en-US"/>
        </w:rPr>
        <w:instrText>family</w:instrText>
      </w:r>
      <w:r w:rsidR="00DC67EB" w:rsidRPr="00A13953">
        <w:rPr>
          <w:lang w:val="ru-RU"/>
        </w:rPr>
        <w:instrText>":"</w:instrText>
      </w:r>
      <w:r w:rsidR="00DC67EB" w:rsidRPr="001F0EE6">
        <w:rPr>
          <w:lang w:val="en-US"/>
        </w:rPr>
        <w:instrText>Ischuk</w:instrText>
      </w:r>
      <w:r w:rsidR="00DC67EB" w:rsidRPr="00A13953">
        <w:rPr>
          <w:lang w:val="ru-RU"/>
        </w:rPr>
        <w:instrText>","</w:instrText>
      </w:r>
      <w:r w:rsidR="00DC67EB" w:rsidRPr="001F0EE6">
        <w:rPr>
          <w:lang w:val="en-US"/>
        </w:rPr>
        <w:instrText>given</w:instrText>
      </w:r>
      <w:r w:rsidR="00DC67EB" w:rsidRPr="00A13953">
        <w:rPr>
          <w:lang w:val="ru-RU"/>
        </w:rPr>
        <w:instrText>":"</w:instrText>
      </w:r>
      <w:r w:rsidR="00DC67EB" w:rsidRPr="001F0EE6">
        <w:rPr>
          <w:lang w:val="en-US"/>
        </w:rPr>
        <w:instrText>A</w:instrText>
      </w:r>
      <w:r w:rsidR="00DC67EB" w:rsidRPr="00A13953">
        <w:rPr>
          <w:lang w:val="ru-RU"/>
        </w:rPr>
        <w:instrText>","</w:instrText>
      </w:r>
      <w:r w:rsidR="00DC67EB" w:rsidRPr="001F0EE6">
        <w:rPr>
          <w:lang w:val="en-US"/>
        </w:rPr>
        <w:instrText>non</w:instrText>
      </w:r>
      <w:r w:rsidR="00DC67EB" w:rsidRPr="00A13953">
        <w:rPr>
          <w:lang w:val="ru-RU"/>
        </w:rPr>
        <w:instrText>-</w:instrText>
      </w:r>
      <w:r w:rsidR="00DC67EB" w:rsidRPr="001F0EE6">
        <w:rPr>
          <w:lang w:val="en-US"/>
        </w:rPr>
        <w:instrText>dropping</w:instrText>
      </w:r>
      <w:r w:rsidR="00DC67EB" w:rsidRPr="00A13953">
        <w:rPr>
          <w:lang w:val="ru-RU"/>
        </w:rPr>
        <w:instrText>-</w:instrText>
      </w:r>
      <w:r w:rsidR="00DC67EB" w:rsidRPr="001F0EE6">
        <w:rPr>
          <w:lang w:val="en-US"/>
        </w:rPr>
        <w:instrText>particle</w:instrText>
      </w:r>
      <w:r w:rsidR="00DC67EB" w:rsidRPr="00A13953">
        <w:rPr>
          <w:lang w:val="ru-RU"/>
        </w:rPr>
        <w:instrText>":"","</w:instrText>
      </w:r>
      <w:r w:rsidR="00DC67EB" w:rsidRPr="001F0EE6">
        <w:rPr>
          <w:lang w:val="en-US"/>
        </w:rPr>
        <w:instrText>parse</w:instrText>
      </w:r>
      <w:r w:rsidR="00DC67EB" w:rsidRPr="00A13953">
        <w:rPr>
          <w:lang w:val="ru-RU"/>
        </w:rPr>
        <w:instrText>-</w:instrText>
      </w:r>
      <w:r w:rsidR="00DC67EB" w:rsidRPr="001F0EE6">
        <w:rPr>
          <w:lang w:val="en-US"/>
        </w:rPr>
        <w:instrText>names</w:instrText>
      </w:r>
      <w:r w:rsidR="00DC67EB" w:rsidRPr="00A13953">
        <w:rPr>
          <w:lang w:val="ru-RU"/>
        </w:rPr>
        <w:instrText>":</w:instrText>
      </w:r>
      <w:r w:rsidR="00DC67EB" w:rsidRPr="001F0EE6">
        <w:rPr>
          <w:lang w:val="en-US"/>
        </w:rPr>
        <w:instrText>false</w:instrText>
      </w:r>
      <w:r w:rsidR="00DC67EB" w:rsidRPr="00A13953">
        <w:rPr>
          <w:lang w:val="ru-RU"/>
        </w:rPr>
        <w:instrText>,"</w:instrText>
      </w:r>
      <w:r w:rsidR="00DC67EB" w:rsidRPr="001F0EE6">
        <w:rPr>
          <w:lang w:val="en-US"/>
        </w:rPr>
        <w:instrText>suffix</w:instrText>
      </w:r>
      <w:r w:rsidR="00DC67EB" w:rsidRPr="00A13953">
        <w:rPr>
          <w:lang w:val="ru-RU"/>
        </w:rPr>
        <w:instrText>":""},{"</w:instrText>
      </w:r>
      <w:r w:rsidR="00DC67EB" w:rsidRPr="001F0EE6">
        <w:rPr>
          <w:lang w:val="en-US"/>
        </w:rPr>
        <w:instrText>dropping</w:instrText>
      </w:r>
      <w:r w:rsidR="00DC67EB" w:rsidRPr="00A13953">
        <w:rPr>
          <w:lang w:val="ru-RU"/>
        </w:rPr>
        <w:instrText>-</w:instrText>
      </w:r>
      <w:r w:rsidR="00DC67EB" w:rsidRPr="001F0EE6">
        <w:rPr>
          <w:lang w:val="en-US"/>
        </w:rPr>
        <w:instrText>particle</w:instrText>
      </w:r>
      <w:r w:rsidR="00DC67EB" w:rsidRPr="00A13953">
        <w:rPr>
          <w:lang w:val="ru-RU"/>
        </w:rPr>
        <w:instrText>":"","</w:instrText>
      </w:r>
      <w:r w:rsidR="00DC67EB" w:rsidRPr="001F0EE6">
        <w:rPr>
          <w:lang w:val="en-US"/>
        </w:rPr>
        <w:instrText>family</w:instrText>
      </w:r>
      <w:r w:rsidR="00DC67EB" w:rsidRPr="00A13953">
        <w:rPr>
          <w:lang w:val="ru-RU"/>
        </w:rPr>
        <w:instrText>":"</w:instrText>
      </w:r>
      <w:r w:rsidR="00DC67EB" w:rsidRPr="001F0EE6">
        <w:rPr>
          <w:lang w:val="en-US"/>
        </w:rPr>
        <w:instrText>Bjerrum</w:instrText>
      </w:r>
      <w:r w:rsidR="00DC67EB" w:rsidRPr="00A13953">
        <w:rPr>
          <w:lang w:val="ru-RU"/>
        </w:rPr>
        <w:instrText>","</w:instrText>
      </w:r>
      <w:r w:rsidR="00DC67EB" w:rsidRPr="001F0EE6">
        <w:rPr>
          <w:lang w:val="en-US"/>
        </w:rPr>
        <w:instrText>given</w:instrText>
      </w:r>
      <w:r w:rsidR="00DC67EB" w:rsidRPr="00A13953">
        <w:rPr>
          <w:lang w:val="ru-RU"/>
        </w:rPr>
        <w:instrText>":"</w:instrText>
      </w:r>
      <w:r w:rsidR="00DC67EB" w:rsidRPr="001F0EE6">
        <w:rPr>
          <w:lang w:val="en-US"/>
        </w:rPr>
        <w:instrText>L</w:instrText>
      </w:r>
      <w:r w:rsidR="00DC67EB" w:rsidRPr="00A13953">
        <w:rPr>
          <w:lang w:val="ru-RU"/>
        </w:rPr>
        <w:instrText xml:space="preserve"> </w:instrText>
      </w:r>
      <w:r w:rsidR="00DC67EB" w:rsidRPr="001F0EE6">
        <w:rPr>
          <w:lang w:val="en-US"/>
        </w:rPr>
        <w:instrText>W</w:instrText>
      </w:r>
      <w:r w:rsidR="00DC67EB" w:rsidRPr="00A13953">
        <w:rPr>
          <w:lang w:val="ru-RU"/>
        </w:rPr>
        <w:instrText>","</w:instrText>
      </w:r>
      <w:r w:rsidR="00DC67EB" w:rsidRPr="001F0EE6">
        <w:rPr>
          <w:lang w:val="en-US"/>
        </w:rPr>
        <w:instrText>non</w:instrText>
      </w:r>
      <w:r w:rsidR="00DC67EB" w:rsidRPr="00A13953">
        <w:rPr>
          <w:lang w:val="ru-RU"/>
        </w:rPr>
        <w:instrText>-</w:instrText>
      </w:r>
      <w:r w:rsidR="00DC67EB" w:rsidRPr="001F0EE6">
        <w:rPr>
          <w:lang w:val="en-US"/>
        </w:rPr>
        <w:instrText>dropping</w:instrText>
      </w:r>
      <w:r w:rsidR="00DC67EB" w:rsidRPr="00A13953">
        <w:rPr>
          <w:lang w:val="ru-RU"/>
        </w:rPr>
        <w:instrText>-</w:instrText>
      </w:r>
      <w:r w:rsidR="00DC67EB" w:rsidRPr="001F0EE6">
        <w:rPr>
          <w:lang w:val="en-US"/>
        </w:rPr>
        <w:instrText>particle</w:instrText>
      </w:r>
      <w:r w:rsidR="00DC67EB" w:rsidRPr="00A13953">
        <w:rPr>
          <w:lang w:val="ru-RU"/>
        </w:rPr>
        <w:instrText>":"","</w:instrText>
      </w:r>
      <w:r w:rsidR="00DC67EB" w:rsidRPr="001F0EE6">
        <w:rPr>
          <w:lang w:val="en-US"/>
        </w:rPr>
        <w:instrText>parse</w:instrText>
      </w:r>
      <w:r w:rsidR="00DC67EB" w:rsidRPr="00A13953">
        <w:rPr>
          <w:lang w:val="ru-RU"/>
        </w:rPr>
        <w:instrText>-</w:instrText>
      </w:r>
      <w:r w:rsidR="00DC67EB" w:rsidRPr="001F0EE6">
        <w:rPr>
          <w:lang w:val="en-US"/>
        </w:rPr>
        <w:instrText>names</w:instrText>
      </w:r>
      <w:r w:rsidR="00DC67EB" w:rsidRPr="00A13953">
        <w:rPr>
          <w:lang w:val="ru-RU"/>
        </w:rPr>
        <w:instrText>":</w:instrText>
      </w:r>
      <w:r w:rsidR="00DC67EB" w:rsidRPr="001F0EE6">
        <w:rPr>
          <w:lang w:val="en-US"/>
        </w:rPr>
        <w:instrText>false</w:instrText>
      </w:r>
      <w:r w:rsidR="00DC67EB" w:rsidRPr="00A13953">
        <w:rPr>
          <w:lang w:val="ru-RU"/>
        </w:rPr>
        <w:instrText>,"</w:instrText>
      </w:r>
      <w:r w:rsidR="00DC67EB" w:rsidRPr="001F0EE6">
        <w:rPr>
          <w:lang w:val="en-US"/>
        </w:rPr>
        <w:instrText>suffix</w:instrText>
      </w:r>
      <w:r w:rsidR="00DC67EB" w:rsidRPr="00A13953">
        <w:rPr>
          <w:lang w:val="ru-RU"/>
        </w:rPr>
        <w:instrText>":""},{"</w:instrText>
      </w:r>
      <w:r w:rsidR="00DC67EB" w:rsidRPr="001F0EE6">
        <w:rPr>
          <w:lang w:val="en-US"/>
        </w:rPr>
        <w:instrText>dropping</w:instrText>
      </w:r>
      <w:r w:rsidR="00DC67EB" w:rsidRPr="00A13953">
        <w:rPr>
          <w:lang w:val="ru-RU"/>
        </w:rPr>
        <w:instrText>-</w:instrText>
      </w:r>
      <w:r w:rsidR="00DC67EB" w:rsidRPr="001F0EE6">
        <w:rPr>
          <w:lang w:val="en-US"/>
        </w:rPr>
        <w:instrText>particle</w:instrText>
      </w:r>
      <w:r w:rsidR="00DC67EB" w:rsidRPr="00A13953">
        <w:rPr>
          <w:lang w:val="ru-RU"/>
        </w:rPr>
        <w:instrText>":"","</w:instrText>
      </w:r>
      <w:r w:rsidR="00DC67EB" w:rsidRPr="001F0EE6">
        <w:rPr>
          <w:lang w:val="en-US"/>
        </w:rPr>
        <w:instrText>family</w:instrText>
      </w:r>
      <w:r w:rsidR="00DC67EB" w:rsidRPr="00A13953">
        <w:rPr>
          <w:lang w:val="ru-RU"/>
        </w:rPr>
        <w:instrText>":"</w:instrText>
      </w:r>
      <w:r w:rsidR="00DC67EB" w:rsidRPr="001F0EE6">
        <w:rPr>
          <w:lang w:val="en-US"/>
        </w:rPr>
        <w:instrText>Kamchybekov</w:instrText>
      </w:r>
      <w:r w:rsidR="00DC67EB" w:rsidRPr="00A13953">
        <w:rPr>
          <w:lang w:val="ru-RU"/>
        </w:rPr>
        <w:instrText>","</w:instrText>
      </w:r>
      <w:r w:rsidR="00DC67EB" w:rsidRPr="001F0EE6">
        <w:rPr>
          <w:lang w:val="en-US"/>
        </w:rPr>
        <w:instrText>given</w:instrText>
      </w:r>
      <w:r w:rsidR="00DC67EB" w:rsidRPr="00A13953">
        <w:rPr>
          <w:lang w:val="ru-RU"/>
        </w:rPr>
        <w:instrText>":"</w:instrText>
      </w:r>
      <w:r w:rsidR="00DC67EB" w:rsidRPr="001F0EE6">
        <w:rPr>
          <w:lang w:val="en-US"/>
        </w:rPr>
        <w:instrText>M</w:instrText>
      </w:r>
      <w:r w:rsidR="00DC67EB" w:rsidRPr="00A13953">
        <w:rPr>
          <w:lang w:val="ru-RU"/>
        </w:rPr>
        <w:instrText>","</w:instrText>
      </w:r>
      <w:r w:rsidR="00DC67EB" w:rsidRPr="001F0EE6">
        <w:rPr>
          <w:lang w:val="en-US"/>
        </w:rPr>
        <w:instrText>non</w:instrText>
      </w:r>
      <w:r w:rsidR="00DC67EB" w:rsidRPr="00A13953">
        <w:rPr>
          <w:lang w:val="ru-RU"/>
        </w:rPr>
        <w:instrText>-</w:instrText>
      </w:r>
      <w:r w:rsidR="00DC67EB" w:rsidRPr="001F0EE6">
        <w:rPr>
          <w:lang w:val="en-US"/>
        </w:rPr>
        <w:instrText>dropping</w:instrText>
      </w:r>
      <w:r w:rsidR="00DC67EB" w:rsidRPr="00A13953">
        <w:rPr>
          <w:lang w:val="ru-RU"/>
        </w:rPr>
        <w:instrText>-</w:instrText>
      </w:r>
      <w:r w:rsidR="00DC67EB" w:rsidRPr="001F0EE6">
        <w:rPr>
          <w:lang w:val="en-US"/>
        </w:rPr>
        <w:instrText>particle</w:instrText>
      </w:r>
      <w:r w:rsidR="00DC67EB" w:rsidRPr="00A13953">
        <w:rPr>
          <w:lang w:val="ru-RU"/>
        </w:rPr>
        <w:instrText>":"","</w:instrText>
      </w:r>
      <w:r w:rsidR="00DC67EB" w:rsidRPr="001F0EE6">
        <w:rPr>
          <w:lang w:val="en-US"/>
        </w:rPr>
        <w:instrText>parse</w:instrText>
      </w:r>
      <w:r w:rsidR="00DC67EB" w:rsidRPr="00A13953">
        <w:rPr>
          <w:lang w:val="ru-RU"/>
        </w:rPr>
        <w:instrText>-</w:instrText>
      </w:r>
      <w:r w:rsidR="00DC67EB" w:rsidRPr="001F0EE6">
        <w:rPr>
          <w:lang w:val="en-US"/>
        </w:rPr>
        <w:instrText>names</w:instrText>
      </w:r>
      <w:r w:rsidR="00DC67EB" w:rsidRPr="00A13953">
        <w:rPr>
          <w:lang w:val="ru-RU"/>
        </w:rPr>
        <w:instrText>":</w:instrText>
      </w:r>
      <w:r w:rsidR="00DC67EB" w:rsidRPr="001F0EE6">
        <w:rPr>
          <w:lang w:val="en-US"/>
        </w:rPr>
        <w:instrText>false</w:instrText>
      </w:r>
      <w:r w:rsidR="00DC67EB" w:rsidRPr="00A13953">
        <w:rPr>
          <w:lang w:val="ru-RU"/>
        </w:rPr>
        <w:instrText>,"</w:instrText>
      </w:r>
      <w:r w:rsidR="00DC67EB" w:rsidRPr="001F0EE6">
        <w:rPr>
          <w:lang w:val="en-US"/>
        </w:rPr>
        <w:instrText>suffix</w:instrText>
      </w:r>
      <w:r w:rsidR="00DC67EB" w:rsidRPr="00A13953">
        <w:rPr>
          <w:lang w:val="ru-RU"/>
        </w:rPr>
        <w:instrText>":""},{"</w:instrText>
      </w:r>
      <w:r w:rsidR="00DC67EB" w:rsidRPr="001F0EE6">
        <w:rPr>
          <w:lang w:val="en-US"/>
        </w:rPr>
        <w:instrText>dropping</w:instrText>
      </w:r>
      <w:r w:rsidR="00DC67EB" w:rsidRPr="00A13953">
        <w:rPr>
          <w:lang w:val="ru-RU"/>
        </w:rPr>
        <w:instrText>-</w:instrText>
      </w:r>
      <w:r w:rsidR="00DC67EB" w:rsidRPr="001F0EE6">
        <w:rPr>
          <w:lang w:val="en-US"/>
        </w:rPr>
        <w:instrText>particle</w:instrText>
      </w:r>
      <w:r w:rsidR="00DC67EB" w:rsidRPr="00A13953">
        <w:rPr>
          <w:lang w:val="ru-RU"/>
        </w:rPr>
        <w:instrText>":"","</w:instrText>
      </w:r>
      <w:r w:rsidR="00DC67EB" w:rsidRPr="001F0EE6">
        <w:rPr>
          <w:lang w:val="en-US"/>
        </w:rPr>
        <w:instrText>family</w:instrText>
      </w:r>
      <w:r w:rsidR="00DC67EB" w:rsidRPr="00A13953">
        <w:rPr>
          <w:lang w:val="ru-RU"/>
        </w:rPr>
        <w:instrText>":"</w:instrText>
      </w:r>
      <w:r w:rsidR="00DC67EB" w:rsidRPr="001F0EE6">
        <w:rPr>
          <w:lang w:val="en-US"/>
        </w:rPr>
        <w:instrText>Abdrakhmatov</w:instrText>
      </w:r>
      <w:r w:rsidR="00DC67EB" w:rsidRPr="00A13953">
        <w:rPr>
          <w:lang w:val="ru-RU"/>
        </w:rPr>
        <w:instrText>","</w:instrText>
      </w:r>
      <w:r w:rsidR="00DC67EB" w:rsidRPr="001F0EE6">
        <w:rPr>
          <w:lang w:val="en-US"/>
        </w:rPr>
        <w:instrText>given</w:instrText>
      </w:r>
      <w:r w:rsidR="00DC67EB" w:rsidRPr="00A13953">
        <w:rPr>
          <w:lang w:val="ru-RU"/>
        </w:rPr>
        <w:instrText>":"</w:instrText>
      </w:r>
      <w:r w:rsidR="00DC67EB" w:rsidRPr="001F0EE6">
        <w:rPr>
          <w:lang w:val="en-US"/>
        </w:rPr>
        <w:instrText>K</w:instrText>
      </w:r>
      <w:r w:rsidR="00DC67EB" w:rsidRPr="00A13953">
        <w:rPr>
          <w:lang w:val="ru-RU"/>
        </w:rPr>
        <w:instrText>","</w:instrText>
      </w:r>
      <w:r w:rsidR="00DC67EB" w:rsidRPr="001F0EE6">
        <w:rPr>
          <w:lang w:val="en-US"/>
        </w:rPr>
        <w:instrText>non</w:instrText>
      </w:r>
      <w:r w:rsidR="00DC67EB" w:rsidRPr="00A13953">
        <w:rPr>
          <w:lang w:val="ru-RU"/>
        </w:rPr>
        <w:instrText>-</w:instrText>
      </w:r>
      <w:r w:rsidR="00DC67EB" w:rsidRPr="001F0EE6">
        <w:rPr>
          <w:lang w:val="en-US"/>
        </w:rPr>
        <w:instrText>dropping</w:instrText>
      </w:r>
      <w:r w:rsidR="00DC67EB" w:rsidRPr="00A13953">
        <w:rPr>
          <w:lang w:val="ru-RU"/>
        </w:rPr>
        <w:instrText>-</w:instrText>
      </w:r>
      <w:r w:rsidR="00DC67EB" w:rsidRPr="001F0EE6">
        <w:rPr>
          <w:lang w:val="en-US"/>
        </w:rPr>
        <w:instrText>particle</w:instrText>
      </w:r>
      <w:r w:rsidR="00DC67EB" w:rsidRPr="00A13953">
        <w:rPr>
          <w:lang w:val="ru-RU"/>
        </w:rPr>
        <w:instrText>":"","</w:instrText>
      </w:r>
      <w:r w:rsidR="00DC67EB" w:rsidRPr="001F0EE6">
        <w:rPr>
          <w:lang w:val="en-US"/>
        </w:rPr>
        <w:instrText>parse</w:instrText>
      </w:r>
      <w:r w:rsidR="00DC67EB" w:rsidRPr="00A13953">
        <w:rPr>
          <w:lang w:val="ru-RU"/>
        </w:rPr>
        <w:instrText>-</w:instrText>
      </w:r>
      <w:r w:rsidR="00DC67EB" w:rsidRPr="001F0EE6">
        <w:rPr>
          <w:lang w:val="en-US"/>
        </w:rPr>
        <w:instrText>names</w:instrText>
      </w:r>
      <w:r w:rsidR="00DC67EB" w:rsidRPr="00A13953">
        <w:rPr>
          <w:lang w:val="ru-RU"/>
        </w:rPr>
        <w:instrText>":</w:instrText>
      </w:r>
      <w:r w:rsidR="00DC67EB" w:rsidRPr="001F0EE6">
        <w:rPr>
          <w:lang w:val="en-US"/>
        </w:rPr>
        <w:instrText>false</w:instrText>
      </w:r>
      <w:r w:rsidR="00DC67EB" w:rsidRPr="00A13953">
        <w:rPr>
          <w:lang w:val="ru-RU"/>
        </w:rPr>
        <w:instrText>,"</w:instrText>
      </w:r>
      <w:r w:rsidR="00DC67EB" w:rsidRPr="001F0EE6">
        <w:rPr>
          <w:lang w:val="en-US"/>
        </w:rPr>
        <w:instrText>suffix</w:instrText>
      </w:r>
      <w:r w:rsidR="00DC67EB" w:rsidRPr="00A13953">
        <w:rPr>
          <w:lang w:val="ru-RU"/>
        </w:rPr>
        <w:instrText>":""},{"</w:instrText>
      </w:r>
      <w:r w:rsidR="00DC67EB" w:rsidRPr="001F0EE6">
        <w:rPr>
          <w:lang w:val="en-US"/>
        </w:rPr>
        <w:instrText>dropping</w:instrText>
      </w:r>
      <w:r w:rsidR="00DC67EB" w:rsidRPr="00A13953">
        <w:rPr>
          <w:lang w:val="ru-RU"/>
        </w:rPr>
        <w:instrText>-</w:instrText>
      </w:r>
      <w:r w:rsidR="00DC67EB" w:rsidRPr="001F0EE6">
        <w:rPr>
          <w:lang w:val="en-US"/>
        </w:rPr>
        <w:instrText>particle</w:instrText>
      </w:r>
      <w:r w:rsidR="00DC67EB" w:rsidRPr="00A13953">
        <w:rPr>
          <w:lang w:val="ru-RU"/>
        </w:rPr>
        <w:instrText>":"","</w:instrText>
      </w:r>
      <w:r w:rsidR="00DC67EB" w:rsidRPr="001F0EE6">
        <w:rPr>
          <w:lang w:val="en-US"/>
        </w:rPr>
        <w:instrText>family</w:instrText>
      </w:r>
      <w:r w:rsidR="00DC67EB" w:rsidRPr="00A13953">
        <w:rPr>
          <w:lang w:val="ru-RU"/>
        </w:rPr>
        <w:instrText>":"</w:instrText>
      </w:r>
      <w:r w:rsidR="00DC67EB" w:rsidRPr="001F0EE6">
        <w:rPr>
          <w:lang w:val="en-US"/>
        </w:rPr>
        <w:instrText>Lindholm</w:instrText>
      </w:r>
      <w:r w:rsidR="00DC67EB" w:rsidRPr="00A13953">
        <w:rPr>
          <w:lang w:val="ru-RU"/>
        </w:rPr>
        <w:instrText>","</w:instrText>
      </w:r>
      <w:r w:rsidR="00DC67EB" w:rsidRPr="001F0EE6">
        <w:rPr>
          <w:lang w:val="en-US"/>
        </w:rPr>
        <w:instrText>given</w:instrText>
      </w:r>
      <w:r w:rsidR="00DC67EB" w:rsidRPr="00A13953">
        <w:rPr>
          <w:lang w:val="ru-RU"/>
        </w:rPr>
        <w:instrText>":"</w:instrText>
      </w:r>
      <w:r w:rsidR="00DC67EB" w:rsidRPr="001F0EE6">
        <w:rPr>
          <w:lang w:val="en-US"/>
        </w:rPr>
        <w:instrText>C</w:instrText>
      </w:r>
      <w:r w:rsidR="00DC67EB" w:rsidRPr="00A13953">
        <w:rPr>
          <w:lang w:val="ru-RU"/>
        </w:rPr>
        <w:instrText>","</w:instrText>
      </w:r>
      <w:r w:rsidR="00DC67EB" w:rsidRPr="001F0EE6">
        <w:rPr>
          <w:lang w:val="en-US"/>
        </w:rPr>
        <w:instrText>non</w:instrText>
      </w:r>
      <w:r w:rsidR="00DC67EB" w:rsidRPr="00A13953">
        <w:rPr>
          <w:lang w:val="ru-RU"/>
        </w:rPr>
        <w:instrText>-</w:instrText>
      </w:r>
      <w:r w:rsidR="00DC67EB" w:rsidRPr="001F0EE6">
        <w:rPr>
          <w:lang w:val="en-US"/>
        </w:rPr>
        <w:instrText>dropping</w:instrText>
      </w:r>
      <w:r w:rsidR="00DC67EB" w:rsidRPr="00A13953">
        <w:rPr>
          <w:lang w:val="ru-RU"/>
        </w:rPr>
        <w:instrText>-</w:instrText>
      </w:r>
      <w:r w:rsidR="00DC67EB" w:rsidRPr="001F0EE6">
        <w:rPr>
          <w:lang w:val="en-US"/>
        </w:rPr>
        <w:instrText>particle</w:instrText>
      </w:r>
      <w:r w:rsidR="00DC67EB" w:rsidRPr="00A13953">
        <w:rPr>
          <w:lang w:val="ru-RU"/>
        </w:rPr>
        <w:instrText>":"","</w:instrText>
      </w:r>
      <w:r w:rsidR="00DC67EB" w:rsidRPr="001F0EE6">
        <w:rPr>
          <w:lang w:val="en-US"/>
        </w:rPr>
        <w:instrText>parse</w:instrText>
      </w:r>
      <w:r w:rsidR="00DC67EB" w:rsidRPr="00A13953">
        <w:rPr>
          <w:lang w:val="ru-RU"/>
        </w:rPr>
        <w:instrText>-</w:instrText>
      </w:r>
      <w:r w:rsidR="00DC67EB" w:rsidRPr="001F0EE6">
        <w:rPr>
          <w:lang w:val="en-US"/>
        </w:rPr>
        <w:instrText>names</w:instrText>
      </w:r>
      <w:r w:rsidR="00DC67EB" w:rsidRPr="00A13953">
        <w:rPr>
          <w:lang w:val="ru-RU"/>
        </w:rPr>
        <w:instrText>":</w:instrText>
      </w:r>
      <w:r w:rsidR="00DC67EB" w:rsidRPr="001F0EE6">
        <w:rPr>
          <w:lang w:val="en-US"/>
        </w:rPr>
        <w:instrText>false</w:instrText>
      </w:r>
      <w:r w:rsidR="00DC67EB" w:rsidRPr="00A13953">
        <w:rPr>
          <w:lang w:val="ru-RU"/>
        </w:rPr>
        <w:instrText>,"</w:instrText>
      </w:r>
      <w:r w:rsidR="00DC67EB" w:rsidRPr="001F0EE6">
        <w:rPr>
          <w:lang w:val="en-US"/>
        </w:rPr>
        <w:instrText>suffix</w:instrText>
      </w:r>
      <w:r w:rsidR="00DC67EB" w:rsidRPr="00A13953">
        <w:rPr>
          <w:lang w:val="ru-RU"/>
        </w:rPr>
        <w:instrText>":""}],"</w:instrText>
      </w:r>
      <w:r w:rsidR="00DC67EB" w:rsidRPr="001F0EE6">
        <w:rPr>
          <w:lang w:val="en-US"/>
        </w:rPr>
        <w:instrText>container</w:instrText>
      </w:r>
      <w:r w:rsidR="00DC67EB" w:rsidRPr="00A13953">
        <w:rPr>
          <w:lang w:val="ru-RU"/>
        </w:rPr>
        <w:instrText>-</w:instrText>
      </w:r>
      <w:r w:rsidR="00DC67EB" w:rsidRPr="001F0EE6">
        <w:rPr>
          <w:lang w:val="en-US"/>
        </w:rPr>
        <w:instrText>title</w:instrText>
      </w:r>
      <w:r w:rsidR="00DC67EB" w:rsidRPr="00A13953">
        <w:rPr>
          <w:lang w:val="ru-RU"/>
        </w:rPr>
        <w:instrText>":"</w:instrText>
      </w:r>
      <w:r w:rsidR="00DC67EB" w:rsidRPr="001F0EE6">
        <w:rPr>
          <w:lang w:val="en-US"/>
        </w:rPr>
        <w:instrText>Bulletin</w:instrText>
      </w:r>
      <w:r w:rsidR="00DC67EB" w:rsidRPr="00A13953">
        <w:rPr>
          <w:lang w:val="ru-RU"/>
        </w:rPr>
        <w:instrText xml:space="preserve"> </w:instrText>
      </w:r>
      <w:r w:rsidR="00DC67EB" w:rsidRPr="001F0EE6">
        <w:rPr>
          <w:lang w:val="en-US"/>
        </w:rPr>
        <w:instrText>of</w:instrText>
      </w:r>
      <w:r w:rsidR="00DC67EB" w:rsidRPr="00A13953">
        <w:rPr>
          <w:lang w:val="ru-RU"/>
        </w:rPr>
        <w:instrText xml:space="preserve"> </w:instrText>
      </w:r>
      <w:r w:rsidR="00DC67EB" w:rsidRPr="001F0EE6">
        <w:rPr>
          <w:lang w:val="en-US"/>
        </w:rPr>
        <w:instrText>the</w:instrText>
      </w:r>
      <w:r w:rsidR="00DC67EB" w:rsidRPr="00A13953">
        <w:rPr>
          <w:lang w:val="ru-RU"/>
        </w:rPr>
        <w:instrText xml:space="preserve"> </w:instrText>
      </w:r>
      <w:r w:rsidR="00DC67EB" w:rsidRPr="001F0EE6">
        <w:rPr>
          <w:lang w:val="en-US"/>
        </w:rPr>
        <w:instrText>Seismological</w:instrText>
      </w:r>
      <w:r w:rsidR="00DC67EB" w:rsidRPr="00A13953">
        <w:rPr>
          <w:lang w:val="ru-RU"/>
        </w:rPr>
        <w:instrText xml:space="preserve"> </w:instrText>
      </w:r>
      <w:r w:rsidR="00DC67EB" w:rsidRPr="001F0EE6">
        <w:rPr>
          <w:lang w:val="en-US"/>
        </w:rPr>
        <w:instrText>Society</w:instrText>
      </w:r>
      <w:r w:rsidR="00DC67EB" w:rsidRPr="00A13953">
        <w:rPr>
          <w:lang w:val="ru-RU"/>
        </w:rPr>
        <w:instrText xml:space="preserve"> </w:instrText>
      </w:r>
      <w:r w:rsidR="00DC67EB" w:rsidRPr="001F0EE6">
        <w:rPr>
          <w:lang w:val="en-US"/>
        </w:rPr>
        <w:instrText>of</w:instrText>
      </w:r>
      <w:r w:rsidR="00DC67EB" w:rsidRPr="00A13953">
        <w:rPr>
          <w:lang w:val="ru-RU"/>
        </w:rPr>
        <w:instrText xml:space="preserve"> </w:instrText>
      </w:r>
      <w:r w:rsidR="00DC67EB" w:rsidRPr="001F0EE6">
        <w:rPr>
          <w:lang w:val="en-US"/>
        </w:rPr>
        <w:instrText>America</w:instrText>
      </w:r>
      <w:r w:rsidR="00DC67EB" w:rsidRPr="00A13953">
        <w:rPr>
          <w:lang w:val="ru-RU"/>
        </w:rPr>
        <w:instrText>","</w:instrText>
      </w:r>
      <w:r w:rsidR="00DC67EB" w:rsidRPr="001F0EE6">
        <w:rPr>
          <w:lang w:val="en-US"/>
        </w:rPr>
        <w:instrText>id</w:instrText>
      </w:r>
      <w:r w:rsidR="00DC67EB" w:rsidRPr="00A13953">
        <w:rPr>
          <w:lang w:val="ru-RU"/>
        </w:rPr>
        <w:instrText>":"</w:instrText>
      </w:r>
      <w:r w:rsidR="00DC67EB" w:rsidRPr="001F0EE6">
        <w:rPr>
          <w:lang w:val="en-US"/>
        </w:rPr>
        <w:instrText>ITEM</w:instrText>
      </w:r>
      <w:r w:rsidR="00DC67EB" w:rsidRPr="00A13953">
        <w:rPr>
          <w:lang w:val="ru-RU"/>
        </w:rPr>
        <w:instrText>-1","</w:instrText>
      </w:r>
      <w:r w:rsidR="00DC67EB" w:rsidRPr="001F0EE6">
        <w:rPr>
          <w:lang w:val="en-US"/>
        </w:rPr>
        <w:instrText>issue</w:instrText>
      </w:r>
      <w:r w:rsidR="00DC67EB" w:rsidRPr="00A13953">
        <w:rPr>
          <w:lang w:val="ru-RU"/>
        </w:rPr>
        <w:instrText>":"1","</w:instrText>
      </w:r>
      <w:r w:rsidR="00DC67EB" w:rsidRPr="001F0EE6">
        <w:rPr>
          <w:lang w:val="en-US"/>
        </w:rPr>
        <w:instrText>issued</w:instrText>
      </w:r>
      <w:r w:rsidR="00DC67EB" w:rsidRPr="00A13953">
        <w:rPr>
          <w:lang w:val="ru-RU"/>
        </w:rPr>
        <w:instrText>":{"</w:instrText>
      </w:r>
      <w:r w:rsidR="00DC67EB" w:rsidRPr="001F0EE6">
        <w:rPr>
          <w:lang w:val="en-US"/>
        </w:rPr>
        <w:instrText>date</w:instrText>
      </w:r>
      <w:r w:rsidR="00DC67EB" w:rsidRPr="00A13953">
        <w:rPr>
          <w:lang w:val="ru-RU"/>
        </w:rPr>
        <w:instrText>-</w:instrText>
      </w:r>
      <w:r w:rsidR="00DC67EB" w:rsidRPr="001F0EE6">
        <w:rPr>
          <w:lang w:val="en-US"/>
        </w:rPr>
        <w:instrText>parts</w:instrText>
      </w:r>
      <w:r w:rsidR="00DC67EB" w:rsidRPr="00A13953">
        <w:rPr>
          <w:lang w:val="ru-RU"/>
        </w:rPr>
        <w:instrText>":[["2018"]]},"</w:instrText>
      </w:r>
      <w:r w:rsidR="00DC67EB" w:rsidRPr="001F0EE6">
        <w:rPr>
          <w:lang w:val="en-US"/>
        </w:rPr>
        <w:instrText>page</w:instrText>
      </w:r>
      <w:r w:rsidR="00DC67EB" w:rsidRPr="00A13953">
        <w:rPr>
          <w:lang w:val="ru-RU"/>
        </w:rPr>
        <w:instrText>":"130-144","</w:instrText>
      </w:r>
      <w:r w:rsidR="00DC67EB" w:rsidRPr="001F0EE6">
        <w:rPr>
          <w:lang w:val="en-US"/>
        </w:rPr>
        <w:instrText>publisher</w:instrText>
      </w:r>
      <w:r w:rsidR="00DC67EB" w:rsidRPr="00A13953">
        <w:rPr>
          <w:lang w:val="ru-RU"/>
        </w:rPr>
        <w:instrText>":"</w:instrText>
      </w:r>
      <w:r w:rsidR="00DC67EB" w:rsidRPr="001F0EE6">
        <w:rPr>
          <w:lang w:val="en-US"/>
        </w:rPr>
        <w:instrText>GeoScienceWorld</w:instrText>
      </w:r>
      <w:r w:rsidR="00DC67EB" w:rsidRPr="00A13953">
        <w:rPr>
          <w:lang w:val="ru-RU"/>
        </w:rPr>
        <w:instrText>","</w:instrText>
      </w:r>
      <w:r w:rsidR="00DC67EB" w:rsidRPr="001F0EE6">
        <w:rPr>
          <w:lang w:val="en-US"/>
        </w:rPr>
        <w:instrText>title</w:instrText>
      </w:r>
      <w:r w:rsidR="00DC67EB" w:rsidRPr="00A13953">
        <w:rPr>
          <w:lang w:val="ru-RU"/>
        </w:rPr>
        <w:instrText>":"</w:instrText>
      </w:r>
      <w:r w:rsidR="00DC67EB" w:rsidRPr="001F0EE6">
        <w:rPr>
          <w:lang w:val="en-US"/>
        </w:rPr>
        <w:instrText>Probabilistic</w:instrText>
      </w:r>
      <w:r w:rsidR="00DC67EB" w:rsidRPr="00A13953">
        <w:rPr>
          <w:lang w:val="ru-RU"/>
        </w:rPr>
        <w:instrText xml:space="preserve"> </w:instrText>
      </w:r>
      <w:r w:rsidR="00DC67EB" w:rsidRPr="001F0EE6">
        <w:rPr>
          <w:lang w:val="en-US"/>
        </w:rPr>
        <w:instrText>Seismic</w:instrText>
      </w:r>
      <w:r w:rsidR="00DC67EB" w:rsidRPr="00A13953">
        <w:rPr>
          <w:lang w:val="ru-RU"/>
        </w:rPr>
        <w:instrText xml:space="preserve"> </w:instrText>
      </w:r>
      <w:r w:rsidR="00DC67EB" w:rsidRPr="001F0EE6">
        <w:rPr>
          <w:lang w:val="en-US"/>
        </w:rPr>
        <w:instrText>Hazard</w:instrText>
      </w:r>
      <w:r w:rsidR="00DC67EB" w:rsidRPr="00A13953">
        <w:rPr>
          <w:lang w:val="ru-RU"/>
        </w:rPr>
        <w:instrText xml:space="preserve"> </w:instrText>
      </w:r>
      <w:r w:rsidR="00DC67EB" w:rsidRPr="001F0EE6">
        <w:rPr>
          <w:lang w:val="en-US"/>
        </w:rPr>
        <w:instrText>Assessment</w:instrText>
      </w:r>
      <w:r w:rsidR="00DC67EB" w:rsidRPr="00A13953">
        <w:rPr>
          <w:lang w:val="ru-RU"/>
        </w:rPr>
        <w:instrText xml:space="preserve"> </w:instrText>
      </w:r>
      <w:r w:rsidR="00DC67EB" w:rsidRPr="001F0EE6">
        <w:rPr>
          <w:lang w:val="en-US"/>
        </w:rPr>
        <w:instrText>for</w:instrText>
      </w:r>
      <w:r w:rsidR="00DC67EB" w:rsidRPr="00A13953">
        <w:rPr>
          <w:lang w:val="ru-RU"/>
        </w:rPr>
        <w:instrText xml:space="preserve"> </w:instrText>
      </w:r>
      <w:r w:rsidR="00DC67EB" w:rsidRPr="001F0EE6">
        <w:rPr>
          <w:lang w:val="en-US"/>
        </w:rPr>
        <w:instrText>the</w:instrText>
      </w:r>
      <w:r w:rsidR="00DC67EB" w:rsidRPr="00A13953">
        <w:rPr>
          <w:lang w:val="ru-RU"/>
        </w:rPr>
        <w:instrText xml:space="preserve"> </w:instrText>
      </w:r>
      <w:r w:rsidR="00DC67EB" w:rsidRPr="001F0EE6">
        <w:rPr>
          <w:lang w:val="en-US"/>
        </w:rPr>
        <w:instrText>Area</w:instrText>
      </w:r>
      <w:r w:rsidR="00DC67EB" w:rsidRPr="00A13953">
        <w:rPr>
          <w:lang w:val="ru-RU"/>
        </w:rPr>
        <w:instrText xml:space="preserve"> </w:instrText>
      </w:r>
      <w:r w:rsidR="00DC67EB" w:rsidRPr="001F0EE6">
        <w:rPr>
          <w:lang w:val="en-US"/>
        </w:rPr>
        <w:instrText>of</w:instrText>
      </w:r>
      <w:r w:rsidR="00DC67EB" w:rsidRPr="00A13953">
        <w:rPr>
          <w:lang w:val="ru-RU"/>
        </w:rPr>
        <w:instrText xml:space="preserve"> </w:instrText>
      </w:r>
      <w:r w:rsidR="00DC67EB" w:rsidRPr="001F0EE6">
        <w:rPr>
          <w:lang w:val="en-US"/>
        </w:rPr>
        <w:instrText>Kyrgyzstan</w:instrText>
      </w:r>
      <w:r w:rsidR="00DC67EB" w:rsidRPr="00A13953">
        <w:rPr>
          <w:lang w:val="ru-RU"/>
        </w:rPr>
        <w:instrText xml:space="preserve">, </w:instrText>
      </w:r>
      <w:r w:rsidR="00DC67EB" w:rsidRPr="001F0EE6">
        <w:rPr>
          <w:lang w:val="en-US"/>
        </w:rPr>
        <w:instrText>Tajikistan</w:instrText>
      </w:r>
      <w:r w:rsidR="00DC67EB" w:rsidRPr="00A13953">
        <w:rPr>
          <w:lang w:val="ru-RU"/>
        </w:rPr>
        <w:instrText xml:space="preserve">, </w:instrText>
      </w:r>
      <w:r w:rsidR="00DC67EB" w:rsidRPr="001F0EE6">
        <w:rPr>
          <w:lang w:val="en-US"/>
        </w:rPr>
        <w:instrText>and</w:instrText>
      </w:r>
      <w:r w:rsidR="00DC67EB" w:rsidRPr="00A13953">
        <w:rPr>
          <w:lang w:val="ru-RU"/>
        </w:rPr>
        <w:instrText xml:space="preserve"> </w:instrText>
      </w:r>
      <w:r w:rsidR="00DC67EB" w:rsidRPr="001F0EE6">
        <w:rPr>
          <w:lang w:val="en-US"/>
        </w:rPr>
        <w:instrText>Eastern</w:instrText>
      </w:r>
      <w:r w:rsidR="00DC67EB" w:rsidRPr="00A13953">
        <w:rPr>
          <w:lang w:val="ru-RU"/>
        </w:rPr>
        <w:instrText xml:space="preserve"> </w:instrText>
      </w:r>
      <w:r w:rsidR="00DC67EB" w:rsidRPr="001F0EE6">
        <w:rPr>
          <w:lang w:val="en-US"/>
        </w:rPr>
        <w:instrText>Uzbekistan</w:instrText>
      </w:r>
      <w:r w:rsidR="00DC67EB" w:rsidRPr="00A13953">
        <w:rPr>
          <w:lang w:val="ru-RU"/>
        </w:rPr>
        <w:instrText xml:space="preserve">, </w:instrText>
      </w:r>
      <w:r w:rsidR="00DC67EB" w:rsidRPr="001F0EE6">
        <w:rPr>
          <w:lang w:val="en-US"/>
        </w:rPr>
        <w:instrText>Central</w:instrText>
      </w:r>
      <w:r w:rsidR="00DC67EB" w:rsidRPr="00A13953">
        <w:rPr>
          <w:lang w:val="ru-RU"/>
        </w:rPr>
        <w:instrText xml:space="preserve"> </w:instrText>
      </w:r>
      <w:r w:rsidR="00DC67EB" w:rsidRPr="001F0EE6">
        <w:rPr>
          <w:lang w:val="en-US"/>
        </w:rPr>
        <w:instrText>AsiaProbabilistic</w:instrText>
      </w:r>
      <w:r w:rsidR="00DC67EB" w:rsidRPr="00A13953">
        <w:rPr>
          <w:lang w:val="ru-RU"/>
        </w:rPr>
        <w:instrText xml:space="preserve"> </w:instrText>
      </w:r>
      <w:r w:rsidR="00DC67EB" w:rsidRPr="001F0EE6">
        <w:rPr>
          <w:lang w:val="en-US"/>
        </w:rPr>
        <w:instrText>Seismic</w:instrText>
      </w:r>
      <w:r w:rsidR="00DC67EB" w:rsidRPr="00A13953">
        <w:rPr>
          <w:lang w:val="ru-RU"/>
        </w:rPr>
        <w:instrText xml:space="preserve"> </w:instrText>
      </w:r>
      <w:r w:rsidR="00DC67EB" w:rsidRPr="001F0EE6">
        <w:rPr>
          <w:lang w:val="en-US"/>
        </w:rPr>
        <w:instrText>Hazard</w:instrText>
      </w:r>
      <w:r w:rsidR="00DC67EB" w:rsidRPr="00A13953">
        <w:rPr>
          <w:lang w:val="ru-RU"/>
        </w:rPr>
        <w:instrText xml:space="preserve"> </w:instrText>
      </w:r>
      <w:r w:rsidR="00DC67EB" w:rsidRPr="001F0EE6">
        <w:rPr>
          <w:lang w:val="en-US"/>
        </w:rPr>
        <w:instrText>Assessment</w:instrText>
      </w:r>
      <w:r w:rsidR="00DC67EB" w:rsidRPr="00A13953">
        <w:rPr>
          <w:lang w:val="ru-RU"/>
        </w:rPr>
        <w:instrText xml:space="preserve"> </w:instrText>
      </w:r>
      <w:r w:rsidR="00DC67EB" w:rsidRPr="001F0EE6">
        <w:rPr>
          <w:lang w:val="en-US"/>
        </w:rPr>
        <w:instrText>for</w:instrText>
      </w:r>
      <w:r w:rsidR="00DC67EB" w:rsidRPr="00A13953">
        <w:rPr>
          <w:lang w:val="ru-RU"/>
        </w:rPr>
        <w:instrText xml:space="preserve"> </w:instrText>
      </w:r>
      <w:r w:rsidR="00DC67EB" w:rsidRPr="001F0EE6">
        <w:rPr>
          <w:lang w:val="en-US"/>
        </w:rPr>
        <w:instrText>the</w:instrText>
      </w:r>
      <w:r w:rsidR="00DC67EB" w:rsidRPr="00A13953">
        <w:rPr>
          <w:lang w:val="ru-RU"/>
        </w:rPr>
        <w:instrText xml:space="preserve"> </w:instrText>
      </w:r>
      <w:r w:rsidR="00DC67EB" w:rsidRPr="001F0EE6">
        <w:rPr>
          <w:lang w:val="en-US"/>
        </w:rPr>
        <w:instrText>Area</w:instrText>
      </w:r>
      <w:r w:rsidR="00DC67EB" w:rsidRPr="00A13953">
        <w:rPr>
          <w:lang w:val="ru-RU"/>
        </w:rPr>
        <w:instrText xml:space="preserve"> </w:instrText>
      </w:r>
      <w:r w:rsidR="00DC67EB" w:rsidRPr="001F0EE6">
        <w:rPr>
          <w:lang w:val="en-US"/>
        </w:rPr>
        <w:instrText>of</w:instrText>
      </w:r>
      <w:r w:rsidR="00DC67EB" w:rsidRPr="00A13953">
        <w:rPr>
          <w:lang w:val="ru-RU"/>
        </w:rPr>
        <w:instrText xml:space="preserve"> </w:instrText>
      </w:r>
      <w:r w:rsidR="00DC67EB" w:rsidRPr="001F0EE6">
        <w:rPr>
          <w:lang w:val="en-US"/>
        </w:rPr>
        <w:instrText>Kyrgyzstan</w:instrText>
      </w:r>
      <w:r w:rsidR="00DC67EB" w:rsidRPr="00A13953">
        <w:rPr>
          <w:lang w:val="ru-RU"/>
        </w:rPr>
        <w:instrText xml:space="preserve">, </w:instrText>
      </w:r>
      <w:r w:rsidR="00DC67EB" w:rsidRPr="001F0EE6">
        <w:rPr>
          <w:lang w:val="en-US"/>
        </w:rPr>
        <w:instrText>Tajikistan</w:instrText>
      </w:r>
      <w:r w:rsidR="00DC67EB" w:rsidRPr="00A13953">
        <w:rPr>
          <w:lang w:val="ru-RU"/>
        </w:rPr>
        <w:instrText xml:space="preserve">, </w:instrText>
      </w:r>
      <w:r w:rsidR="00DC67EB" w:rsidRPr="001F0EE6">
        <w:rPr>
          <w:lang w:val="en-US"/>
        </w:rPr>
        <w:instrText>and</w:instrText>
      </w:r>
      <w:r w:rsidR="00DC67EB" w:rsidRPr="00A13953">
        <w:rPr>
          <w:lang w:val="ru-RU"/>
        </w:rPr>
        <w:instrText xml:space="preserve"> </w:instrText>
      </w:r>
      <w:r w:rsidR="00DC67EB" w:rsidRPr="001F0EE6">
        <w:rPr>
          <w:lang w:val="en-US"/>
        </w:rPr>
        <w:instrText>Eastern</w:instrText>
      </w:r>
      <w:r w:rsidR="00DC67EB" w:rsidRPr="00A13953">
        <w:rPr>
          <w:lang w:val="ru-RU"/>
        </w:rPr>
        <w:instrText xml:space="preserve"> </w:instrText>
      </w:r>
      <w:r w:rsidR="00DC67EB" w:rsidRPr="001F0EE6">
        <w:rPr>
          <w:lang w:val="en-US"/>
        </w:rPr>
        <w:instrText>Uzbekistan</w:instrText>
      </w:r>
      <w:r w:rsidR="00DC67EB" w:rsidRPr="00A13953">
        <w:rPr>
          <w:lang w:val="ru-RU"/>
        </w:rPr>
        <w:instrText>","</w:instrText>
      </w:r>
      <w:r w:rsidR="00DC67EB" w:rsidRPr="001F0EE6">
        <w:rPr>
          <w:lang w:val="en-US"/>
        </w:rPr>
        <w:instrText>type</w:instrText>
      </w:r>
      <w:r w:rsidR="00DC67EB" w:rsidRPr="00A13953">
        <w:rPr>
          <w:lang w:val="ru-RU"/>
        </w:rPr>
        <w:instrText>":"</w:instrText>
      </w:r>
      <w:r w:rsidR="00DC67EB" w:rsidRPr="001F0EE6">
        <w:rPr>
          <w:lang w:val="en-US"/>
        </w:rPr>
        <w:instrText>article</w:instrText>
      </w:r>
      <w:r w:rsidR="00DC67EB" w:rsidRPr="00A13953">
        <w:rPr>
          <w:lang w:val="ru-RU"/>
        </w:rPr>
        <w:instrText>-</w:instrText>
      </w:r>
      <w:r w:rsidR="00DC67EB" w:rsidRPr="001F0EE6">
        <w:rPr>
          <w:lang w:val="en-US"/>
        </w:rPr>
        <w:instrText>journal</w:instrText>
      </w:r>
      <w:r w:rsidR="00DC67EB" w:rsidRPr="00A13953">
        <w:rPr>
          <w:lang w:val="ru-RU"/>
        </w:rPr>
        <w:instrText>","</w:instrText>
      </w:r>
      <w:r w:rsidR="00DC67EB" w:rsidRPr="001F0EE6">
        <w:rPr>
          <w:lang w:val="en-US"/>
        </w:rPr>
        <w:instrText>volume</w:instrText>
      </w:r>
      <w:r w:rsidR="00DC67EB" w:rsidRPr="00A13953">
        <w:rPr>
          <w:lang w:val="ru-RU"/>
        </w:rPr>
        <w:instrText>":"108"},"</w:instrText>
      </w:r>
      <w:r w:rsidR="00DC67EB" w:rsidRPr="001F0EE6">
        <w:rPr>
          <w:lang w:val="en-US"/>
        </w:rPr>
        <w:instrText>uris</w:instrText>
      </w:r>
      <w:r w:rsidR="00DC67EB" w:rsidRPr="00A13953">
        <w:rPr>
          <w:lang w:val="ru-RU"/>
        </w:rPr>
        <w:instrText>":["</w:instrText>
      </w:r>
      <w:r w:rsidR="00DC67EB" w:rsidRPr="001F0EE6">
        <w:rPr>
          <w:lang w:val="en-US"/>
        </w:rPr>
        <w:instrText>http</w:instrText>
      </w:r>
      <w:r w:rsidR="00DC67EB" w:rsidRPr="00A13953">
        <w:rPr>
          <w:lang w:val="ru-RU"/>
        </w:rPr>
        <w:instrText>://</w:instrText>
      </w:r>
      <w:r w:rsidR="00DC67EB" w:rsidRPr="001F0EE6">
        <w:rPr>
          <w:lang w:val="en-US"/>
        </w:rPr>
        <w:instrText>www</w:instrText>
      </w:r>
      <w:r w:rsidR="00DC67EB" w:rsidRPr="00A13953">
        <w:rPr>
          <w:lang w:val="ru-RU"/>
        </w:rPr>
        <w:instrText>.</w:instrText>
      </w:r>
      <w:r w:rsidR="00DC67EB" w:rsidRPr="001F0EE6">
        <w:rPr>
          <w:lang w:val="en-US"/>
        </w:rPr>
        <w:instrText>mendeley</w:instrText>
      </w:r>
      <w:r w:rsidR="00DC67EB" w:rsidRPr="00A13953">
        <w:rPr>
          <w:lang w:val="ru-RU"/>
        </w:rPr>
        <w:instrText>.</w:instrText>
      </w:r>
      <w:r w:rsidR="00DC67EB" w:rsidRPr="001F0EE6">
        <w:rPr>
          <w:lang w:val="en-US"/>
        </w:rPr>
        <w:instrText>com</w:instrText>
      </w:r>
      <w:r w:rsidR="00DC67EB" w:rsidRPr="00A13953">
        <w:rPr>
          <w:lang w:val="ru-RU"/>
        </w:rPr>
        <w:instrText>/</w:instrText>
      </w:r>
      <w:r w:rsidR="00DC67EB" w:rsidRPr="001F0EE6">
        <w:rPr>
          <w:lang w:val="en-US"/>
        </w:rPr>
        <w:instrText>documents</w:instrText>
      </w:r>
      <w:r w:rsidR="00DC67EB" w:rsidRPr="00A13953">
        <w:rPr>
          <w:lang w:val="ru-RU"/>
        </w:rPr>
        <w:instrText>/?</w:instrText>
      </w:r>
      <w:r w:rsidR="00DC67EB" w:rsidRPr="001F0EE6">
        <w:rPr>
          <w:lang w:val="en-US"/>
        </w:rPr>
        <w:instrText>uuid</w:instrText>
      </w:r>
      <w:r w:rsidR="00DC67EB" w:rsidRPr="00A13953">
        <w:rPr>
          <w:lang w:val="ru-RU"/>
        </w:rPr>
        <w:instrText>=4</w:instrText>
      </w:r>
      <w:r w:rsidR="00DC67EB" w:rsidRPr="001F0EE6">
        <w:rPr>
          <w:lang w:val="en-US"/>
        </w:rPr>
        <w:instrText>d</w:instrText>
      </w:r>
      <w:r w:rsidR="00DC67EB" w:rsidRPr="00A13953">
        <w:rPr>
          <w:lang w:val="ru-RU"/>
        </w:rPr>
        <w:instrText>7319</w:instrText>
      </w:r>
      <w:r w:rsidR="00DC67EB" w:rsidRPr="001F0EE6">
        <w:rPr>
          <w:lang w:val="en-US"/>
        </w:rPr>
        <w:instrText>bc</w:instrText>
      </w:r>
      <w:r w:rsidR="00DC67EB" w:rsidRPr="00A13953">
        <w:rPr>
          <w:lang w:val="ru-RU"/>
        </w:rPr>
        <w:instrText>-5179-4</w:instrText>
      </w:r>
      <w:r w:rsidR="00DC67EB" w:rsidRPr="001F0EE6">
        <w:rPr>
          <w:lang w:val="en-US"/>
        </w:rPr>
        <w:instrText>ef</w:instrText>
      </w:r>
      <w:r w:rsidR="00DC67EB" w:rsidRPr="00A13953">
        <w:rPr>
          <w:lang w:val="ru-RU"/>
        </w:rPr>
        <w:instrText>2-9074-19295</w:instrText>
      </w:r>
      <w:r w:rsidR="00DC67EB" w:rsidRPr="001F0EE6">
        <w:rPr>
          <w:lang w:val="en-US"/>
        </w:rPr>
        <w:instrText>ed</w:instrText>
      </w:r>
      <w:r w:rsidR="00DC67EB" w:rsidRPr="00A13953">
        <w:rPr>
          <w:lang w:val="ru-RU"/>
        </w:rPr>
        <w:instrText>36</w:instrText>
      </w:r>
      <w:r w:rsidR="00DC67EB" w:rsidRPr="001F0EE6">
        <w:rPr>
          <w:lang w:val="en-US"/>
        </w:rPr>
        <w:instrText>fac</w:instrText>
      </w:r>
      <w:r w:rsidR="00DC67EB" w:rsidRPr="00A13953">
        <w:rPr>
          <w:lang w:val="ru-RU"/>
        </w:rPr>
        <w:instrText>"]},{"</w:instrText>
      </w:r>
      <w:r w:rsidR="00DC67EB" w:rsidRPr="001F0EE6">
        <w:rPr>
          <w:lang w:val="en-US"/>
        </w:rPr>
        <w:instrText>id</w:instrText>
      </w:r>
      <w:r w:rsidR="00DC67EB" w:rsidRPr="00A13953">
        <w:rPr>
          <w:lang w:val="ru-RU"/>
        </w:rPr>
        <w:instrText>":"</w:instrText>
      </w:r>
      <w:r w:rsidR="00DC67EB" w:rsidRPr="001F0EE6">
        <w:rPr>
          <w:lang w:val="en-US"/>
        </w:rPr>
        <w:instrText>ITEM</w:instrText>
      </w:r>
      <w:r w:rsidR="00DC67EB" w:rsidRPr="00A13953">
        <w:rPr>
          <w:lang w:val="ru-RU"/>
        </w:rPr>
        <w:instrText>-2","</w:instrText>
      </w:r>
      <w:r w:rsidR="00DC67EB" w:rsidRPr="001F0EE6">
        <w:rPr>
          <w:lang w:val="en-US"/>
        </w:rPr>
        <w:instrText>itemData</w:instrText>
      </w:r>
      <w:r w:rsidR="00DC67EB" w:rsidRPr="00A13953">
        <w:rPr>
          <w:lang w:val="ru-RU"/>
        </w:rPr>
        <w:instrText>":{"</w:instrText>
      </w:r>
      <w:r w:rsidR="00DC67EB" w:rsidRPr="001F0EE6">
        <w:rPr>
          <w:lang w:val="en-US"/>
        </w:rPr>
        <w:instrText>author</w:instrText>
      </w:r>
      <w:r w:rsidR="00DC67EB" w:rsidRPr="00A13953">
        <w:rPr>
          <w:lang w:val="ru-RU"/>
        </w:rPr>
        <w:instrText>":[{"</w:instrText>
      </w:r>
      <w:r w:rsidR="00DC67EB" w:rsidRPr="001F0EE6">
        <w:rPr>
          <w:lang w:val="en-US"/>
        </w:rPr>
        <w:instrText>dropping</w:instrText>
      </w:r>
      <w:r w:rsidR="00DC67EB" w:rsidRPr="00A13953">
        <w:rPr>
          <w:lang w:val="ru-RU"/>
        </w:rPr>
        <w:instrText>-</w:instrText>
      </w:r>
      <w:r w:rsidR="00DC67EB" w:rsidRPr="001F0EE6">
        <w:rPr>
          <w:lang w:val="en-US"/>
        </w:rPr>
        <w:instrText>particle</w:instrText>
      </w:r>
      <w:r w:rsidR="00DC67EB" w:rsidRPr="00A13953">
        <w:rPr>
          <w:lang w:val="ru-RU"/>
        </w:rPr>
        <w:instrText>":"</w:instrText>
      </w:r>
      <w:r w:rsidR="00DC67EB" w:rsidRPr="001F0EE6">
        <w:rPr>
          <w:lang w:val="en-US"/>
        </w:rPr>
        <w:instrText>V</w:instrText>
      </w:r>
      <w:r w:rsidR="00DC67EB" w:rsidRPr="00A13953">
        <w:rPr>
          <w:lang w:val="ru-RU"/>
        </w:rPr>
        <w:instrText>","</w:instrText>
      </w:r>
      <w:r w:rsidR="00DC67EB" w:rsidRPr="001F0EE6">
        <w:rPr>
          <w:lang w:val="en-US"/>
        </w:rPr>
        <w:instrText>family</w:instrText>
      </w:r>
      <w:r w:rsidR="00DC67EB" w:rsidRPr="00A13953">
        <w:rPr>
          <w:lang w:val="ru-RU"/>
        </w:rPr>
        <w:instrText>":"</w:instrText>
      </w:r>
      <w:r w:rsidR="00DC67EB" w:rsidRPr="001F0EE6">
        <w:rPr>
          <w:lang w:val="en-US"/>
        </w:rPr>
        <w:instrText>Silacheva</w:instrText>
      </w:r>
      <w:r w:rsidR="00DC67EB" w:rsidRPr="00A13953">
        <w:rPr>
          <w:lang w:val="ru-RU"/>
        </w:rPr>
        <w:instrText>","</w:instrText>
      </w:r>
      <w:r w:rsidR="00DC67EB" w:rsidRPr="001F0EE6">
        <w:rPr>
          <w:lang w:val="en-US"/>
        </w:rPr>
        <w:instrText>given</w:instrText>
      </w:r>
      <w:r w:rsidR="00DC67EB" w:rsidRPr="00A13953">
        <w:rPr>
          <w:lang w:val="ru-RU"/>
        </w:rPr>
        <w:instrText>":"</w:instrText>
      </w:r>
      <w:r w:rsidR="00DC67EB" w:rsidRPr="001F0EE6">
        <w:rPr>
          <w:lang w:val="en-US"/>
        </w:rPr>
        <w:instrText>N</w:instrText>
      </w:r>
      <w:r w:rsidR="00DC67EB" w:rsidRPr="00A13953">
        <w:rPr>
          <w:lang w:val="ru-RU"/>
        </w:rPr>
        <w:instrText>","</w:instrText>
      </w:r>
      <w:r w:rsidR="00DC67EB" w:rsidRPr="001F0EE6">
        <w:rPr>
          <w:lang w:val="en-US"/>
        </w:rPr>
        <w:instrText>non</w:instrText>
      </w:r>
      <w:r w:rsidR="00DC67EB" w:rsidRPr="00A13953">
        <w:rPr>
          <w:lang w:val="ru-RU"/>
        </w:rPr>
        <w:instrText>-</w:instrText>
      </w:r>
      <w:r w:rsidR="00DC67EB" w:rsidRPr="001F0EE6">
        <w:rPr>
          <w:lang w:val="en-US"/>
        </w:rPr>
        <w:instrText>dropping</w:instrText>
      </w:r>
      <w:r w:rsidR="00DC67EB" w:rsidRPr="00A13953">
        <w:rPr>
          <w:lang w:val="ru-RU"/>
        </w:rPr>
        <w:instrText>-</w:instrText>
      </w:r>
      <w:r w:rsidR="00DC67EB" w:rsidRPr="001F0EE6">
        <w:rPr>
          <w:lang w:val="en-US"/>
        </w:rPr>
        <w:instrText>particle</w:instrText>
      </w:r>
      <w:r w:rsidR="00DC67EB" w:rsidRPr="00A13953">
        <w:rPr>
          <w:lang w:val="ru-RU"/>
        </w:rPr>
        <w:instrText>":"","</w:instrText>
      </w:r>
      <w:r w:rsidR="00DC67EB" w:rsidRPr="001F0EE6">
        <w:rPr>
          <w:lang w:val="en-US"/>
        </w:rPr>
        <w:instrText>parse</w:instrText>
      </w:r>
      <w:r w:rsidR="00DC67EB" w:rsidRPr="00A13953">
        <w:rPr>
          <w:lang w:val="ru-RU"/>
        </w:rPr>
        <w:instrText>-</w:instrText>
      </w:r>
      <w:r w:rsidR="00DC67EB" w:rsidRPr="001F0EE6">
        <w:rPr>
          <w:lang w:val="en-US"/>
        </w:rPr>
        <w:instrText>names</w:instrText>
      </w:r>
      <w:r w:rsidR="00DC67EB" w:rsidRPr="00A13953">
        <w:rPr>
          <w:lang w:val="ru-RU"/>
        </w:rPr>
        <w:instrText>":</w:instrText>
      </w:r>
      <w:r w:rsidR="00DC67EB" w:rsidRPr="001F0EE6">
        <w:rPr>
          <w:lang w:val="en-US"/>
        </w:rPr>
        <w:instrText>false</w:instrText>
      </w:r>
      <w:r w:rsidR="00DC67EB" w:rsidRPr="00A13953">
        <w:rPr>
          <w:lang w:val="ru-RU"/>
        </w:rPr>
        <w:instrText>,"</w:instrText>
      </w:r>
      <w:r w:rsidR="00DC67EB" w:rsidRPr="001F0EE6">
        <w:rPr>
          <w:lang w:val="en-US"/>
        </w:rPr>
        <w:instrText>suffix</w:instrText>
      </w:r>
      <w:r w:rsidR="00DC67EB" w:rsidRPr="00A13953">
        <w:rPr>
          <w:lang w:val="ru-RU"/>
        </w:rPr>
        <w:instrText>":""},{"</w:instrText>
      </w:r>
      <w:r w:rsidR="00DC67EB" w:rsidRPr="001F0EE6">
        <w:rPr>
          <w:lang w:val="en-US"/>
        </w:rPr>
        <w:instrText>dropping</w:instrText>
      </w:r>
      <w:r w:rsidR="00DC67EB" w:rsidRPr="00A13953">
        <w:rPr>
          <w:lang w:val="ru-RU"/>
        </w:rPr>
        <w:instrText>-</w:instrText>
      </w:r>
      <w:r w:rsidR="00DC67EB" w:rsidRPr="001F0EE6">
        <w:rPr>
          <w:lang w:val="en-US"/>
        </w:rPr>
        <w:instrText>particle</w:instrText>
      </w:r>
      <w:r w:rsidR="00DC67EB" w:rsidRPr="00A13953">
        <w:rPr>
          <w:lang w:val="ru-RU"/>
        </w:rPr>
        <w:instrText>":"","</w:instrText>
      </w:r>
      <w:r w:rsidR="00DC67EB" w:rsidRPr="001F0EE6">
        <w:rPr>
          <w:lang w:val="en-US"/>
        </w:rPr>
        <w:instrText>family</w:instrText>
      </w:r>
      <w:r w:rsidR="00DC67EB" w:rsidRPr="00A13953">
        <w:rPr>
          <w:lang w:val="ru-RU"/>
        </w:rPr>
        <w:instrText>":"</w:instrText>
      </w:r>
      <w:r w:rsidR="00DC67EB" w:rsidRPr="001F0EE6">
        <w:rPr>
          <w:lang w:val="en-US"/>
        </w:rPr>
        <w:instrText>Kulbayeva</w:instrText>
      </w:r>
      <w:r w:rsidR="00DC67EB" w:rsidRPr="00A13953">
        <w:rPr>
          <w:lang w:val="ru-RU"/>
        </w:rPr>
        <w:instrText>","</w:instrText>
      </w:r>
      <w:r w:rsidR="00DC67EB" w:rsidRPr="001F0EE6">
        <w:rPr>
          <w:lang w:val="en-US"/>
        </w:rPr>
        <w:instrText>given</w:instrText>
      </w:r>
      <w:r w:rsidR="00DC67EB" w:rsidRPr="00A13953">
        <w:rPr>
          <w:lang w:val="ru-RU"/>
        </w:rPr>
        <w:instrText>":"</w:instrText>
      </w:r>
      <w:r w:rsidR="00DC67EB" w:rsidRPr="001F0EE6">
        <w:rPr>
          <w:lang w:val="en-US"/>
        </w:rPr>
        <w:instrText>U</w:instrText>
      </w:r>
      <w:r w:rsidR="00DC67EB" w:rsidRPr="00A13953">
        <w:rPr>
          <w:lang w:val="ru-RU"/>
        </w:rPr>
        <w:instrText xml:space="preserve"> </w:instrText>
      </w:r>
      <w:r w:rsidR="00DC67EB" w:rsidRPr="001F0EE6">
        <w:rPr>
          <w:lang w:val="en-US"/>
        </w:rPr>
        <w:instrText>K</w:instrText>
      </w:r>
      <w:r w:rsidR="00DC67EB" w:rsidRPr="00A13953">
        <w:rPr>
          <w:lang w:val="ru-RU"/>
        </w:rPr>
        <w:instrText>","</w:instrText>
      </w:r>
      <w:r w:rsidR="00DC67EB" w:rsidRPr="001F0EE6">
        <w:rPr>
          <w:lang w:val="en-US"/>
        </w:rPr>
        <w:instrText>non</w:instrText>
      </w:r>
      <w:r w:rsidR="00DC67EB" w:rsidRPr="00A13953">
        <w:rPr>
          <w:lang w:val="ru-RU"/>
        </w:rPr>
        <w:instrText>-</w:instrText>
      </w:r>
      <w:r w:rsidR="00DC67EB" w:rsidRPr="001F0EE6">
        <w:rPr>
          <w:lang w:val="en-US"/>
        </w:rPr>
        <w:instrText>dropping</w:instrText>
      </w:r>
      <w:r w:rsidR="00DC67EB" w:rsidRPr="00A13953">
        <w:rPr>
          <w:lang w:val="ru-RU"/>
        </w:rPr>
        <w:instrText>-</w:instrText>
      </w:r>
      <w:r w:rsidR="00DC67EB" w:rsidRPr="001F0EE6">
        <w:rPr>
          <w:lang w:val="en-US"/>
        </w:rPr>
        <w:instrText>particle</w:instrText>
      </w:r>
      <w:r w:rsidR="00DC67EB" w:rsidRPr="00A13953">
        <w:rPr>
          <w:lang w:val="ru-RU"/>
        </w:rPr>
        <w:instrText>":"","</w:instrText>
      </w:r>
      <w:r w:rsidR="00DC67EB" w:rsidRPr="001F0EE6">
        <w:rPr>
          <w:lang w:val="en-US"/>
        </w:rPr>
        <w:instrText>parse</w:instrText>
      </w:r>
      <w:r w:rsidR="00DC67EB" w:rsidRPr="00A13953">
        <w:rPr>
          <w:lang w:val="ru-RU"/>
        </w:rPr>
        <w:instrText>-</w:instrText>
      </w:r>
      <w:r w:rsidR="00DC67EB" w:rsidRPr="001F0EE6">
        <w:rPr>
          <w:lang w:val="en-US"/>
        </w:rPr>
        <w:instrText>names</w:instrText>
      </w:r>
      <w:r w:rsidR="00DC67EB" w:rsidRPr="00A13953">
        <w:rPr>
          <w:lang w:val="ru-RU"/>
        </w:rPr>
        <w:instrText>":</w:instrText>
      </w:r>
      <w:r w:rsidR="00DC67EB" w:rsidRPr="001F0EE6">
        <w:rPr>
          <w:lang w:val="en-US"/>
        </w:rPr>
        <w:instrText>false</w:instrText>
      </w:r>
      <w:r w:rsidR="00DC67EB" w:rsidRPr="00A13953">
        <w:rPr>
          <w:lang w:val="ru-RU"/>
        </w:rPr>
        <w:instrText>,"</w:instrText>
      </w:r>
      <w:r w:rsidR="00DC67EB" w:rsidRPr="001F0EE6">
        <w:rPr>
          <w:lang w:val="en-US"/>
        </w:rPr>
        <w:instrText>suffix</w:instrText>
      </w:r>
      <w:r w:rsidR="00DC67EB" w:rsidRPr="00A13953">
        <w:rPr>
          <w:lang w:val="ru-RU"/>
        </w:rPr>
        <w:instrText>":""},{"</w:instrText>
      </w:r>
      <w:r w:rsidR="00DC67EB" w:rsidRPr="001F0EE6">
        <w:rPr>
          <w:lang w:val="en-US"/>
        </w:rPr>
        <w:instrText>dropping</w:instrText>
      </w:r>
      <w:r w:rsidR="00DC67EB" w:rsidRPr="00A13953">
        <w:rPr>
          <w:lang w:val="ru-RU"/>
        </w:rPr>
        <w:instrText>-</w:instrText>
      </w:r>
      <w:r w:rsidR="00DC67EB" w:rsidRPr="001F0EE6">
        <w:rPr>
          <w:lang w:val="en-US"/>
        </w:rPr>
        <w:instrText>particle</w:instrText>
      </w:r>
      <w:r w:rsidR="00DC67EB" w:rsidRPr="00A13953">
        <w:rPr>
          <w:lang w:val="ru-RU"/>
        </w:rPr>
        <w:instrText>":"","</w:instrText>
      </w:r>
      <w:r w:rsidR="00DC67EB" w:rsidRPr="001F0EE6">
        <w:rPr>
          <w:lang w:val="en-US"/>
        </w:rPr>
        <w:instrText>family</w:instrText>
      </w:r>
      <w:r w:rsidR="00DC67EB" w:rsidRPr="00A13953">
        <w:rPr>
          <w:lang w:val="ru-RU"/>
        </w:rPr>
        <w:instrText>":"</w:instrText>
      </w:r>
      <w:r w:rsidR="00DC67EB" w:rsidRPr="001F0EE6">
        <w:rPr>
          <w:lang w:val="en-US"/>
        </w:rPr>
        <w:instrText>Kravchenko</w:instrText>
      </w:r>
      <w:r w:rsidR="00DC67EB" w:rsidRPr="00A13953">
        <w:rPr>
          <w:lang w:val="ru-RU"/>
        </w:rPr>
        <w:instrText>","</w:instrText>
      </w:r>
      <w:r w:rsidR="00DC67EB" w:rsidRPr="001F0EE6">
        <w:rPr>
          <w:lang w:val="en-US"/>
        </w:rPr>
        <w:instrText>given</w:instrText>
      </w:r>
      <w:r w:rsidR="00DC67EB" w:rsidRPr="00A13953">
        <w:rPr>
          <w:lang w:val="ru-RU"/>
        </w:rPr>
        <w:instrText>":"</w:instrText>
      </w:r>
      <w:r w:rsidR="00DC67EB" w:rsidRPr="001F0EE6">
        <w:rPr>
          <w:lang w:val="en-US"/>
        </w:rPr>
        <w:instrText>N</w:instrText>
      </w:r>
      <w:r w:rsidR="00DC67EB" w:rsidRPr="00A13953">
        <w:rPr>
          <w:lang w:val="ru-RU"/>
        </w:rPr>
        <w:instrText xml:space="preserve"> </w:instrText>
      </w:r>
      <w:r w:rsidR="00DC67EB" w:rsidRPr="001F0EE6">
        <w:rPr>
          <w:lang w:val="en-US"/>
        </w:rPr>
        <w:instrText>A</w:instrText>
      </w:r>
      <w:r w:rsidR="00DC67EB" w:rsidRPr="00A13953">
        <w:rPr>
          <w:lang w:val="ru-RU"/>
        </w:rPr>
        <w:instrText>","</w:instrText>
      </w:r>
      <w:r w:rsidR="00DC67EB" w:rsidRPr="001F0EE6">
        <w:rPr>
          <w:lang w:val="en-US"/>
        </w:rPr>
        <w:instrText>non</w:instrText>
      </w:r>
      <w:r w:rsidR="00DC67EB" w:rsidRPr="00A13953">
        <w:rPr>
          <w:lang w:val="ru-RU"/>
        </w:rPr>
        <w:instrText>-</w:instrText>
      </w:r>
      <w:r w:rsidR="00DC67EB" w:rsidRPr="001F0EE6">
        <w:rPr>
          <w:lang w:val="en-US"/>
        </w:rPr>
        <w:instrText>dropping</w:instrText>
      </w:r>
      <w:r w:rsidR="00DC67EB" w:rsidRPr="00A13953">
        <w:rPr>
          <w:lang w:val="ru-RU"/>
        </w:rPr>
        <w:instrText>-</w:instrText>
      </w:r>
      <w:r w:rsidR="00DC67EB" w:rsidRPr="001F0EE6">
        <w:rPr>
          <w:lang w:val="en-US"/>
        </w:rPr>
        <w:instrText>particle</w:instrText>
      </w:r>
      <w:r w:rsidR="00DC67EB" w:rsidRPr="00A13953">
        <w:rPr>
          <w:lang w:val="ru-RU"/>
        </w:rPr>
        <w:instrText>":"","</w:instrText>
      </w:r>
      <w:r w:rsidR="00DC67EB" w:rsidRPr="001F0EE6">
        <w:rPr>
          <w:lang w:val="en-US"/>
        </w:rPr>
        <w:instrText>parse</w:instrText>
      </w:r>
      <w:r w:rsidR="00DC67EB" w:rsidRPr="00A13953">
        <w:rPr>
          <w:lang w:val="ru-RU"/>
        </w:rPr>
        <w:instrText>-</w:instrText>
      </w:r>
      <w:r w:rsidR="00DC67EB" w:rsidRPr="001F0EE6">
        <w:rPr>
          <w:lang w:val="en-US"/>
        </w:rPr>
        <w:instrText>names</w:instrText>
      </w:r>
      <w:r w:rsidR="00DC67EB" w:rsidRPr="00A13953">
        <w:rPr>
          <w:lang w:val="ru-RU"/>
        </w:rPr>
        <w:instrText>":</w:instrText>
      </w:r>
      <w:r w:rsidR="00DC67EB" w:rsidRPr="001F0EE6">
        <w:rPr>
          <w:lang w:val="en-US"/>
        </w:rPr>
        <w:instrText>false</w:instrText>
      </w:r>
      <w:r w:rsidR="00DC67EB" w:rsidRPr="00A13953">
        <w:rPr>
          <w:lang w:val="ru-RU"/>
        </w:rPr>
        <w:instrText>,"</w:instrText>
      </w:r>
      <w:r w:rsidR="00DC67EB" w:rsidRPr="001F0EE6">
        <w:rPr>
          <w:lang w:val="en-US"/>
        </w:rPr>
        <w:instrText>suffix</w:instrText>
      </w:r>
      <w:r w:rsidR="00DC67EB" w:rsidRPr="00A13953">
        <w:rPr>
          <w:lang w:val="ru-RU"/>
        </w:rPr>
        <w:instrText>":""}],"</w:instrText>
      </w:r>
      <w:r w:rsidR="00DC67EB" w:rsidRPr="001F0EE6">
        <w:rPr>
          <w:lang w:val="en-US"/>
        </w:rPr>
        <w:instrText>container</w:instrText>
      </w:r>
      <w:r w:rsidR="00DC67EB" w:rsidRPr="00A13953">
        <w:rPr>
          <w:lang w:val="ru-RU"/>
        </w:rPr>
        <w:instrText>-</w:instrText>
      </w:r>
      <w:r w:rsidR="00DC67EB" w:rsidRPr="001F0EE6">
        <w:rPr>
          <w:lang w:val="en-US"/>
        </w:rPr>
        <w:instrText>title</w:instrText>
      </w:r>
      <w:r w:rsidR="00DC67EB" w:rsidRPr="00A13953">
        <w:rPr>
          <w:lang w:val="ru-RU"/>
        </w:rPr>
        <w:instrText>":"</w:instrText>
      </w:r>
      <w:r w:rsidR="00DC67EB" w:rsidRPr="001F0EE6">
        <w:rPr>
          <w:lang w:val="en-US"/>
        </w:rPr>
        <w:instrText>Geodesy</w:instrText>
      </w:r>
      <w:r w:rsidR="00DC67EB" w:rsidRPr="00A13953">
        <w:rPr>
          <w:lang w:val="ru-RU"/>
        </w:rPr>
        <w:instrText xml:space="preserve"> </w:instrText>
      </w:r>
      <w:r w:rsidR="00DC67EB" w:rsidRPr="001F0EE6">
        <w:rPr>
          <w:lang w:val="en-US"/>
        </w:rPr>
        <w:instrText>and</w:instrText>
      </w:r>
      <w:r w:rsidR="00DC67EB" w:rsidRPr="00A13953">
        <w:rPr>
          <w:lang w:val="ru-RU"/>
        </w:rPr>
        <w:instrText xml:space="preserve"> </w:instrText>
      </w:r>
      <w:r w:rsidR="00DC67EB" w:rsidRPr="001F0EE6">
        <w:rPr>
          <w:lang w:val="en-US"/>
        </w:rPr>
        <w:instrText>Geodynamics</w:instrText>
      </w:r>
      <w:r w:rsidR="00DC67EB" w:rsidRPr="00A13953">
        <w:rPr>
          <w:lang w:val="ru-RU"/>
        </w:rPr>
        <w:instrText>","</w:instrText>
      </w:r>
      <w:r w:rsidR="00DC67EB" w:rsidRPr="001F0EE6">
        <w:rPr>
          <w:lang w:val="en-US"/>
        </w:rPr>
        <w:instrText>id</w:instrText>
      </w:r>
      <w:r w:rsidR="00DC67EB" w:rsidRPr="00A13953">
        <w:rPr>
          <w:lang w:val="ru-RU"/>
        </w:rPr>
        <w:instrText>":"</w:instrText>
      </w:r>
      <w:r w:rsidR="00DC67EB" w:rsidRPr="001F0EE6">
        <w:rPr>
          <w:lang w:val="en-US"/>
        </w:rPr>
        <w:instrText>ITEM</w:instrText>
      </w:r>
      <w:r w:rsidR="00DC67EB" w:rsidRPr="00A13953">
        <w:rPr>
          <w:lang w:val="ru-RU"/>
        </w:rPr>
        <w:instrText>-2","</w:instrText>
      </w:r>
      <w:r w:rsidR="00DC67EB" w:rsidRPr="001F0EE6">
        <w:rPr>
          <w:lang w:val="en-US"/>
        </w:rPr>
        <w:instrText>issue</w:instrText>
      </w:r>
      <w:r w:rsidR="00DC67EB" w:rsidRPr="00A13953">
        <w:rPr>
          <w:lang w:val="ru-RU"/>
        </w:rPr>
        <w:instrText>":"2","</w:instrText>
      </w:r>
      <w:r w:rsidR="00DC67EB" w:rsidRPr="001F0EE6">
        <w:rPr>
          <w:lang w:val="en-US"/>
        </w:rPr>
        <w:instrText>issued</w:instrText>
      </w:r>
      <w:r w:rsidR="00DC67EB" w:rsidRPr="00A13953">
        <w:rPr>
          <w:lang w:val="ru-RU"/>
        </w:rPr>
        <w:instrText>":{"</w:instrText>
      </w:r>
      <w:r w:rsidR="00DC67EB" w:rsidRPr="001F0EE6">
        <w:rPr>
          <w:lang w:val="en-US"/>
        </w:rPr>
        <w:instrText>date</w:instrText>
      </w:r>
      <w:r w:rsidR="00DC67EB" w:rsidRPr="00A13953">
        <w:rPr>
          <w:lang w:val="ru-RU"/>
        </w:rPr>
        <w:instrText>-</w:instrText>
      </w:r>
      <w:r w:rsidR="00DC67EB" w:rsidRPr="001F0EE6">
        <w:rPr>
          <w:lang w:val="en-US"/>
        </w:rPr>
        <w:instrText>parts</w:instrText>
      </w:r>
      <w:r w:rsidR="00DC67EB" w:rsidRPr="00A13953">
        <w:rPr>
          <w:lang w:val="ru-RU"/>
        </w:rPr>
        <w:instrText>":[["2018"]]},"</w:instrText>
      </w:r>
      <w:r w:rsidR="00DC67EB" w:rsidRPr="001F0EE6">
        <w:rPr>
          <w:lang w:val="en-US"/>
        </w:rPr>
        <w:instrText>page</w:instrText>
      </w:r>
      <w:r w:rsidR="00DC67EB" w:rsidRPr="00A13953">
        <w:rPr>
          <w:lang w:val="ru-RU"/>
        </w:rPr>
        <w:instrText>":"131-141","</w:instrText>
      </w:r>
      <w:r w:rsidR="00DC67EB" w:rsidRPr="001F0EE6">
        <w:rPr>
          <w:lang w:val="en-US"/>
        </w:rPr>
        <w:instrText>publisher</w:instrText>
      </w:r>
      <w:r w:rsidR="00DC67EB" w:rsidRPr="00A13953">
        <w:rPr>
          <w:lang w:val="ru-RU"/>
        </w:rPr>
        <w:instrText>":"</w:instrText>
      </w:r>
      <w:r w:rsidR="00DC67EB" w:rsidRPr="001F0EE6">
        <w:rPr>
          <w:lang w:val="en-US"/>
        </w:rPr>
        <w:instrText>Elsevier</w:instrText>
      </w:r>
      <w:r w:rsidR="00DC67EB" w:rsidRPr="00A13953">
        <w:rPr>
          <w:lang w:val="ru-RU"/>
        </w:rPr>
        <w:instrText>","</w:instrText>
      </w:r>
      <w:r w:rsidR="00DC67EB" w:rsidRPr="001F0EE6">
        <w:rPr>
          <w:lang w:val="en-US"/>
        </w:rPr>
        <w:instrText>title</w:instrText>
      </w:r>
      <w:r w:rsidR="00DC67EB" w:rsidRPr="00A13953">
        <w:rPr>
          <w:lang w:val="ru-RU"/>
        </w:rPr>
        <w:instrText>":"</w:instrText>
      </w:r>
      <w:r w:rsidR="00DC67EB" w:rsidRPr="001F0EE6">
        <w:rPr>
          <w:lang w:val="en-US"/>
        </w:rPr>
        <w:instrText>Probabilistic</w:instrText>
      </w:r>
      <w:r w:rsidR="00DC67EB" w:rsidRPr="00A13953">
        <w:rPr>
          <w:lang w:val="ru-RU"/>
        </w:rPr>
        <w:instrText xml:space="preserve"> </w:instrText>
      </w:r>
      <w:r w:rsidR="00DC67EB" w:rsidRPr="001F0EE6">
        <w:rPr>
          <w:lang w:val="en-US"/>
        </w:rPr>
        <w:instrText>seismic</w:instrText>
      </w:r>
      <w:r w:rsidR="00DC67EB" w:rsidRPr="00A13953">
        <w:rPr>
          <w:lang w:val="ru-RU"/>
        </w:rPr>
        <w:instrText xml:space="preserve"> </w:instrText>
      </w:r>
      <w:r w:rsidR="00DC67EB" w:rsidRPr="001F0EE6">
        <w:rPr>
          <w:lang w:val="en-US"/>
        </w:rPr>
        <w:instrText>hazard</w:instrText>
      </w:r>
      <w:r w:rsidR="00DC67EB" w:rsidRPr="00A13953">
        <w:rPr>
          <w:lang w:val="ru-RU"/>
        </w:rPr>
        <w:instrText xml:space="preserve"> </w:instrText>
      </w:r>
      <w:r w:rsidR="00DC67EB" w:rsidRPr="001F0EE6">
        <w:rPr>
          <w:lang w:val="en-US"/>
        </w:rPr>
        <w:instrText>assessment</w:instrText>
      </w:r>
      <w:r w:rsidR="00DC67EB" w:rsidRPr="00A13953">
        <w:rPr>
          <w:lang w:val="ru-RU"/>
        </w:rPr>
        <w:instrText xml:space="preserve"> </w:instrText>
      </w:r>
      <w:r w:rsidR="00DC67EB" w:rsidRPr="001F0EE6">
        <w:rPr>
          <w:lang w:val="en-US"/>
        </w:rPr>
        <w:instrText>of</w:instrText>
      </w:r>
      <w:r w:rsidR="00DC67EB" w:rsidRPr="00A13953">
        <w:rPr>
          <w:lang w:val="ru-RU"/>
        </w:rPr>
        <w:instrText xml:space="preserve"> </w:instrText>
      </w:r>
      <w:r w:rsidR="00DC67EB" w:rsidRPr="001F0EE6">
        <w:rPr>
          <w:lang w:val="en-US"/>
        </w:rPr>
        <w:instrText>Kazakhstan</w:instrText>
      </w:r>
      <w:r w:rsidR="00DC67EB" w:rsidRPr="00A13953">
        <w:rPr>
          <w:lang w:val="ru-RU"/>
        </w:rPr>
        <w:instrText xml:space="preserve"> </w:instrText>
      </w:r>
      <w:r w:rsidR="00DC67EB" w:rsidRPr="001F0EE6">
        <w:rPr>
          <w:lang w:val="en-US"/>
        </w:rPr>
        <w:instrText>and</w:instrText>
      </w:r>
      <w:r w:rsidR="00DC67EB" w:rsidRPr="00A13953">
        <w:rPr>
          <w:lang w:val="ru-RU"/>
        </w:rPr>
        <w:instrText xml:space="preserve"> </w:instrText>
      </w:r>
      <w:r w:rsidR="00DC67EB" w:rsidRPr="001F0EE6">
        <w:rPr>
          <w:lang w:val="en-US"/>
        </w:rPr>
        <w:instrText>Almaty</w:instrText>
      </w:r>
      <w:r w:rsidR="00DC67EB" w:rsidRPr="00A13953">
        <w:rPr>
          <w:lang w:val="ru-RU"/>
        </w:rPr>
        <w:instrText xml:space="preserve"> </w:instrText>
      </w:r>
      <w:r w:rsidR="00DC67EB" w:rsidRPr="001F0EE6">
        <w:rPr>
          <w:lang w:val="en-US"/>
        </w:rPr>
        <w:instrText>city</w:instrText>
      </w:r>
      <w:r w:rsidR="00DC67EB" w:rsidRPr="00A13953">
        <w:rPr>
          <w:lang w:val="ru-RU"/>
        </w:rPr>
        <w:instrText xml:space="preserve"> </w:instrText>
      </w:r>
      <w:r w:rsidR="00DC67EB" w:rsidRPr="001F0EE6">
        <w:rPr>
          <w:lang w:val="en-US"/>
        </w:rPr>
        <w:instrText>in</w:instrText>
      </w:r>
      <w:r w:rsidR="00DC67EB" w:rsidRPr="00A13953">
        <w:rPr>
          <w:lang w:val="ru-RU"/>
        </w:rPr>
        <w:instrText xml:space="preserve"> </w:instrText>
      </w:r>
      <w:r w:rsidR="00DC67EB" w:rsidRPr="001F0EE6">
        <w:rPr>
          <w:lang w:val="en-US"/>
        </w:rPr>
        <w:instrText>peak</w:instrText>
      </w:r>
      <w:r w:rsidR="00DC67EB" w:rsidRPr="00A13953">
        <w:rPr>
          <w:lang w:val="ru-RU"/>
        </w:rPr>
        <w:instrText xml:space="preserve"> </w:instrText>
      </w:r>
      <w:r w:rsidR="00DC67EB" w:rsidRPr="001F0EE6">
        <w:rPr>
          <w:lang w:val="en-US"/>
        </w:rPr>
        <w:instrText>ground</w:instrText>
      </w:r>
      <w:r w:rsidR="00DC67EB" w:rsidRPr="00A13953">
        <w:rPr>
          <w:lang w:val="ru-RU"/>
        </w:rPr>
        <w:instrText xml:space="preserve"> </w:instrText>
      </w:r>
      <w:r w:rsidR="00DC67EB" w:rsidRPr="001F0EE6">
        <w:rPr>
          <w:lang w:val="en-US"/>
        </w:rPr>
        <w:instrText>accelerations</w:instrText>
      </w:r>
      <w:r w:rsidR="00DC67EB" w:rsidRPr="00A06D08">
        <w:rPr>
          <w:lang w:val="en-US"/>
        </w:rPr>
        <w:instrText>","</w:instrText>
      </w:r>
      <w:r w:rsidR="00DC67EB" w:rsidRPr="001F0EE6">
        <w:rPr>
          <w:lang w:val="en-US"/>
        </w:rPr>
        <w:instrText>type</w:instrText>
      </w:r>
      <w:r w:rsidR="00DC67EB" w:rsidRPr="00A06D08">
        <w:rPr>
          <w:lang w:val="en-US"/>
        </w:rPr>
        <w:instrText>":"</w:instrText>
      </w:r>
      <w:r w:rsidR="00DC67EB" w:rsidRPr="001F0EE6">
        <w:rPr>
          <w:lang w:val="en-US"/>
        </w:rPr>
        <w:instrText>article</w:instrText>
      </w:r>
      <w:r w:rsidR="00DC67EB" w:rsidRPr="00A06D08">
        <w:rPr>
          <w:lang w:val="en-US"/>
        </w:rPr>
        <w:instrText>-</w:instrText>
      </w:r>
      <w:r w:rsidR="00DC67EB" w:rsidRPr="001F0EE6">
        <w:rPr>
          <w:lang w:val="en-US"/>
        </w:rPr>
        <w:instrText>journal</w:instrText>
      </w:r>
      <w:r w:rsidR="00DC67EB" w:rsidRPr="00A06D08">
        <w:rPr>
          <w:lang w:val="en-US"/>
        </w:rPr>
        <w:instrText>","</w:instrText>
      </w:r>
      <w:r w:rsidR="00DC67EB" w:rsidRPr="001F0EE6">
        <w:rPr>
          <w:lang w:val="en-US"/>
        </w:rPr>
        <w:instrText>volume</w:instrText>
      </w:r>
      <w:r w:rsidR="00DC67EB" w:rsidRPr="00A06D08">
        <w:rPr>
          <w:lang w:val="en-US"/>
        </w:rPr>
        <w:instrText>":"9"},"</w:instrText>
      </w:r>
      <w:r w:rsidR="00DC67EB" w:rsidRPr="001F0EE6">
        <w:rPr>
          <w:lang w:val="en-US"/>
        </w:rPr>
        <w:instrText>uris</w:instrText>
      </w:r>
      <w:r w:rsidR="00DC67EB" w:rsidRPr="00A06D08">
        <w:rPr>
          <w:lang w:val="en-US"/>
        </w:rPr>
        <w:instrText>":["</w:instrText>
      </w:r>
      <w:r w:rsidR="00DC67EB" w:rsidRPr="001F0EE6">
        <w:rPr>
          <w:lang w:val="en-US"/>
        </w:rPr>
        <w:instrText>http</w:instrText>
      </w:r>
      <w:r w:rsidR="00DC67EB" w:rsidRPr="00A06D08">
        <w:rPr>
          <w:lang w:val="en-US"/>
        </w:rPr>
        <w:instrText>://</w:instrText>
      </w:r>
      <w:r w:rsidR="00DC67EB" w:rsidRPr="001F0EE6">
        <w:rPr>
          <w:lang w:val="en-US"/>
        </w:rPr>
        <w:instrText>www</w:instrText>
      </w:r>
      <w:r w:rsidR="00DC67EB" w:rsidRPr="00A06D08">
        <w:rPr>
          <w:lang w:val="en-US"/>
        </w:rPr>
        <w:instrText>.</w:instrText>
      </w:r>
      <w:r w:rsidR="00DC67EB" w:rsidRPr="001F0EE6">
        <w:rPr>
          <w:lang w:val="en-US"/>
        </w:rPr>
        <w:instrText>mendeley</w:instrText>
      </w:r>
      <w:r w:rsidR="00DC67EB" w:rsidRPr="00A06D08">
        <w:rPr>
          <w:lang w:val="en-US"/>
        </w:rPr>
        <w:instrText>.</w:instrText>
      </w:r>
      <w:r w:rsidR="00DC67EB" w:rsidRPr="001F0EE6">
        <w:rPr>
          <w:lang w:val="en-US"/>
        </w:rPr>
        <w:instrText>com</w:instrText>
      </w:r>
      <w:r w:rsidR="00DC67EB" w:rsidRPr="00A06D08">
        <w:rPr>
          <w:lang w:val="en-US"/>
        </w:rPr>
        <w:instrText>/</w:instrText>
      </w:r>
      <w:r w:rsidR="00DC67EB" w:rsidRPr="001F0EE6">
        <w:rPr>
          <w:lang w:val="en-US"/>
        </w:rPr>
        <w:instrText>documents</w:instrText>
      </w:r>
      <w:r w:rsidR="00DC67EB" w:rsidRPr="00A06D08">
        <w:rPr>
          <w:lang w:val="en-US"/>
        </w:rPr>
        <w:instrText>/?</w:instrText>
      </w:r>
      <w:r w:rsidR="00DC67EB" w:rsidRPr="001F0EE6">
        <w:rPr>
          <w:lang w:val="en-US"/>
        </w:rPr>
        <w:instrText>uuid</w:instrText>
      </w:r>
      <w:r w:rsidR="00DC67EB" w:rsidRPr="00A06D08">
        <w:rPr>
          <w:lang w:val="en-US"/>
        </w:rPr>
        <w:instrText>=</w:instrText>
      </w:r>
      <w:r w:rsidR="00DC67EB" w:rsidRPr="001F0EE6">
        <w:rPr>
          <w:lang w:val="en-US"/>
        </w:rPr>
        <w:instrText>a</w:instrText>
      </w:r>
      <w:r w:rsidR="00DC67EB" w:rsidRPr="00A06D08">
        <w:rPr>
          <w:lang w:val="en-US"/>
        </w:rPr>
        <w:instrText>925</w:instrText>
      </w:r>
      <w:r w:rsidR="00DC67EB" w:rsidRPr="001F0EE6">
        <w:rPr>
          <w:lang w:val="en-US"/>
        </w:rPr>
        <w:instrText>b</w:instrText>
      </w:r>
      <w:r w:rsidR="00DC67EB" w:rsidRPr="00A06D08">
        <w:rPr>
          <w:lang w:val="en-US"/>
        </w:rPr>
        <w:instrText>1</w:instrText>
      </w:r>
      <w:r w:rsidR="00DC67EB" w:rsidRPr="001F0EE6">
        <w:rPr>
          <w:lang w:val="en-US"/>
        </w:rPr>
        <w:instrText>d</w:instrText>
      </w:r>
      <w:r w:rsidR="00DC67EB" w:rsidRPr="00A06D08">
        <w:rPr>
          <w:lang w:val="en-US"/>
        </w:rPr>
        <w:instrText>5-</w:instrText>
      </w:r>
      <w:r w:rsidR="00DC67EB" w:rsidRPr="001F0EE6">
        <w:rPr>
          <w:lang w:val="en-US"/>
        </w:rPr>
        <w:instrText>eb</w:instrText>
      </w:r>
      <w:r w:rsidR="00DC67EB" w:rsidRPr="00A06D08">
        <w:rPr>
          <w:lang w:val="en-US"/>
        </w:rPr>
        <w:instrText>2</w:instrText>
      </w:r>
      <w:r w:rsidR="00DC67EB" w:rsidRPr="001F0EE6">
        <w:rPr>
          <w:lang w:val="en-US"/>
        </w:rPr>
        <w:instrText>c</w:instrText>
      </w:r>
      <w:r w:rsidR="00DC67EB" w:rsidRPr="00A06D08">
        <w:rPr>
          <w:lang w:val="en-US"/>
        </w:rPr>
        <w:instrText>-45</w:instrText>
      </w:r>
      <w:r w:rsidR="00DC67EB" w:rsidRPr="001F0EE6">
        <w:rPr>
          <w:lang w:val="en-US"/>
        </w:rPr>
        <w:instrText>b</w:instrText>
      </w:r>
      <w:r w:rsidR="00DC67EB" w:rsidRPr="00A06D08">
        <w:rPr>
          <w:lang w:val="en-US"/>
        </w:rPr>
        <w:instrText>4-</w:instrText>
      </w:r>
      <w:r w:rsidR="00DC67EB" w:rsidRPr="001F0EE6">
        <w:rPr>
          <w:lang w:val="en-US"/>
        </w:rPr>
        <w:instrText>af</w:instrText>
      </w:r>
      <w:r w:rsidR="00DC67EB" w:rsidRPr="00A06D08">
        <w:rPr>
          <w:lang w:val="en-US"/>
        </w:rPr>
        <w:instrText>9</w:instrText>
      </w:r>
      <w:r w:rsidR="00DC67EB" w:rsidRPr="001F0EE6">
        <w:rPr>
          <w:lang w:val="en-US"/>
        </w:rPr>
        <w:instrText>a</w:instrText>
      </w:r>
      <w:r w:rsidR="00DC67EB" w:rsidRPr="00A06D08">
        <w:rPr>
          <w:lang w:val="en-US"/>
        </w:rPr>
        <w:instrText>-</w:instrText>
      </w:r>
      <w:r w:rsidR="00DC67EB" w:rsidRPr="001F0EE6">
        <w:rPr>
          <w:lang w:val="en-US"/>
        </w:rPr>
        <w:instrText>b</w:instrText>
      </w:r>
      <w:r w:rsidR="00DC67EB" w:rsidRPr="00A06D08">
        <w:rPr>
          <w:lang w:val="en-US"/>
        </w:rPr>
        <w:instrText>8</w:instrText>
      </w:r>
      <w:r w:rsidR="00DC67EB" w:rsidRPr="001F0EE6">
        <w:rPr>
          <w:lang w:val="en-US"/>
        </w:rPr>
        <w:instrText>d</w:instrText>
      </w:r>
      <w:r w:rsidR="00DC67EB" w:rsidRPr="00A06D08">
        <w:rPr>
          <w:lang w:val="en-US"/>
        </w:rPr>
        <w:instrText>15478</w:instrText>
      </w:r>
      <w:r w:rsidR="00DC67EB" w:rsidRPr="001F0EE6">
        <w:rPr>
          <w:lang w:val="en-US"/>
        </w:rPr>
        <w:instrText>a</w:instrText>
      </w:r>
      <w:r w:rsidR="00DC67EB" w:rsidRPr="00A06D08">
        <w:rPr>
          <w:lang w:val="en-US"/>
        </w:rPr>
        <w:instrText>56</w:instrText>
      </w:r>
      <w:r w:rsidR="00DC67EB" w:rsidRPr="001F0EE6">
        <w:rPr>
          <w:lang w:val="en-US"/>
        </w:rPr>
        <w:instrText>d</w:instrText>
      </w:r>
      <w:r w:rsidR="00DC67EB" w:rsidRPr="00A06D08">
        <w:rPr>
          <w:lang w:val="en-US"/>
        </w:rPr>
        <w:instrText>"]},{"</w:instrText>
      </w:r>
      <w:r w:rsidR="00DC67EB" w:rsidRPr="001F0EE6">
        <w:rPr>
          <w:lang w:val="en-US"/>
        </w:rPr>
        <w:instrText>id</w:instrText>
      </w:r>
      <w:r w:rsidR="00DC67EB" w:rsidRPr="00A06D08">
        <w:rPr>
          <w:lang w:val="en-US"/>
        </w:rPr>
        <w:instrText>":"</w:instrText>
      </w:r>
      <w:r w:rsidR="00DC67EB" w:rsidRPr="001F0EE6">
        <w:rPr>
          <w:lang w:val="en-US"/>
        </w:rPr>
        <w:instrText>ITEM</w:instrText>
      </w:r>
      <w:r w:rsidR="00DC67EB" w:rsidRPr="00A06D08">
        <w:rPr>
          <w:lang w:val="en-US"/>
        </w:rPr>
        <w:instrText>-3","</w:instrText>
      </w:r>
      <w:r w:rsidR="00DC67EB" w:rsidRPr="001F0EE6">
        <w:rPr>
          <w:lang w:val="en-US"/>
        </w:rPr>
        <w:instrText>itemData</w:instrText>
      </w:r>
      <w:r w:rsidR="00DC67EB" w:rsidRPr="00A06D08">
        <w:rPr>
          <w:lang w:val="en-US"/>
        </w:rPr>
        <w:instrText>":{"</w:instrText>
      </w:r>
      <w:r w:rsidR="00DC67EB" w:rsidRPr="001F0EE6">
        <w:rPr>
          <w:lang w:val="en-US"/>
        </w:rPr>
        <w:instrText>author</w:instrText>
      </w:r>
      <w:r w:rsidR="00DC67EB" w:rsidRPr="00A06D08">
        <w:rPr>
          <w:lang w:val="en-US"/>
        </w:rPr>
        <w:instrText>":[{"</w:instrText>
      </w:r>
      <w:r w:rsidR="00DC67EB" w:rsidRPr="001F0EE6">
        <w:rPr>
          <w:lang w:val="en-US"/>
        </w:rPr>
        <w:instrText>dropping</w:instrText>
      </w:r>
      <w:r w:rsidR="00DC67EB" w:rsidRPr="00A06D08">
        <w:rPr>
          <w:lang w:val="en-US"/>
        </w:rPr>
        <w:instrText>-</w:instrText>
      </w:r>
      <w:r w:rsidR="00DC67EB" w:rsidRPr="001F0EE6">
        <w:rPr>
          <w:lang w:val="en-US"/>
        </w:rPr>
        <w:instrText>particle</w:instrText>
      </w:r>
      <w:r w:rsidR="00DC67EB" w:rsidRPr="00A06D08">
        <w:rPr>
          <w:lang w:val="en-US"/>
        </w:rPr>
        <w:instrText>":"","</w:instrText>
      </w:r>
      <w:r w:rsidR="00DC67EB" w:rsidRPr="001F0EE6">
        <w:rPr>
          <w:lang w:val="en-US"/>
        </w:rPr>
        <w:instrText>family</w:instrText>
      </w:r>
      <w:r w:rsidR="00DC67EB" w:rsidRPr="00A06D08">
        <w:rPr>
          <w:lang w:val="en-US"/>
        </w:rPr>
        <w:instrText>":"</w:instrText>
      </w:r>
      <w:r w:rsidR="00DC67EB" w:rsidRPr="001F0EE6">
        <w:rPr>
          <w:lang w:val="en-US"/>
        </w:rPr>
        <w:instrText>Abdullabekov</w:instrText>
      </w:r>
      <w:r w:rsidR="00DC67EB" w:rsidRPr="00A06D08">
        <w:rPr>
          <w:lang w:val="en-US"/>
        </w:rPr>
        <w:instrText>","</w:instrText>
      </w:r>
      <w:r w:rsidR="00DC67EB" w:rsidRPr="001F0EE6">
        <w:rPr>
          <w:lang w:val="en-US"/>
        </w:rPr>
        <w:instrText>given</w:instrText>
      </w:r>
      <w:r w:rsidR="00DC67EB" w:rsidRPr="00A06D08">
        <w:rPr>
          <w:lang w:val="en-US"/>
        </w:rPr>
        <w:instrText>":"</w:instrText>
      </w:r>
      <w:r w:rsidR="00DC67EB" w:rsidRPr="001F0EE6">
        <w:rPr>
          <w:lang w:val="en-US"/>
        </w:rPr>
        <w:instrText>K</w:instrText>
      </w:r>
      <w:r w:rsidR="00DC67EB" w:rsidRPr="00A06D08">
        <w:rPr>
          <w:lang w:val="en-US"/>
        </w:rPr>
        <w:instrText xml:space="preserve"> </w:instrText>
      </w:r>
      <w:r w:rsidR="00DC67EB" w:rsidRPr="001F0EE6">
        <w:rPr>
          <w:lang w:val="en-US"/>
        </w:rPr>
        <w:instrText>N</w:instrText>
      </w:r>
      <w:r w:rsidR="00DC67EB" w:rsidRPr="00A06D08">
        <w:rPr>
          <w:lang w:val="en-US"/>
        </w:rPr>
        <w:instrText>","</w:instrText>
      </w:r>
      <w:r w:rsidR="00DC67EB" w:rsidRPr="001F0EE6">
        <w:rPr>
          <w:lang w:val="en-US"/>
        </w:rPr>
        <w:instrText>non</w:instrText>
      </w:r>
      <w:r w:rsidR="00DC67EB" w:rsidRPr="00A06D08">
        <w:rPr>
          <w:lang w:val="en-US"/>
        </w:rPr>
        <w:instrText>-</w:instrText>
      </w:r>
      <w:r w:rsidR="00DC67EB" w:rsidRPr="001F0EE6">
        <w:rPr>
          <w:lang w:val="en-US"/>
        </w:rPr>
        <w:instrText>dropping</w:instrText>
      </w:r>
      <w:r w:rsidR="00DC67EB" w:rsidRPr="00A06D08">
        <w:rPr>
          <w:lang w:val="en-US"/>
        </w:rPr>
        <w:instrText>-</w:instrText>
      </w:r>
      <w:r w:rsidR="00DC67EB" w:rsidRPr="001F0EE6">
        <w:rPr>
          <w:lang w:val="en-US"/>
        </w:rPr>
        <w:instrText>particle</w:instrText>
      </w:r>
      <w:r w:rsidR="00DC67EB" w:rsidRPr="00A06D08">
        <w:rPr>
          <w:lang w:val="en-US"/>
        </w:rPr>
        <w:instrText>":"","</w:instrText>
      </w:r>
      <w:r w:rsidR="00DC67EB" w:rsidRPr="001F0EE6">
        <w:rPr>
          <w:lang w:val="en-US"/>
        </w:rPr>
        <w:instrText>parse</w:instrText>
      </w:r>
      <w:r w:rsidR="00DC67EB" w:rsidRPr="00A06D08">
        <w:rPr>
          <w:lang w:val="en-US"/>
        </w:rPr>
        <w:instrText>-</w:instrText>
      </w:r>
      <w:r w:rsidR="00DC67EB" w:rsidRPr="001F0EE6">
        <w:rPr>
          <w:lang w:val="en-US"/>
        </w:rPr>
        <w:instrText>names</w:instrText>
      </w:r>
      <w:r w:rsidR="00DC67EB" w:rsidRPr="00A06D08">
        <w:rPr>
          <w:lang w:val="en-US"/>
        </w:rPr>
        <w:instrText>":</w:instrText>
      </w:r>
      <w:r w:rsidR="00DC67EB" w:rsidRPr="001F0EE6">
        <w:rPr>
          <w:lang w:val="en-US"/>
        </w:rPr>
        <w:instrText>false</w:instrText>
      </w:r>
      <w:r w:rsidR="00DC67EB" w:rsidRPr="00A06D08">
        <w:rPr>
          <w:lang w:val="en-US"/>
        </w:rPr>
        <w:instrText>,"</w:instrText>
      </w:r>
      <w:r w:rsidR="00DC67EB" w:rsidRPr="001F0EE6">
        <w:rPr>
          <w:lang w:val="en-US"/>
        </w:rPr>
        <w:instrText>suffix</w:instrText>
      </w:r>
      <w:r w:rsidR="00DC67EB" w:rsidRPr="00A06D08">
        <w:rPr>
          <w:lang w:val="en-US"/>
        </w:rPr>
        <w:instrText>":""},{"</w:instrText>
      </w:r>
      <w:r w:rsidR="00DC67EB" w:rsidRPr="001F0EE6">
        <w:rPr>
          <w:lang w:val="en-US"/>
        </w:rPr>
        <w:instrText>dropping</w:instrText>
      </w:r>
      <w:r w:rsidR="00DC67EB" w:rsidRPr="00A06D08">
        <w:rPr>
          <w:lang w:val="en-US"/>
        </w:rPr>
        <w:instrText>-</w:instrText>
      </w:r>
      <w:r w:rsidR="00DC67EB" w:rsidRPr="001F0EE6">
        <w:rPr>
          <w:lang w:val="en-US"/>
        </w:rPr>
        <w:instrText>particle</w:instrText>
      </w:r>
      <w:r w:rsidR="00DC67EB" w:rsidRPr="00A06D08">
        <w:rPr>
          <w:lang w:val="en-US"/>
        </w:rPr>
        <w:instrText>":"","</w:instrText>
      </w:r>
      <w:r w:rsidR="00DC67EB" w:rsidRPr="001F0EE6">
        <w:rPr>
          <w:lang w:val="en-US"/>
        </w:rPr>
        <w:instrText>family</w:instrText>
      </w:r>
      <w:r w:rsidR="00DC67EB" w:rsidRPr="00A06D08">
        <w:rPr>
          <w:lang w:val="en-US"/>
        </w:rPr>
        <w:instrText>":"</w:instrText>
      </w:r>
      <w:r w:rsidR="00DC67EB" w:rsidRPr="001F0EE6">
        <w:rPr>
          <w:lang w:val="en-US"/>
        </w:rPr>
        <w:instrText>Artikov</w:instrText>
      </w:r>
      <w:r w:rsidR="00DC67EB" w:rsidRPr="00A06D08">
        <w:rPr>
          <w:lang w:val="en-US"/>
        </w:rPr>
        <w:instrText>","</w:instrText>
      </w:r>
      <w:r w:rsidR="00DC67EB" w:rsidRPr="001F0EE6">
        <w:rPr>
          <w:lang w:val="en-US"/>
        </w:rPr>
        <w:instrText>given</w:instrText>
      </w:r>
      <w:r w:rsidR="00DC67EB" w:rsidRPr="00A06D08">
        <w:rPr>
          <w:lang w:val="en-US"/>
        </w:rPr>
        <w:instrText>":"</w:instrText>
      </w:r>
      <w:r w:rsidR="00DC67EB" w:rsidRPr="001F0EE6">
        <w:rPr>
          <w:lang w:val="en-US"/>
        </w:rPr>
        <w:instrText>T</w:instrText>
      </w:r>
      <w:r w:rsidR="00DC67EB" w:rsidRPr="00A06D08">
        <w:rPr>
          <w:lang w:val="en-US"/>
        </w:rPr>
        <w:instrText xml:space="preserve"> </w:instrText>
      </w:r>
      <w:r w:rsidR="00DC67EB" w:rsidRPr="001F0EE6">
        <w:rPr>
          <w:lang w:val="en-US"/>
        </w:rPr>
        <w:instrText>U</w:instrText>
      </w:r>
      <w:r w:rsidR="00DC67EB" w:rsidRPr="00A06D08">
        <w:rPr>
          <w:lang w:val="en-US"/>
        </w:rPr>
        <w:instrText>","</w:instrText>
      </w:r>
      <w:r w:rsidR="00DC67EB" w:rsidRPr="001F0EE6">
        <w:rPr>
          <w:lang w:val="en-US"/>
        </w:rPr>
        <w:instrText>non</w:instrText>
      </w:r>
      <w:r w:rsidR="00DC67EB" w:rsidRPr="00A06D08">
        <w:rPr>
          <w:lang w:val="en-US"/>
        </w:rPr>
        <w:instrText>-</w:instrText>
      </w:r>
      <w:r w:rsidR="00DC67EB" w:rsidRPr="001F0EE6">
        <w:rPr>
          <w:lang w:val="en-US"/>
        </w:rPr>
        <w:instrText>dropping</w:instrText>
      </w:r>
      <w:r w:rsidR="00DC67EB" w:rsidRPr="00A06D08">
        <w:rPr>
          <w:lang w:val="en-US"/>
        </w:rPr>
        <w:instrText>-</w:instrText>
      </w:r>
      <w:r w:rsidR="00DC67EB" w:rsidRPr="001F0EE6">
        <w:rPr>
          <w:lang w:val="en-US"/>
        </w:rPr>
        <w:instrText>particle</w:instrText>
      </w:r>
      <w:r w:rsidR="00DC67EB" w:rsidRPr="00A06D08">
        <w:rPr>
          <w:lang w:val="en-US"/>
        </w:rPr>
        <w:instrText>":"","</w:instrText>
      </w:r>
      <w:r w:rsidR="00DC67EB" w:rsidRPr="001F0EE6">
        <w:rPr>
          <w:lang w:val="en-US"/>
        </w:rPr>
        <w:instrText>parse</w:instrText>
      </w:r>
      <w:r w:rsidR="00DC67EB" w:rsidRPr="00A06D08">
        <w:rPr>
          <w:lang w:val="en-US"/>
        </w:rPr>
        <w:instrText>-</w:instrText>
      </w:r>
      <w:r w:rsidR="00DC67EB" w:rsidRPr="001F0EE6">
        <w:rPr>
          <w:lang w:val="en-US"/>
        </w:rPr>
        <w:instrText>names</w:instrText>
      </w:r>
      <w:r w:rsidR="00DC67EB" w:rsidRPr="00A06D08">
        <w:rPr>
          <w:lang w:val="en-US"/>
        </w:rPr>
        <w:instrText>":</w:instrText>
      </w:r>
      <w:r w:rsidR="00DC67EB" w:rsidRPr="001F0EE6">
        <w:rPr>
          <w:lang w:val="en-US"/>
        </w:rPr>
        <w:instrText>false</w:instrText>
      </w:r>
      <w:r w:rsidR="00DC67EB" w:rsidRPr="00A06D08">
        <w:rPr>
          <w:lang w:val="en-US"/>
        </w:rPr>
        <w:instrText>,"</w:instrText>
      </w:r>
      <w:r w:rsidR="00DC67EB" w:rsidRPr="001F0EE6">
        <w:rPr>
          <w:lang w:val="en-US"/>
        </w:rPr>
        <w:instrText>suffix</w:instrText>
      </w:r>
      <w:r w:rsidR="00DC67EB" w:rsidRPr="00A06D08">
        <w:rPr>
          <w:lang w:val="en-US"/>
        </w:rPr>
        <w:instrText>":""},{"</w:instrText>
      </w:r>
      <w:r w:rsidR="00DC67EB" w:rsidRPr="001F0EE6">
        <w:rPr>
          <w:lang w:val="en-US"/>
        </w:rPr>
        <w:instrText>dropping</w:instrText>
      </w:r>
      <w:r w:rsidR="00DC67EB" w:rsidRPr="00A06D08">
        <w:rPr>
          <w:lang w:val="en-US"/>
        </w:rPr>
        <w:instrText>-</w:instrText>
      </w:r>
      <w:r w:rsidR="00DC67EB" w:rsidRPr="001F0EE6">
        <w:rPr>
          <w:lang w:val="en-US"/>
        </w:rPr>
        <w:instrText>particle</w:instrText>
      </w:r>
      <w:r w:rsidR="00DC67EB" w:rsidRPr="00A06D08">
        <w:rPr>
          <w:lang w:val="en-US"/>
        </w:rPr>
        <w:instrText>":""</w:instrText>
      </w:r>
      <w:r w:rsidR="00DC67EB" w:rsidRPr="001F0EE6">
        <w:rPr>
          <w:lang w:val="en-US"/>
        </w:rPr>
        <w:instrText>,"family":"Ibragimov","given":"R S","non-dropping-particle":"","parse-names":false,"suffix":""},{"dropping-particle":"","family":"Ziyaudinov","given":"F F","non-dropping-particle":"","parse-names":false,"suffix":""}],"container-title":"Geosciences in Uzbekistan","id":"ITEM-3","issued":{"date-parts":[["2012"]]},"page":"195-202","publisher":"GP '93NIIMR,'94 Tashkent","title":"Seismic hazard of Uzbekistan territory.","type":"chapter"},"uris":["http://www.mendeley.com/documents/?uuid=96578dc9-8e79-4560-b12d-39ad1b24a33a"]}],"mendeley":{"formattedCitation":"(Abdullabekov et al., 2012; A Ischuk et al., 2018; Silacheva et al., 2018)","manualFormatting":"(e.g., Abdullabekov et al., 2012; Ischuk et al., 2018; Silacheva et al., 2018)","plainTextFormattedCitation":"(Abdullabekov et al., 2012; A Ischuk et al., 2018; Silacheva et al., 2018)","previouslyFormattedCitation":"(Abdullabekov et al., 2012; A Ischuk et al., 2018; Silacheva et al., 2018)"},"properties":{"noteIndex":0},"schema":"https://github.com/citation-style-language/schema/raw/master/csl-citation.json"}</w:instrText>
      </w:r>
      <w:r w:rsidR="00DC67EB" w:rsidRPr="001F0EE6">
        <w:rPr>
          <w:lang w:val="en-US"/>
        </w:rPr>
        <w:fldChar w:fldCharType="separate"/>
      </w:r>
      <w:proofErr w:type="spellStart"/>
      <w:r w:rsidR="00DC67EB" w:rsidRPr="001F0EE6">
        <w:rPr>
          <w:lang w:val="en-US"/>
        </w:rPr>
        <w:t>Abdullabekov</w:t>
      </w:r>
      <w:proofErr w:type="spellEnd"/>
      <w:r w:rsidR="00DC67EB" w:rsidRPr="001F0EE6">
        <w:rPr>
          <w:lang w:val="en-US"/>
        </w:rPr>
        <w:t xml:space="preserve"> et al., 2012; Ischuk et al., 2018; </w:t>
      </w:r>
      <w:proofErr w:type="spellStart"/>
      <w:r w:rsidR="00DC67EB" w:rsidRPr="001F0EE6">
        <w:rPr>
          <w:lang w:val="en-US"/>
        </w:rPr>
        <w:t>Silacheva</w:t>
      </w:r>
      <w:proofErr w:type="spellEnd"/>
      <w:r w:rsidR="00DC67EB" w:rsidRPr="001F0EE6">
        <w:rPr>
          <w:lang w:val="en-US"/>
        </w:rPr>
        <w:t xml:space="preserve"> et al., 2018)</w:t>
      </w:r>
      <w:r w:rsidR="00DC67EB" w:rsidRPr="001F0EE6">
        <w:rPr>
          <w:lang w:val="en-US"/>
        </w:rPr>
        <w:fldChar w:fldCharType="end"/>
      </w:r>
      <w:r w:rsidR="00DC67EB" w:rsidRPr="001F0EE6">
        <w:rPr>
          <w:lang w:val="en-US"/>
        </w:rPr>
        <w:t>.</w:t>
      </w:r>
    </w:p>
    <w:p w14:paraId="6F449AC8" w14:textId="1A3FA593" w:rsidR="00DC67EB" w:rsidRPr="00D02C12" w:rsidRDefault="00DC67EB" w:rsidP="00B4280E">
      <w:pPr>
        <w:rPr>
          <w:lang w:val="ru-RU"/>
        </w:rPr>
      </w:pPr>
      <w:r>
        <w:rPr>
          <w:lang w:val="ru-RU"/>
        </w:rPr>
        <w:t>Геометрически</w:t>
      </w:r>
      <w:r w:rsidR="00A06D08">
        <w:rPr>
          <w:lang w:val="ru-RU"/>
        </w:rPr>
        <w:t>е</w:t>
      </w:r>
      <w:r w:rsidR="00A06D08" w:rsidRPr="00A06D08">
        <w:rPr>
          <w:lang w:val="ru-RU"/>
        </w:rPr>
        <w:t xml:space="preserve"> </w:t>
      </w:r>
      <w:r w:rsidR="00A06D08">
        <w:rPr>
          <w:lang w:val="ru-RU"/>
        </w:rPr>
        <w:t>очертания</w:t>
      </w:r>
      <w:r w:rsidRPr="00A06D08">
        <w:rPr>
          <w:lang w:val="ru-RU"/>
        </w:rPr>
        <w:t xml:space="preserve"> </w:t>
      </w:r>
      <w:r>
        <w:rPr>
          <w:lang w:val="ru-RU"/>
        </w:rPr>
        <w:t>зон</w:t>
      </w:r>
      <w:r w:rsidRPr="00A06D08">
        <w:rPr>
          <w:lang w:val="ru-RU"/>
        </w:rPr>
        <w:t xml:space="preserve"> </w:t>
      </w:r>
      <w:r>
        <w:rPr>
          <w:lang w:val="ru-RU"/>
        </w:rPr>
        <w:t>были</w:t>
      </w:r>
      <w:r w:rsidRPr="00A06D08">
        <w:rPr>
          <w:lang w:val="ru-RU"/>
        </w:rPr>
        <w:t xml:space="preserve"> </w:t>
      </w:r>
      <w:r w:rsidR="00A06D08">
        <w:rPr>
          <w:lang w:val="ru-RU"/>
        </w:rPr>
        <w:t>определены</w:t>
      </w:r>
      <w:r w:rsidRPr="00A06D08">
        <w:rPr>
          <w:lang w:val="ru-RU"/>
        </w:rPr>
        <w:t xml:space="preserve"> </w:t>
      </w:r>
      <w:r>
        <w:rPr>
          <w:lang w:val="ru-RU"/>
        </w:rPr>
        <w:t>в</w:t>
      </w:r>
      <w:r w:rsidRPr="00A06D08">
        <w:rPr>
          <w:lang w:val="ru-RU"/>
        </w:rPr>
        <w:t xml:space="preserve"> </w:t>
      </w:r>
      <w:r>
        <w:rPr>
          <w:lang w:val="ru-RU"/>
        </w:rPr>
        <w:t>соответствии</w:t>
      </w:r>
      <w:r w:rsidRPr="00A06D08">
        <w:rPr>
          <w:lang w:val="ru-RU"/>
        </w:rPr>
        <w:t xml:space="preserve"> </w:t>
      </w:r>
      <w:r>
        <w:rPr>
          <w:lang w:val="ru-RU"/>
        </w:rPr>
        <w:t>с</w:t>
      </w:r>
      <w:r w:rsidRPr="00A06D08">
        <w:rPr>
          <w:lang w:val="ru-RU"/>
        </w:rPr>
        <w:t xml:space="preserve"> </w:t>
      </w:r>
      <w:r>
        <w:rPr>
          <w:lang w:val="ru-RU"/>
        </w:rPr>
        <w:t>рекомендациями</w:t>
      </w:r>
      <w:r w:rsidRPr="00A06D08">
        <w:rPr>
          <w:lang w:val="ru-RU"/>
        </w:rPr>
        <w:t xml:space="preserve">, </w:t>
      </w:r>
      <w:r>
        <w:rPr>
          <w:lang w:val="ru-RU"/>
        </w:rPr>
        <w:t>предложенными</w:t>
      </w:r>
      <w:r w:rsidRPr="00A06D08">
        <w:rPr>
          <w:lang w:val="ru-RU"/>
        </w:rPr>
        <w:t xml:space="preserve"> </w:t>
      </w:r>
      <w:proofErr w:type="spellStart"/>
      <w:r w:rsidRPr="001F0EE6">
        <w:rPr>
          <w:lang w:val="en-US"/>
        </w:rPr>
        <w:t>Vilanova</w:t>
      </w:r>
      <w:proofErr w:type="spellEnd"/>
      <w:r w:rsidRPr="00A06D08">
        <w:rPr>
          <w:lang w:val="ru-RU"/>
        </w:rPr>
        <w:t xml:space="preserve"> </w:t>
      </w:r>
      <w:r w:rsidRPr="001F0EE6">
        <w:rPr>
          <w:lang w:val="en-US"/>
        </w:rPr>
        <w:t>et</w:t>
      </w:r>
      <w:r w:rsidRPr="00A06D08">
        <w:rPr>
          <w:lang w:val="ru-RU"/>
        </w:rPr>
        <w:t xml:space="preserve"> </w:t>
      </w:r>
      <w:r w:rsidRPr="001F0EE6">
        <w:rPr>
          <w:lang w:val="en-US"/>
        </w:rPr>
        <w:t>al</w:t>
      </w:r>
      <w:r w:rsidRPr="00A06D08">
        <w:rPr>
          <w:lang w:val="ru-RU"/>
        </w:rPr>
        <w:t xml:space="preserve">. </w:t>
      </w:r>
      <w:r w:rsidRPr="00A13953">
        <w:rPr>
          <w:lang w:val="ru-RU"/>
        </w:rPr>
        <w:t>(2014)</w:t>
      </w:r>
      <w:r>
        <w:rPr>
          <w:lang w:val="ru-RU"/>
        </w:rPr>
        <w:t xml:space="preserve">, которые </w:t>
      </w:r>
      <w:r w:rsidR="00A06D08">
        <w:rPr>
          <w:lang w:val="ru-RU"/>
        </w:rPr>
        <w:t>предлагают</w:t>
      </w:r>
      <w:r>
        <w:rPr>
          <w:lang w:val="ru-RU"/>
        </w:rPr>
        <w:t xml:space="preserve"> набор объективных критериев оконтуривания предположительно однородных по сейсмическому потенциалу зон.</w:t>
      </w:r>
      <w:r w:rsidR="002C1DD6">
        <w:rPr>
          <w:lang w:val="ru-RU"/>
        </w:rPr>
        <w:t xml:space="preserve"> Дополнительные прямые ограничения были получены от местных экспертов консорциума, обратная</w:t>
      </w:r>
      <w:r w:rsidR="002C1DD6" w:rsidRPr="00A13953">
        <w:rPr>
          <w:lang w:val="ru-RU"/>
        </w:rPr>
        <w:t xml:space="preserve"> свя</w:t>
      </w:r>
      <w:r w:rsidR="002C1DD6">
        <w:rPr>
          <w:lang w:val="ru-RU"/>
        </w:rPr>
        <w:t xml:space="preserve">зь с которыми позволяла прогрессивно учитывать изменения и варианты модели в </w:t>
      </w:r>
      <w:r w:rsidR="003D2169">
        <w:rPr>
          <w:lang w:val="ru-RU"/>
        </w:rPr>
        <w:t>ходе</w:t>
      </w:r>
      <w:r w:rsidR="002C1DD6">
        <w:rPr>
          <w:lang w:val="ru-RU"/>
        </w:rPr>
        <w:t xml:space="preserve"> различных </w:t>
      </w:r>
      <w:r w:rsidR="003D2169">
        <w:rPr>
          <w:lang w:val="ru-RU"/>
        </w:rPr>
        <w:t>совещаний, проводимых</w:t>
      </w:r>
      <w:r w:rsidR="002C1DD6">
        <w:rPr>
          <w:lang w:val="ru-RU"/>
        </w:rPr>
        <w:t xml:space="preserve"> в онлайн режиме через интернет. Настоящий вариант представляет собой 6 версию.</w:t>
      </w:r>
    </w:p>
    <w:p w14:paraId="5F431AAA" w14:textId="35A4C3F6" w:rsidR="002C1DD6" w:rsidRPr="00D02C12" w:rsidRDefault="002C1DD6" w:rsidP="00B4280E">
      <w:pPr>
        <w:rPr>
          <w:lang w:val="ru-RU"/>
        </w:rPr>
      </w:pPr>
      <w:r>
        <w:rPr>
          <w:lang w:val="ru-RU"/>
        </w:rPr>
        <w:t xml:space="preserve">В разработанной модели </w:t>
      </w:r>
      <w:r w:rsidR="00F4497A">
        <w:rPr>
          <w:lang w:val="ru-RU"/>
        </w:rPr>
        <w:t>имеются</w:t>
      </w:r>
      <w:r>
        <w:rPr>
          <w:lang w:val="ru-RU"/>
        </w:rPr>
        <w:t xml:space="preserve"> три независимых слоя </w:t>
      </w:r>
      <w:r w:rsidR="00F4497A">
        <w:rPr>
          <w:lang w:val="ru-RU"/>
        </w:rPr>
        <w:t xml:space="preserve">зон, </w:t>
      </w:r>
      <w:r>
        <w:rPr>
          <w:lang w:val="ru-RU"/>
        </w:rPr>
        <w:t>выделен</w:t>
      </w:r>
      <w:r w:rsidR="00F4497A">
        <w:rPr>
          <w:lang w:val="ru-RU"/>
        </w:rPr>
        <w:t>ных</w:t>
      </w:r>
      <w:r>
        <w:rPr>
          <w:lang w:val="ru-RU"/>
        </w:rPr>
        <w:t xml:space="preserve"> </w:t>
      </w:r>
      <w:r w:rsidR="00F4497A">
        <w:rPr>
          <w:lang w:val="ru-RU"/>
        </w:rPr>
        <w:t>в соответствии с фокальной г</w:t>
      </w:r>
      <w:r w:rsidR="00F4497A" w:rsidRPr="00A13953">
        <w:rPr>
          <w:lang w:val="ru-RU"/>
        </w:rPr>
        <w:t xml:space="preserve">лубиной </w:t>
      </w:r>
      <w:r w:rsidR="00F4497A">
        <w:rPr>
          <w:lang w:val="ru-RU"/>
        </w:rPr>
        <w:t xml:space="preserve">землетрясений: стандартная модель для </w:t>
      </w:r>
      <w:proofErr w:type="spellStart"/>
      <w:r w:rsidR="00F4497A">
        <w:rPr>
          <w:lang w:val="ru-RU"/>
        </w:rPr>
        <w:t>коровых</w:t>
      </w:r>
      <w:proofErr w:type="spellEnd"/>
      <w:r w:rsidR="00F4497A">
        <w:rPr>
          <w:lang w:val="ru-RU"/>
        </w:rPr>
        <w:t xml:space="preserve"> землетрясений (</w:t>
      </w:r>
      <w:r w:rsidR="00F4497A" w:rsidRPr="00A13953">
        <w:rPr>
          <w:lang w:val="ru-RU"/>
        </w:rPr>
        <w:t>&gt;</w:t>
      </w:r>
      <w:r w:rsidR="00F4497A">
        <w:rPr>
          <w:lang w:val="ru-RU"/>
        </w:rPr>
        <w:t>50</w:t>
      </w:r>
      <w:r w:rsidR="00F4497A" w:rsidRPr="00A13953">
        <w:rPr>
          <w:lang w:val="ru-RU"/>
        </w:rPr>
        <w:t xml:space="preserve"> </w:t>
      </w:r>
      <w:r w:rsidR="00F4497A">
        <w:rPr>
          <w:lang w:val="ru-RU"/>
        </w:rPr>
        <w:t>км</w:t>
      </w:r>
      <w:r w:rsidR="00F4497A" w:rsidRPr="00A13953">
        <w:rPr>
          <w:lang w:val="ru-RU"/>
        </w:rPr>
        <w:t>)</w:t>
      </w:r>
      <w:r w:rsidR="00F4497A">
        <w:rPr>
          <w:lang w:val="ru-RU"/>
        </w:rPr>
        <w:t xml:space="preserve"> и две дополнительных модели для </w:t>
      </w:r>
      <w:proofErr w:type="spellStart"/>
      <w:r w:rsidR="00F4497A">
        <w:rPr>
          <w:lang w:val="ru-RU"/>
        </w:rPr>
        <w:t>среднеглубоких</w:t>
      </w:r>
      <w:proofErr w:type="spellEnd"/>
      <w:r w:rsidR="00F4497A">
        <w:rPr>
          <w:lang w:val="ru-RU"/>
        </w:rPr>
        <w:t xml:space="preserve"> (50 -150 км) и глубоких (</w:t>
      </w:r>
      <w:r w:rsidR="00F4497A" w:rsidRPr="00A13953">
        <w:rPr>
          <w:lang w:val="ru-RU"/>
        </w:rPr>
        <w:t xml:space="preserve">&gt; 150 </w:t>
      </w:r>
      <w:r w:rsidR="00F4497A">
        <w:rPr>
          <w:lang w:val="ru-RU"/>
        </w:rPr>
        <w:t>км</w:t>
      </w:r>
      <w:r w:rsidR="00F4497A" w:rsidRPr="00A13953">
        <w:rPr>
          <w:lang w:val="ru-RU"/>
        </w:rPr>
        <w:t>)</w:t>
      </w:r>
      <w:r w:rsidR="00F4497A">
        <w:rPr>
          <w:lang w:val="ru-RU"/>
        </w:rPr>
        <w:t xml:space="preserve"> землетрясений.  </w:t>
      </w:r>
    </w:p>
    <w:p w14:paraId="07EC0F04" w14:textId="77777777" w:rsidR="002A04F1" w:rsidRPr="00A13953" w:rsidRDefault="002A04F1" w:rsidP="00B4280E">
      <w:pPr>
        <w:rPr>
          <w:lang w:val="ru-RU"/>
        </w:rPr>
      </w:pPr>
    </w:p>
    <w:p w14:paraId="1F41BEF1" w14:textId="2E22080C" w:rsidR="00B4280E" w:rsidRPr="001F0EE6" w:rsidRDefault="003D2169" w:rsidP="00B4280E">
      <w:pPr>
        <w:pStyle w:val="Heading2"/>
        <w:rPr>
          <w:lang w:val="en-US" w:eastAsia="it-IT"/>
        </w:rPr>
      </w:pPr>
      <w:bookmarkStart w:id="77" w:name="_Toc81811989"/>
      <w:r>
        <w:rPr>
          <w:lang w:val="ru-RU" w:eastAsia="it-IT"/>
        </w:rPr>
        <w:t xml:space="preserve">Зонирование </w:t>
      </w:r>
      <w:r w:rsidR="00F4497A">
        <w:rPr>
          <w:lang w:val="ru-RU" w:eastAsia="it-IT"/>
        </w:rPr>
        <w:t>коров</w:t>
      </w:r>
      <w:r>
        <w:rPr>
          <w:lang w:val="ru-RU" w:eastAsia="it-IT"/>
        </w:rPr>
        <w:t>ой сейсмичности</w:t>
      </w:r>
      <w:bookmarkEnd w:id="77"/>
    </w:p>
    <w:p w14:paraId="065DCE67" w14:textId="4BDBBD10" w:rsidR="005173F3" w:rsidRPr="00D02C12" w:rsidRDefault="00300CAD" w:rsidP="00B4280E">
      <w:pPr>
        <w:rPr>
          <w:lang w:val="ru-RU"/>
        </w:rPr>
      </w:pPr>
      <w:r>
        <w:rPr>
          <w:lang w:val="ru-RU"/>
        </w:rPr>
        <w:t xml:space="preserve">Модель зон </w:t>
      </w:r>
      <w:proofErr w:type="spellStart"/>
      <w:r>
        <w:rPr>
          <w:lang w:val="ru-RU"/>
        </w:rPr>
        <w:t>коровых</w:t>
      </w:r>
      <w:proofErr w:type="spellEnd"/>
      <w:r>
        <w:rPr>
          <w:lang w:val="ru-RU"/>
        </w:rPr>
        <w:t xml:space="preserve"> землетрясений составлена для представления источников землетрясений до глубины 50 км. Она состоит из 61 </w:t>
      </w:r>
      <w:r w:rsidR="003D2169">
        <w:rPr>
          <w:lang w:val="ru-RU"/>
        </w:rPr>
        <w:t xml:space="preserve">гомогенной </w:t>
      </w:r>
      <w:r>
        <w:rPr>
          <w:lang w:val="ru-RU"/>
        </w:rPr>
        <w:t xml:space="preserve">зоны, объединенных в 7 основных тектонических групп (от </w:t>
      </w:r>
      <w:r>
        <w:rPr>
          <w:lang w:val="en-US"/>
        </w:rPr>
        <w:t>A</w:t>
      </w:r>
      <w:r>
        <w:rPr>
          <w:lang w:val="ru-RU"/>
        </w:rPr>
        <w:t xml:space="preserve"> до </w:t>
      </w:r>
      <w:r>
        <w:rPr>
          <w:lang w:val="en-US"/>
        </w:rPr>
        <w:t>G</w:t>
      </w:r>
      <w:r>
        <w:rPr>
          <w:lang w:val="ru-RU"/>
        </w:rPr>
        <w:t xml:space="preserve"> на рисунке 9), предполагая, что они имеют сопоставимое поведение с точки зрения генерирования землетрясений (особенно в отношении значений коэффициента </w:t>
      </w:r>
      <w:r w:rsidRPr="00D02C12">
        <w:rPr>
          <w:i/>
          <w:iCs/>
          <w:lang w:val="en-US"/>
        </w:rPr>
        <w:t>b</w:t>
      </w:r>
      <w:r w:rsidRPr="00A13953">
        <w:rPr>
          <w:lang w:val="ru-RU"/>
        </w:rPr>
        <w:t xml:space="preserve"> </w:t>
      </w:r>
      <w:r>
        <w:rPr>
          <w:lang w:val="ru-RU"/>
        </w:rPr>
        <w:t xml:space="preserve">в уравнении </w:t>
      </w:r>
      <w:proofErr w:type="spellStart"/>
      <w:r>
        <w:rPr>
          <w:lang w:val="ru-RU"/>
        </w:rPr>
        <w:t>Гутерберга</w:t>
      </w:r>
      <w:proofErr w:type="spellEnd"/>
      <w:r>
        <w:rPr>
          <w:lang w:val="ru-RU"/>
        </w:rPr>
        <w:t>-Рихтера) и механизм</w:t>
      </w:r>
      <w:r w:rsidR="00DA5E66">
        <w:rPr>
          <w:lang w:val="ru-RU"/>
        </w:rPr>
        <w:t>а</w:t>
      </w:r>
      <w:r>
        <w:rPr>
          <w:lang w:val="ru-RU"/>
        </w:rPr>
        <w:t xml:space="preserve"> образования поверхностей разрыва, </w:t>
      </w:r>
      <w:r w:rsidR="003D2169">
        <w:rPr>
          <w:lang w:val="ru-RU"/>
        </w:rPr>
        <w:t xml:space="preserve">которые связаны с </w:t>
      </w:r>
      <w:r>
        <w:rPr>
          <w:lang w:val="ru-RU"/>
        </w:rPr>
        <w:t>различн</w:t>
      </w:r>
      <w:r w:rsidR="003D2169">
        <w:rPr>
          <w:lang w:val="ru-RU"/>
        </w:rPr>
        <w:t>ым</w:t>
      </w:r>
      <w:r>
        <w:rPr>
          <w:lang w:val="ru-RU"/>
        </w:rPr>
        <w:t xml:space="preserve"> реологическ</w:t>
      </w:r>
      <w:r w:rsidR="003D2169">
        <w:rPr>
          <w:lang w:val="ru-RU"/>
        </w:rPr>
        <w:t>им</w:t>
      </w:r>
      <w:r>
        <w:rPr>
          <w:lang w:val="ru-RU"/>
        </w:rPr>
        <w:t xml:space="preserve"> поведени</w:t>
      </w:r>
      <w:r w:rsidR="003D2169">
        <w:rPr>
          <w:lang w:val="ru-RU"/>
        </w:rPr>
        <w:t>ем</w:t>
      </w:r>
      <w:r>
        <w:rPr>
          <w:lang w:val="ru-RU"/>
        </w:rPr>
        <w:t xml:space="preserve"> и напряженно-деформ</w:t>
      </w:r>
      <w:r w:rsidR="003D2169">
        <w:rPr>
          <w:lang w:val="ru-RU"/>
        </w:rPr>
        <w:t>ированным</w:t>
      </w:r>
      <w:r>
        <w:rPr>
          <w:lang w:val="ru-RU"/>
        </w:rPr>
        <w:t xml:space="preserve"> состояни</w:t>
      </w:r>
      <w:r w:rsidR="003D2169">
        <w:rPr>
          <w:lang w:val="ru-RU"/>
        </w:rPr>
        <w:t>ем</w:t>
      </w:r>
      <w:r>
        <w:rPr>
          <w:lang w:val="ru-RU"/>
        </w:rPr>
        <w:t xml:space="preserve"> земной коры. В соответствии с </w:t>
      </w:r>
      <w:r w:rsidR="00DA5E66">
        <w:rPr>
          <w:lang w:val="ru-RU"/>
        </w:rPr>
        <w:t>границами</w:t>
      </w:r>
      <w:r>
        <w:rPr>
          <w:lang w:val="ru-RU"/>
        </w:rPr>
        <w:t xml:space="preserve"> изучаемой территории (смотри буферную зону, использованную для создания гармонизированного каталога землетрясений), </w:t>
      </w:r>
      <w:r w:rsidR="00DA5E66">
        <w:rPr>
          <w:lang w:val="ru-RU"/>
        </w:rPr>
        <w:t xml:space="preserve">очертания </w:t>
      </w:r>
      <w:r>
        <w:rPr>
          <w:lang w:val="ru-RU"/>
        </w:rPr>
        <w:t>эти</w:t>
      </w:r>
      <w:r w:rsidR="00DA5E66">
        <w:rPr>
          <w:lang w:val="ru-RU"/>
        </w:rPr>
        <w:t>х</w:t>
      </w:r>
      <w:r>
        <w:rPr>
          <w:lang w:val="ru-RU"/>
        </w:rPr>
        <w:t xml:space="preserve"> зон </w:t>
      </w:r>
      <w:r w:rsidR="00DA5E66">
        <w:rPr>
          <w:lang w:val="ru-RU"/>
        </w:rPr>
        <w:t>покр</w:t>
      </w:r>
      <w:r>
        <w:rPr>
          <w:lang w:val="ru-RU"/>
        </w:rPr>
        <w:t>ывают территорию в</w:t>
      </w:r>
      <w:r w:rsidR="00DA5E66">
        <w:rPr>
          <w:lang w:val="ru-RU"/>
        </w:rPr>
        <w:t xml:space="preserve"> пределах</w:t>
      </w:r>
      <w:r>
        <w:rPr>
          <w:lang w:val="ru-RU"/>
        </w:rPr>
        <w:t xml:space="preserve"> 300 км от государственных границ стран-участниц.</w:t>
      </w:r>
    </w:p>
    <w:p w14:paraId="4CBDB2F3" w14:textId="77777777" w:rsidR="00161818" w:rsidRPr="00A13953" w:rsidRDefault="00161818" w:rsidP="00B4280E">
      <w:pPr>
        <w:rPr>
          <w:lang w:val="ru-RU"/>
        </w:rPr>
      </w:pPr>
    </w:p>
    <w:p w14:paraId="0F08C94F" w14:textId="5F1F904C" w:rsidR="003F277B" w:rsidRPr="001F0EE6" w:rsidRDefault="00702D8E" w:rsidP="00B4280E">
      <w:pPr>
        <w:rPr>
          <w:lang w:val="en-US"/>
        </w:rPr>
      </w:pPr>
      <w:r w:rsidRPr="001F0EE6">
        <w:rPr>
          <w:noProof/>
          <w:lang w:val="de-DE" w:eastAsia="de-DE"/>
        </w:rPr>
        <w:lastRenderedPageBreak/>
        <w:drawing>
          <wp:inline distT="0" distB="0" distL="0" distR="0" wp14:anchorId="2401C292" wp14:editId="00B0AE78">
            <wp:extent cx="5759450" cy="3583940"/>
            <wp:effectExtent l="0" t="0" r="6350" b="0"/>
            <wp:docPr id="110" name="Picture 1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Diagram&#10;&#10;Description automatically generated"/>
                    <pic:cNvPicPr/>
                  </pic:nvPicPr>
                  <pic:blipFill>
                    <a:blip r:embed="rId37"/>
                    <a:stretch>
                      <a:fillRect/>
                    </a:stretch>
                  </pic:blipFill>
                  <pic:spPr>
                    <a:xfrm>
                      <a:off x="0" y="0"/>
                      <a:ext cx="5759450" cy="3583940"/>
                    </a:xfrm>
                    <a:prstGeom prst="rect">
                      <a:avLst/>
                    </a:prstGeom>
                  </pic:spPr>
                </pic:pic>
              </a:graphicData>
            </a:graphic>
          </wp:inline>
        </w:drawing>
      </w:r>
    </w:p>
    <w:p w14:paraId="054AE014" w14:textId="0DF70F31" w:rsidR="00942E67" w:rsidRPr="00D02C12" w:rsidRDefault="003D2169" w:rsidP="00D02C12">
      <w:pPr>
        <w:pStyle w:val="Caption"/>
        <w:rPr>
          <w:lang w:val="ru-RU"/>
        </w:rPr>
      </w:pPr>
      <w:bookmarkStart w:id="78" w:name="_Ref80352231"/>
      <w:bookmarkStart w:id="79" w:name="_Toc81813182"/>
      <w:r w:rsidRPr="003D2169">
        <w:rPr>
          <w:lang w:val="ru-RU"/>
        </w:rPr>
        <w:t>Рисунок</w:t>
      </w:r>
      <w:r w:rsidR="00942E67" w:rsidRPr="00A13953">
        <w:rPr>
          <w:lang w:val="ru-RU"/>
        </w:rPr>
        <w:t xml:space="preserve"> </w:t>
      </w:r>
      <w:r w:rsidR="00942E67" w:rsidRPr="0010071D">
        <w:fldChar w:fldCharType="begin"/>
      </w:r>
      <w:r w:rsidR="00942E67" w:rsidRPr="0010071D">
        <w:instrText xml:space="preserve"> SEQ Figure \* ARABIC </w:instrText>
      </w:r>
      <w:r w:rsidR="00942E67" w:rsidRPr="0010071D">
        <w:fldChar w:fldCharType="separate"/>
      </w:r>
      <w:r w:rsidR="00281278" w:rsidRPr="0010071D">
        <w:t>9</w:t>
      </w:r>
      <w:r w:rsidR="00942E67" w:rsidRPr="0010071D">
        <w:fldChar w:fldCharType="end"/>
      </w:r>
      <w:bookmarkEnd w:id="78"/>
      <w:r w:rsidR="00942E67" w:rsidRPr="00A13953">
        <w:rPr>
          <w:lang w:val="ru-RU"/>
        </w:rPr>
        <w:t xml:space="preserve">. </w:t>
      </w:r>
      <w:r w:rsidR="003F277B" w:rsidRPr="00A13953">
        <w:rPr>
          <w:lang w:val="ru-RU"/>
        </w:rPr>
        <w:t xml:space="preserve"> </w:t>
      </w:r>
      <w:r w:rsidR="00300CAD">
        <w:rPr>
          <w:lang w:val="ru-RU"/>
        </w:rPr>
        <w:t xml:space="preserve">Модель источников </w:t>
      </w:r>
      <w:proofErr w:type="spellStart"/>
      <w:r w:rsidR="00300CAD">
        <w:rPr>
          <w:lang w:val="ru-RU"/>
        </w:rPr>
        <w:t>коровых</w:t>
      </w:r>
      <w:proofErr w:type="spellEnd"/>
      <w:r w:rsidR="00300CAD">
        <w:rPr>
          <w:lang w:val="ru-RU"/>
        </w:rPr>
        <w:t xml:space="preserve"> землет</w:t>
      </w:r>
      <w:r w:rsidR="00EF6880">
        <w:rPr>
          <w:lang w:val="ru-RU"/>
        </w:rPr>
        <w:t xml:space="preserve">рясений </w:t>
      </w:r>
      <w:proofErr w:type="gramStart"/>
      <w:r w:rsidR="00EF6880">
        <w:rPr>
          <w:lang w:val="ru-RU"/>
        </w:rPr>
        <w:t>(</w:t>
      </w:r>
      <w:r w:rsidR="00EF6880" w:rsidRPr="00A13953">
        <w:rPr>
          <w:lang w:val="ru-RU"/>
        </w:rPr>
        <w:t>&lt; 50</w:t>
      </w:r>
      <w:proofErr w:type="gramEnd"/>
      <w:r w:rsidR="00EF6880">
        <w:rPr>
          <w:lang w:val="ru-RU"/>
        </w:rPr>
        <w:t xml:space="preserve"> км). Разные цвета показывают различные тектонические группы (от </w:t>
      </w:r>
      <w:r w:rsidR="00EF6880">
        <w:rPr>
          <w:lang w:val="en-US"/>
        </w:rPr>
        <w:t>A</w:t>
      </w:r>
      <w:r w:rsidR="00EF6880">
        <w:rPr>
          <w:lang w:val="ru-RU"/>
        </w:rPr>
        <w:t xml:space="preserve"> до </w:t>
      </w:r>
      <w:r w:rsidR="00EF6880">
        <w:rPr>
          <w:lang w:val="en-US"/>
        </w:rPr>
        <w:t>G</w:t>
      </w:r>
      <w:r w:rsidR="00EF6880" w:rsidRPr="00A13953">
        <w:rPr>
          <w:lang w:val="ru-RU"/>
        </w:rPr>
        <w:t>)</w:t>
      </w:r>
      <w:r w:rsidR="00EF6880">
        <w:rPr>
          <w:lang w:val="ru-RU"/>
        </w:rPr>
        <w:t>.</w:t>
      </w:r>
      <w:bookmarkEnd w:id="79"/>
    </w:p>
    <w:p w14:paraId="1FB07F95" w14:textId="77777777" w:rsidR="00702D8E" w:rsidRPr="00A13953" w:rsidRDefault="00702D8E" w:rsidP="00B4280E">
      <w:pPr>
        <w:rPr>
          <w:lang w:val="ru-RU"/>
        </w:rPr>
      </w:pPr>
    </w:p>
    <w:p w14:paraId="2F8B1C93" w14:textId="7135F149" w:rsidR="00B4280E" w:rsidRPr="001F0EE6" w:rsidRDefault="00053C08" w:rsidP="00B4280E">
      <w:pPr>
        <w:pStyle w:val="Heading2"/>
        <w:rPr>
          <w:lang w:val="en-US" w:eastAsia="it-IT"/>
        </w:rPr>
      </w:pPr>
      <w:bookmarkStart w:id="80" w:name="_Toc81811990"/>
      <w:r>
        <w:rPr>
          <w:lang w:val="ru-RU" w:eastAsia="it-IT"/>
        </w:rPr>
        <w:t>Зонирование источников</w:t>
      </w:r>
      <w:r w:rsidR="00EF6880">
        <w:rPr>
          <w:lang w:val="ru-RU" w:eastAsia="it-IT"/>
        </w:rPr>
        <w:t xml:space="preserve"> глубоких землетрясений</w:t>
      </w:r>
      <w:bookmarkEnd w:id="80"/>
    </w:p>
    <w:p w14:paraId="4FD89B87" w14:textId="045AA433" w:rsidR="007454FB" w:rsidRPr="00D02C12" w:rsidRDefault="00AC62C5" w:rsidP="00B4280E">
      <w:pPr>
        <w:rPr>
          <w:lang w:val="ru-RU"/>
        </w:rPr>
      </w:pPr>
      <w:r>
        <w:rPr>
          <w:lang w:val="ru-RU"/>
        </w:rPr>
        <w:t>Анализ распределения глубин гипоцентров (смотри раздел анализа сейсмичности) показал, что существенная часть землетрясений располагается на глубинах ниже 40-50км, принимая во внимание самую малую мощность континентальной (хрупкой) земной коры в регионе.</w:t>
      </w:r>
      <w:r w:rsidR="00E52A31">
        <w:rPr>
          <w:lang w:val="ru-RU"/>
        </w:rPr>
        <w:t xml:space="preserve"> Эти глубокие события объединены в два основных региона (см. Рисунок 10), где утолщение коры связано с континентальной коллизией. Источники землетрясений на этих глубинах имеют различные характеристики в отличие от наблюдаемой коровой сейсмичност</w:t>
      </w:r>
      <w:r w:rsidR="00053C08">
        <w:rPr>
          <w:lang w:val="ru-RU"/>
        </w:rPr>
        <w:t>и</w:t>
      </w:r>
      <w:r w:rsidR="00E52A31">
        <w:rPr>
          <w:lang w:val="ru-RU"/>
        </w:rPr>
        <w:t xml:space="preserve"> и, поэтому, должны рассматриваться отдельно. В соответствии с этим, две средне-глубинных зоны (</w:t>
      </w:r>
      <w:r w:rsidR="00E52A31">
        <w:rPr>
          <w:lang w:val="en-US"/>
        </w:rPr>
        <w:t>H</w:t>
      </w:r>
      <w:r w:rsidR="00E52A31">
        <w:rPr>
          <w:lang w:val="ru-RU"/>
        </w:rPr>
        <w:t xml:space="preserve"> и</w:t>
      </w:r>
      <w:r w:rsidR="00E52A31" w:rsidRPr="00A13953">
        <w:rPr>
          <w:lang w:val="ru-RU"/>
        </w:rPr>
        <w:t xml:space="preserve"> </w:t>
      </w:r>
      <w:r w:rsidR="00E52A31">
        <w:rPr>
          <w:lang w:val="en-US"/>
        </w:rPr>
        <w:t>K</w:t>
      </w:r>
      <w:r w:rsidR="00E52A31" w:rsidRPr="00A13953">
        <w:rPr>
          <w:lang w:val="ru-RU"/>
        </w:rPr>
        <w:t>)</w:t>
      </w:r>
      <w:r w:rsidR="00E52A31">
        <w:rPr>
          <w:lang w:val="ru-RU"/>
        </w:rPr>
        <w:t xml:space="preserve"> и одна </w:t>
      </w:r>
      <w:r w:rsidR="00E52A31" w:rsidRPr="00A13953">
        <w:rPr>
          <w:lang w:val="ru-RU"/>
        </w:rPr>
        <w:t>г</w:t>
      </w:r>
      <w:r w:rsidR="00E52A31">
        <w:rPr>
          <w:lang w:val="ru-RU"/>
        </w:rPr>
        <w:t>л</w:t>
      </w:r>
      <w:r w:rsidR="00E52A31" w:rsidRPr="00A13953">
        <w:rPr>
          <w:lang w:val="ru-RU"/>
        </w:rPr>
        <w:t xml:space="preserve">убинная </w:t>
      </w:r>
      <w:r w:rsidR="00E52A31">
        <w:rPr>
          <w:lang w:val="ru-RU"/>
        </w:rPr>
        <w:t>зона (</w:t>
      </w:r>
      <w:r w:rsidR="00E52A31">
        <w:rPr>
          <w:lang w:val="en-US"/>
        </w:rPr>
        <w:t>L</w:t>
      </w:r>
      <w:r w:rsidR="00E52A31" w:rsidRPr="00A13953">
        <w:rPr>
          <w:lang w:val="ru-RU"/>
        </w:rPr>
        <w:t>)</w:t>
      </w:r>
      <w:r w:rsidR="00E52A31">
        <w:rPr>
          <w:lang w:val="ru-RU"/>
        </w:rPr>
        <w:t xml:space="preserve"> представлены отдельно, показывая </w:t>
      </w:r>
      <w:proofErr w:type="spellStart"/>
      <w:r w:rsidR="00E52A31">
        <w:rPr>
          <w:lang w:val="ru-RU"/>
        </w:rPr>
        <w:t>сейсмогенные</w:t>
      </w:r>
      <w:proofErr w:type="spellEnd"/>
      <w:r w:rsidR="00E52A31">
        <w:rPr>
          <w:lang w:val="ru-RU"/>
        </w:rPr>
        <w:t xml:space="preserve"> интервалы</w:t>
      </w:r>
      <w:r w:rsidR="00E52A31" w:rsidRPr="00A13953">
        <w:rPr>
          <w:lang w:val="ru-RU"/>
        </w:rPr>
        <w:t xml:space="preserve"> </w:t>
      </w:r>
      <w:r w:rsidR="00E52A31">
        <w:rPr>
          <w:lang w:val="ru-RU"/>
        </w:rPr>
        <w:t>50-150 км и 150-400км.</w:t>
      </w:r>
    </w:p>
    <w:p w14:paraId="06F02705" w14:textId="7B163A77" w:rsidR="00673378" w:rsidRPr="0010071D" w:rsidRDefault="007454FB" w:rsidP="0010071D">
      <w:pPr>
        <w:pStyle w:val="Caption"/>
        <w:rPr>
          <w:lang w:val="ru-RU"/>
        </w:rPr>
      </w:pPr>
      <w:r w:rsidRPr="0010071D">
        <w:rPr>
          <w:lang w:val="ru-RU"/>
        </w:rPr>
        <w:lastRenderedPageBreak/>
        <w:drawing>
          <wp:inline distT="0" distB="0" distL="0" distR="0" wp14:anchorId="12945D80" wp14:editId="71561DA2">
            <wp:extent cx="5759450" cy="3583940"/>
            <wp:effectExtent l="0" t="0" r="6350" b="0"/>
            <wp:docPr id="111" name="Picture 11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Map&#10;&#10;Description automatically generated"/>
                    <pic:cNvPicPr/>
                  </pic:nvPicPr>
                  <pic:blipFill>
                    <a:blip r:embed="rId38"/>
                    <a:stretch>
                      <a:fillRect/>
                    </a:stretch>
                  </pic:blipFill>
                  <pic:spPr>
                    <a:xfrm>
                      <a:off x="0" y="0"/>
                      <a:ext cx="5759450" cy="3583940"/>
                    </a:xfrm>
                    <a:prstGeom prst="rect">
                      <a:avLst/>
                    </a:prstGeom>
                  </pic:spPr>
                </pic:pic>
              </a:graphicData>
            </a:graphic>
          </wp:inline>
        </w:drawing>
      </w:r>
    </w:p>
    <w:p w14:paraId="5A025384" w14:textId="627CD074" w:rsidR="007454FB" w:rsidRPr="00D02C12" w:rsidRDefault="0010071D" w:rsidP="00B756D2">
      <w:pPr>
        <w:pStyle w:val="Caption"/>
        <w:rPr>
          <w:lang w:val="ru-RU"/>
        </w:rPr>
      </w:pPr>
      <w:bookmarkStart w:id="81" w:name="_Ref80357562"/>
      <w:bookmarkStart w:id="82" w:name="_Toc81813183"/>
      <w:r>
        <w:rPr>
          <w:lang w:val="ru-RU"/>
        </w:rPr>
        <w:t>Рисунок</w:t>
      </w:r>
      <w:r w:rsidRPr="00E0348B">
        <w:rPr>
          <w:lang w:val="en-US"/>
        </w:rPr>
        <w:t xml:space="preserve"> </w:t>
      </w:r>
      <w:r w:rsidRPr="00E0348B">
        <w:rPr>
          <w:lang w:val="en-US"/>
        </w:rPr>
        <w:fldChar w:fldCharType="begin"/>
      </w:r>
      <w:r w:rsidRPr="00E0348B">
        <w:rPr>
          <w:lang w:val="en-US"/>
        </w:rPr>
        <w:instrText xml:space="preserve"> SEQ Figure \* ARABIC </w:instrText>
      </w:r>
      <w:r w:rsidRPr="00E0348B">
        <w:rPr>
          <w:lang w:val="en-US"/>
        </w:rPr>
        <w:fldChar w:fldCharType="separate"/>
      </w:r>
      <w:r>
        <w:rPr>
          <w:noProof/>
          <w:lang w:val="en-US"/>
        </w:rPr>
        <w:t>10</w:t>
      </w:r>
      <w:r w:rsidRPr="00E0348B">
        <w:rPr>
          <w:lang w:val="en-US"/>
        </w:rPr>
        <w:fldChar w:fldCharType="end"/>
      </w:r>
      <w:bookmarkEnd w:id="81"/>
      <w:r w:rsidRPr="00A85F13">
        <w:rPr>
          <w:lang w:val="en-US"/>
        </w:rPr>
        <w:t>.</w:t>
      </w:r>
      <w:r w:rsidR="00172CCB">
        <w:rPr>
          <w:lang w:val="ru-RU"/>
        </w:rPr>
        <w:t xml:space="preserve">Модель </w:t>
      </w:r>
      <w:r w:rsidR="00172CCB" w:rsidRPr="0010071D">
        <w:rPr>
          <w:lang w:val="ru-RU"/>
        </w:rPr>
        <w:t>источников</w:t>
      </w:r>
      <w:r w:rsidR="00172CCB">
        <w:rPr>
          <w:lang w:val="ru-RU"/>
        </w:rPr>
        <w:t xml:space="preserve"> землетрясений для средне-глубинных (</w:t>
      </w:r>
      <w:r w:rsidR="00172CCB" w:rsidRPr="0010071D">
        <w:rPr>
          <w:lang w:val="ru-RU"/>
        </w:rPr>
        <w:t>H</w:t>
      </w:r>
      <w:r w:rsidR="00172CCB" w:rsidRPr="00A13953">
        <w:rPr>
          <w:lang w:val="ru-RU"/>
        </w:rPr>
        <w:t xml:space="preserve"> </w:t>
      </w:r>
      <w:r w:rsidR="00172CCB">
        <w:rPr>
          <w:lang w:val="ru-RU"/>
        </w:rPr>
        <w:t>и</w:t>
      </w:r>
      <w:r w:rsidR="00172CCB" w:rsidRPr="00A13953">
        <w:rPr>
          <w:lang w:val="ru-RU"/>
        </w:rPr>
        <w:t xml:space="preserve"> </w:t>
      </w:r>
      <w:r w:rsidR="00172CCB" w:rsidRPr="0010071D">
        <w:rPr>
          <w:lang w:val="ru-RU"/>
        </w:rPr>
        <w:t>K</w:t>
      </w:r>
      <w:r w:rsidR="00172CCB">
        <w:rPr>
          <w:lang w:val="ru-RU"/>
        </w:rPr>
        <w:t xml:space="preserve"> зоны, 50-150 км) и глубоких землетрясений (</w:t>
      </w:r>
      <w:r w:rsidR="00172CCB" w:rsidRPr="00A13953">
        <w:rPr>
          <w:lang w:val="ru-RU"/>
        </w:rPr>
        <w:t>&gt; 150</w:t>
      </w:r>
      <w:r w:rsidR="00172CCB">
        <w:rPr>
          <w:lang w:val="ru-RU"/>
        </w:rPr>
        <w:t xml:space="preserve"> км).</w:t>
      </w:r>
      <w:bookmarkEnd w:id="82"/>
    </w:p>
    <w:p w14:paraId="742860F6" w14:textId="77777777" w:rsidR="007454FB" w:rsidRPr="00A13953" w:rsidRDefault="007454FB" w:rsidP="00673378">
      <w:pPr>
        <w:rPr>
          <w:lang w:val="ru-RU"/>
        </w:rPr>
      </w:pPr>
    </w:p>
    <w:p w14:paraId="5C034C6E" w14:textId="49DFD180" w:rsidR="00B4280E" w:rsidRPr="001F0EE6" w:rsidRDefault="005D0189" w:rsidP="00B4280E">
      <w:pPr>
        <w:pStyle w:val="Heading1"/>
        <w:rPr>
          <w:lang w:val="en-US"/>
        </w:rPr>
      </w:pPr>
      <w:bookmarkStart w:id="83" w:name="_Toc81811991"/>
      <w:r>
        <w:rPr>
          <w:lang w:val="ru-RU"/>
        </w:rPr>
        <w:t>Анализ сейсмичности</w:t>
      </w:r>
      <w:bookmarkEnd w:id="83"/>
    </w:p>
    <w:p w14:paraId="397F6667" w14:textId="64E001DD" w:rsidR="005D0189" w:rsidRPr="00D02C12" w:rsidRDefault="005D0189" w:rsidP="00A732F0">
      <w:pPr>
        <w:rPr>
          <w:lang w:val="ru-RU"/>
        </w:rPr>
      </w:pPr>
      <w:r>
        <w:rPr>
          <w:lang w:val="ru-RU"/>
        </w:rPr>
        <w:t>В то время как сейсмическое зонирование обеспечивает возможность рассматривать различные сейсмические условия между регионами, свойства различных источников (распределение глубин гипоцентров, временная модель проявления и преобладающий механизм разрыва) должны определяться отдельно для каждой выделенной зоны, чтобы создать финальную модель источников. Ниже приводится всестороннее описание параметризации модели источников.</w:t>
      </w:r>
    </w:p>
    <w:p w14:paraId="498114D4" w14:textId="77777777" w:rsidR="00F35912" w:rsidRPr="001F0EE6" w:rsidRDefault="00F35912" w:rsidP="00B4280E">
      <w:pPr>
        <w:rPr>
          <w:lang w:val="en-US"/>
        </w:rPr>
      </w:pPr>
    </w:p>
    <w:p w14:paraId="568BA63C" w14:textId="23A5221B" w:rsidR="00B4280E" w:rsidRPr="001F0EE6" w:rsidRDefault="0017528B" w:rsidP="00B4280E">
      <w:pPr>
        <w:pStyle w:val="Heading2"/>
        <w:rPr>
          <w:lang w:val="en-US" w:eastAsia="it-IT"/>
        </w:rPr>
      </w:pPr>
      <w:bookmarkStart w:id="84" w:name="_Toc81811992"/>
      <w:r>
        <w:rPr>
          <w:lang w:val="ru-RU" w:eastAsia="it-IT"/>
        </w:rPr>
        <w:t>Распределение глубины гипоцентров</w:t>
      </w:r>
      <w:bookmarkEnd w:id="84"/>
    </w:p>
    <w:p w14:paraId="573893BE" w14:textId="46B0CA1A" w:rsidR="0017528B" w:rsidRPr="00D02C12" w:rsidRDefault="00B469A9" w:rsidP="00B4280E">
      <w:pPr>
        <w:rPr>
          <w:lang w:val="ru-RU"/>
        </w:rPr>
      </w:pPr>
      <w:r>
        <w:rPr>
          <w:lang w:val="ru-RU"/>
        </w:rPr>
        <w:t>Вероятное распределение плотности гипоцентров по глубине оценивалось для различных групп зон из анализа гармонизированного каталога (</w:t>
      </w:r>
      <w:r w:rsidR="009F0FB3" w:rsidRPr="001F0EE6">
        <w:rPr>
          <w:lang w:val="en-US"/>
        </w:rPr>
        <w:fldChar w:fldCharType="begin"/>
      </w:r>
      <w:r w:rsidR="009F0FB3" w:rsidRPr="009F0FB3">
        <w:rPr>
          <w:lang w:val="ru-RU"/>
        </w:rPr>
        <w:instrText xml:space="preserve"> </w:instrText>
      </w:r>
      <w:r w:rsidR="009F0FB3" w:rsidRPr="001F0EE6">
        <w:rPr>
          <w:lang w:val="en-US"/>
        </w:rPr>
        <w:instrText>REF</w:instrText>
      </w:r>
      <w:r w:rsidR="009F0FB3" w:rsidRPr="009F0FB3">
        <w:rPr>
          <w:lang w:val="ru-RU"/>
        </w:rPr>
        <w:instrText xml:space="preserve"> _</w:instrText>
      </w:r>
      <w:r w:rsidR="009F0FB3" w:rsidRPr="001F0EE6">
        <w:rPr>
          <w:lang w:val="en-US"/>
        </w:rPr>
        <w:instrText>Ref</w:instrText>
      </w:r>
      <w:r w:rsidR="009F0FB3" w:rsidRPr="009F0FB3">
        <w:rPr>
          <w:lang w:val="ru-RU"/>
        </w:rPr>
        <w:instrText>80369286 \</w:instrText>
      </w:r>
      <w:r w:rsidR="009F0FB3" w:rsidRPr="001F0EE6">
        <w:rPr>
          <w:lang w:val="en-US"/>
        </w:rPr>
        <w:instrText>h</w:instrText>
      </w:r>
      <w:r w:rsidR="009F0FB3" w:rsidRPr="009F0FB3">
        <w:rPr>
          <w:lang w:val="ru-RU"/>
        </w:rPr>
        <w:instrText xml:space="preserve"> </w:instrText>
      </w:r>
      <w:r w:rsidR="009F0FB3" w:rsidRPr="001F0EE6">
        <w:rPr>
          <w:lang w:val="en-US"/>
        </w:rPr>
      </w:r>
      <w:r w:rsidR="009F0FB3" w:rsidRPr="001F0EE6">
        <w:rPr>
          <w:lang w:val="en-US"/>
        </w:rPr>
        <w:fldChar w:fldCharType="separate"/>
      </w:r>
      <w:r w:rsidR="009F0FB3">
        <w:rPr>
          <w:lang w:val="ru-RU"/>
        </w:rPr>
        <w:t>Рисунок</w:t>
      </w:r>
      <w:r w:rsidR="009F0FB3" w:rsidRPr="009F0FB3">
        <w:rPr>
          <w:lang w:val="ru-RU"/>
        </w:rPr>
        <w:t xml:space="preserve"> </w:t>
      </w:r>
      <w:r w:rsidR="009F0FB3" w:rsidRPr="009F0FB3">
        <w:rPr>
          <w:noProof/>
          <w:lang w:val="ru-RU"/>
        </w:rPr>
        <w:t>11</w:t>
      </w:r>
      <w:r w:rsidR="009F0FB3" w:rsidRPr="001F0EE6">
        <w:rPr>
          <w:lang w:val="en-US"/>
        </w:rPr>
        <w:fldChar w:fldCharType="end"/>
      </w:r>
      <w:r>
        <w:rPr>
          <w:lang w:val="ru-RU"/>
        </w:rPr>
        <w:t>). События с неизвестной глубиной были исключены из анализа, также, как и события с типичным фиксированным значением глубины (например, 0, 5, 10, 33 км и т.д.), чтобы избежать искажения статистики. Теме не менее, достаточное количество событий в регионе было доступно для проведения корректного анализа. В итоге, чтобы учесть неопределенности в решении, уровни или регуляризация были добавлены к данным с использованием процедуры сглаживания в определении плотности гипоцентров по глубине.</w:t>
      </w:r>
    </w:p>
    <w:p w14:paraId="56B44661" w14:textId="77777777" w:rsidR="00BD566D" w:rsidRPr="00A13953" w:rsidRDefault="00BD566D" w:rsidP="00B4280E">
      <w:pPr>
        <w:rPr>
          <w:lang w:val="ru-RU"/>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CF5B0A" w:rsidRPr="001F0EE6" w14:paraId="2EAD176A" w14:textId="77777777" w:rsidTr="00774AC0">
        <w:trPr>
          <w:jc w:val="center"/>
        </w:trPr>
        <w:tc>
          <w:tcPr>
            <w:tcW w:w="4530" w:type="dxa"/>
          </w:tcPr>
          <w:p w14:paraId="45CD6866" w14:textId="5C5DF34C" w:rsidR="00CF5B0A" w:rsidRPr="001F0EE6" w:rsidRDefault="00440EBB" w:rsidP="00B4280E">
            <w:pPr>
              <w:rPr>
                <w:lang w:val="en-US"/>
              </w:rPr>
            </w:pPr>
            <w:r w:rsidRPr="001F0EE6">
              <w:rPr>
                <w:noProof/>
                <w:lang w:val="de-DE" w:eastAsia="de-DE"/>
              </w:rPr>
              <w:lastRenderedPageBreak/>
              <w:drawing>
                <wp:inline distT="0" distB="0" distL="0" distR="0" wp14:anchorId="1B4B8234" wp14:editId="6B1730D5">
                  <wp:extent cx="2451600" cy="1670400"/>
                  <wp:effectExtent l="0" t="0" r="0" b="6350"/>
                  <wp:docPr id="85" name="Picture 8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Chart, histogram&#10;&#10;Description automatically generated"/>
                          <pic:cNvPicPr/>
                        </pic:nvPicPr>
                        <pic:blipFill>
                          <a:blip r:embed="rId39"/>
                          <a:stretch>
                            <a:fillRect/>
                          </a:stretch>
                        </pic:blipFill>
                        <pic:spPr>
                          <a:xfrm>
                            <a:off x="0" y="0"/>
                            <a:ext cx="2451600" cy="1670400"/>
                          </a:xfrm>
                          <a:prstGeom prst="rect">
                            <a:avLst/>
                          </a:prstGeom>
                        </pic:spPr>
                      </pic:pic>
                    </a:graphicData>
                  </a:graphic>
                </wp:inline>
              </w:drawing>
            </w:r>
          </w:p>
        </w:tc>
        <w:tc>
          <w:tcPr>
            <w:tcW w:w="4530" w:type="dxa"/>
          </w:tcPr>
          <w:p w14:paraId="742AF2AF" w14:textId="3920E2D8" w:rsidR="00CF5B0A" w:rsidRPr="001F0EE6" w:rsidRDefault="00440EBB" w:rsidP="00B4280E">
            <w:pPr>
              <w:rPr>
                <w:lang w:val="en-US"/>
              </w:rPr>
            </w:pPr>
            <w:r w:rsidRPr="001F0EE6">
              <w:rPr>
                <w:noProof/>
                <w:lang w:val="de-DE" w:eastAsia="de-DE"/>
              </w:rPr>
              <w:drawing>
                <wp:inline distT="0" distB="0" distL="0" distR="0" wp14:anchorId="3DAB4426" wp14:editId="73B93E35">
                  <wp:extent cx="2451600" cy="1670400"/>
                  <wp:effectExtent l="0" t="0" r="0" b="6350"/>
                  <wp:docPr id="86" name="Picture 8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Chart, histogram&#10;&#10;Description automatically generated"/>
                          <pic:cNvPicPr/>
                        </pic:nvPicPr>
                        <pic:blipFill>
                          <a:blip r:embed="rId40"/>
                          <a:stretch>
                            <a:fillRect/>
                          </a:stretch>
                        </pic:blipFill>
                        <pic:spPr>
                          <a:xfrm>
                            <a:off x="0" y="0"/>
                            <a:ext cx="2451600" cy="1670400"/>
                          </a:xfrm>
                          <a:prstGeom prst="rect">
                            <a:avLst/>
                          </a:prstGeom>
                        </pic:spPr>
                      </pic:pic>
                    </a:graphicData>
                  </a:graphic>
                </wp:inline>
              </w:drawing>
            </w:r>
          </w:p>
        </w:tc>
      </w:tr>
      <w:tr w:rsidR="00CF5B0A" w:rsidRPr="001F0EE6" w14:paraId="10E488D1" w14:textId="77777777" w:rsidTr="00774AC0">
        <w:trPr>
          <w:jc w:val="center"/>
        </w:trPr>
        <w:tc>
          <w:tcPr>
            <w:tcW w:w="4530" w:type="dxa"/>
          </w:tcPr>
          <w:p w14:paraId="41681074" w14:textId="3D2D2483" w:rsidR="00CF5B0A" w:rsidRPr="001F0EE6" w:rsidRDefault="00440EBB" w:rsidP="00B4280E">
            <w:pPr>
              <w:rPr>
                <w:lang w:val="en-US"/>
              </w:rPr>
            </w:pPr>
            <w:r w:rsidRPr="001F0EE6">
              <w:rPr>
                <w:noProof/>
                <w:lang w:val="de-DE" w:eastAsia="de-DE"/>
              </w:rPr>
              <w:drawing>
                <wp:inline distT="0" distB="0" distL="0" distR="0" wp14:anchorId="07DE7834" wp14:editId="24946793">
                  <wp:extent cx="2451600" cy="1670400"/>
                  <wp:effectExtent l="0" t="0" r="0" b="6350"/>
                  <wp:docPr id="87" name="Picture 87"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Chart, histogram&#10;&#10;Description automatically generated"/>
                          <pic:cNvPicPr/>
                        </pic:nvPicPr>
                        <pic:blipFill>
                          <a:blip r:embed="rId41"/>
                          <a:stretch>
                            <a:fillRect/>
                          </a:stretch>
                        </pic:blipFill>
                        <pic:spPr>
                          <a:xfrm>
                            <a:off x="0" y="0"/>
                            <a:ext cx="2451600" cy="1670400"/>
                          </a:xfrm>
                          <a:prstGeom prst="rect">
                            <a:avLst/>
                          </a:prstGeom>
                        </pic:spPr>
                      </pic:pic>
                    </a:graphicData>
                  </a:graphic>
                </wp:inline>
              </w:drawing>
            </w:r>
          </w:p>
        </w:tc>
        <w:tc>
          <w:tcPr>
            <w:tcW w:w="4530" w:type="dxa"/>
          </w:tcPr>
          <w:p w14:paraId="504C0EE7" w14:textId="57B07433" w:rsidR="00CF5B0A" w:rsidRPr="001F0EE6" w:rsidRDefault="00440EBB" w:rsidP="00B4280E">
            <w:pPr>
              <w:rPr>
                <w:lang w:val="en-US"/>
              </w:rPr>
            </w:pPr>
            <w:r w:rsidRPr="001F0EE6">
              <w:rPr>
                <w:noProof/>
                <w:lang w:val="de-DE" w:eastAsia="de-DE"/>
              </w:rPr>
              <w:drawing>
                <wp:inline distT="0" distB="0" distL="0" distR="0" wp14:anchorId="2766A4D7" wp14:editId="6C5630AA">
                  <wp:extent cx="2451600" cy="1670400"/>
                  <wp:effectExtent l="0" t="0" r="0" b="6350"/>
                  <wp:docPr id="88" name="Picture 8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Chart, histogram&#10;&#10;Description automatically generated"/>
                          <pic:cNvPicPr/>
                        </pic:nvPicPr>
                        <pic:blipFill>
                          <a:blip r:embed="rId42"/>
                          <a:stretch>
                            <a:fillRect/>
                          </a:stretch>
                        </pic:blipFill>
                        <pic:spPr>
                          <a:xfrm>
                            <a:off x="0" y="0"/>
                            <a:ext cx="2451600" cy="1670400"/>
                          </a:xfrm>
                          <a:prstGeom prst="rect">
                            <a:avLst/>
                          </a:prstGeom>
                        </pic:spPr>
                      </pic:pic>
                    </a:graphicData>
                  </a:graphic>
                </wp:inline>
              </w:drawing>
            </w:r>
          </w:p>
        </w:tc>
      </w:tr>
      <w:tr w:rsidR="00CF5B0A" w:rsidRPr="001F0EE6" w14:paraId="4E9CE302" w14:textId="77777777" w:rsidTr="00774AC0">
        <w:trPr>
          <w:jc w:val="center"/>
        </w:trPr>
        <w:tc>
          <w:tcPr>
            <w:tcW w:w="4530" w:type="dxa"/>
          </w:tcPr>
          <w:p w14:paraId="2A6165B0" w14:textId="09480887" w:rsidR="00CF5B0A" w:rsidRPr="001F0EE6" w:rsidRDefault="00440EBB" w:rsidP="00B4280E">
            <w:pPr>
              <w:rPr>
                <w:lang w:val="en-US"/>
              </w:rPr>
            </w:pPr>
            <w:r w:rsidRPr="001F0EE6">
              <w:rPr>
                <w:noProof/>
                <w:lang w:val="de-DE" w:eastAsia="de-DE"/>
              </w:rPr>
              <w:drawing>
                <wp:inline distT="0" distB="0" distL="0" distR="0" wp14:anchorId="2B7BCB95" wp14:editId="4195E7CA">
                  <wp:extent cx="2451600" cy="1670400"/>
                  <wp:effectExtent l="0" t="0" r="0" b="6350"/>
                  <wp:docPr id="89" name="Picture 8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Chart, histogram&#10;&#10;Description automatically generated"/>
                          <pic:cNvPicPr/>
                        </pic:nvPicPr>
                        <pic:blipFill>
                          <a:blip r:embed="rId43"/>
                          <a:stretch>
                            <a:fillRect/>
                          </a:stretch>
                        </pic:blipFill>
                        <pic:spPr>
                          <a:xfrm>
                            <a:off x="0" y="0"/>
                            <a:ext cx="2451600" cy="1670400"/>
                          </a:xfrm>
                          <a:prstGeom prst="rect">
                            <a:avLst/>
                          </a:prstGeom>
                        </pic:spPr>
                      </pic:pic>
                    </a:graphicData>
                  </a:graphic>
                </wp:inline>
              </w:drawing>
            </w:r>
          </w:p>
        </w:tc>
        <w:tc>
          <w:tcPr>
            <w:tcW w:w="4530" w:type="dxa"/>
          </w:tcPr>
          <w:p w14:paraId="7586C768" w14:textId="467A74AF" w:rsidR="00CF5B0A" w:rsidRPr="001F0EE6" w:rsidRDefault="00440EBB" w:rsidP="00B4280E">
            <w:pPr>
              <w:rPr>
                <w:lang w:val="en-US"/>
              </w:rPr>
            </w:pPr>
            <w:r w:rsidRPr="001F0EE6">
              <w:rPr>
                <w:noProof/>
                <w:lang w:val="de-DE" w:eastAsia="de-DE"/>
              </w:rPr>
              <w:drawing>
                <wp:inline distT="0" distB="0" distL="0" distR="0" wp14:anchorId="62DB328B" wp14:editId="2EE9F7F1">
                  <wp:extent cx="2451600" cy="1670400"/>
                  <wp:effectExtent l="0" t="0" r="0" b="6350"/>
                  <wp:docPr id="90" name="Picture 9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Chart, histogram&#10;&#10;Description automatically generated"/>
                          <pic:cNvPicPr/>
                        </pic:nvPicPr>
                        <pic:blipFill>
                          <a:blip r:embed="rId44"/>
                          <a:stretch>
                            <a:fillRect/>
                          </a:stretch>
                        </pic:blipFill>
                        <pic:spPr>
                          <a:xfrm>
                            <a:off x="0" y="0"/>
                            <a:ext cx="2451600" cy="1670400"/>
                          </a:xfrm>
                          <a:prstGeom prst="rect">
                            <a:avLst/>
                          </a:prstGeom>
                        </pic:spPr>
                      </pic:pic>
                    </a:graphicData>
                  </a:graphic>
                </wp:inline>
              </w:drawing>
            </w:r>
          </w:p>
        </w:tc>
      </w:tr>
      <w:tr w:rsidR="00CF5B0A" w:rsidRPr="001F0EE6" w14:paraId="0940DE82" w14:textId="77777777" w:rsidTr="00774AC0">
        <w:trPr>
          <w:jc w:val="center"/>
        </w:trPr>
        <w:tc>
          <w:tcPr>
            <w:tcW w:w="4530" w:type="dxa"/>
          </w:tcPr>
          <w:p w14:paraId="5FBE127B" w14:textId="720EC7A1" w:rsidR="00CF5B0A" w:rsidRPr="001F0EE6" w:rsidRDefault="00440EBB" w:rsidP="00B4280E">
            <w:pPr>
              <w:rPr>
                <w:lang w:val="en-US"/>
              </w:rPr>
            </w:pPr>
            <w:r w:rsidRPr="001F0EE6">
              <w:rPr>
                <w:noProof/>
                <w:lang w:val="de-DE" w:eastAsia="de-DE"/>
              </w:rPr>
              <w:drawing>
                <wp:inline distT="0" distB="0" distL="0" distR="0" wp14:anchorId="3C0D66F8" wp14:editId="60D99DEF">
                  <wp:extent cx="2448000" cy="1670400"/>
                  <wp:effectExtent l="0" t="0" r="3175" b="6350"/>
                  <wp:docPr id="91" name="Picture 91"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Chart, histogram&#10;&#10;Description automatically generated"/>
                          <pic:cNvPicPr/>
                        </pic:nvPicPr>
                        <pic:blipFill>
                          <a:blip r:embed="rId45"/>
                          <a:stretch>
                            <a:fillRect/>
                          </a:stretch>
                        </pic:blipFill>
                        <pic:spPr>
                          <a:xfrm>
                            <a:off x="0" y="0"/>
                            <a:ext cx="2448000" cy="1670400"/>
                          </a:xfrm>
                          <a:prstGeom prst="rect">
                            <a:avLst/>
                          </a:prstGeom>
                        </pic:spPr>
                      </pic:pic>
                    </a:graphicData>
                  </a:graphic>
                </wp:inline>
              </w:drawing>
            </w:r>
          </w:p>
        </w:tc>
        <w:tc>
          <w:tcPr>
            <w:tcW w:w="4530" w:type="dxa"/>
          </w:tcPr>
          <w:p w14:paraId="19D7DCDE" w14:textId="5DAFB896" w:rsidR="00440EBB" w:rsidRPr="001F0EE6" w:rsidRDefault="00143B54" w:rsidP="00143B54">
            <w:pPr>
              <w:pStyle w:val="Caption"/>
              <w:jc w:val="both"/>
              <w:rPr>
                <w:lang w:val="en-US"/>
              </w:rPr>
            </w:pPr>
            <w:r w:rsidRPr="001F0EE6">
              <w:rPr>
                <w:noProof/>
                <w:lang w:val="de-DE" w:eastAsia="de-DE"/>
              </w:rPr>
              <w:drawing>
                <wp:inline distT="0" distB="0" distL="0" distR="0" wp14:anchorId="394948BB" wp14:editId="178CBB4F">
                  <wp:extent cx="2451600" cy="1670400"/>
                  <wp:effectExtent l="0" t="0" r="0" b="6350"/>
                  <wp:docPr id="99" name="Picture 9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Chart, histogram&#10;&#10;Description automatically generated"/>
                          <pic:cNvPicPr/>
                        </pic:nvPicPr>
                        <pic:blipFill>
                          <a:blip r:embed="rId46"/>
                          <a:stretch>
                            <a:fillRect/>
                          </a:stretch>
                        </pic:blipFill>
                        <pic:spPr>
                          <a:xfrm>
                            <a:off x="0" y="0"/>
                            <a:ext cx="2451600" cy="1670400"/>
                          </a:xfrm>
                          <a:prstGeom prst="rect">
                            <a:avLst/>
                          </a:prstGeom>
                        </pic:spPr>
                      </pic:pic>
                    </a:graphicData>
                  </a:graphic>
                </wp:inline>
              </w:drawing>
            </w:r>
          </w:p>
        </w:tc>
      </w:tr>
      <w:tr w:rsidR="00143B54" w:rsidRPr="001F0EE6" w14:paraId="50F04946" w14:textId="77777777" w:rsidTr="00774AC0">
        <w:trPr>
          <w:jc w:val="center"/>
        </w:trPr>
        <w:tc>
          <w:tcPr>
            <w:tcW w:w="4530" w:type="dxa"/>
          </w:tcPr>
          <w:p w14:paraId="07411C0F" w14:textId="71321A8A" w:rsidR="00143B54" w:rsidRPr="001F0EE6" w:rsidRDefault="00143B54" w:rsidP="00B4280E">
            <w:pPr>
              <w:rPr>
                <w:lang w:val="en-US"/>
              </w:rPr>
            </w:pPr>
            <w:r w:rsidRPr="001F0EE6">
              <w:rPr>
                <w:noProof/>
                <w:lang w:val="de-DE" w:eastAsia="de-DE"/>
              </w:rPr>
              <w:lastRenderedPageBreak/>
              <w:drawing>
                <wp:inline distT="0" distB="0" distL="0" distR="0" wp14:anchorId="2A311A0B" wp14:editId="0CFA853E">
                  <wp:extent cx="2451600" cy="1670400"/>
                  <wp:effectExtent l="0" t="0" r="0" b="6350"/>
                  <wp:docPr id="100" name="Picture 10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Chart, histogram&#10;&#10;Description automatically generated"/>
                          <pic:cNvPicPr/>
                        </pic:nvPicPr>
                        <pic:blipFill>
                          <a:blip r:embed="rId47"/>
                          <a:stretch>
                            <a:fillRect/>
                          </a:stretch>
                        </pic:blipFill>
                        <pic:spPr>
                          <a:xfrm>
                            <a:off x="0" y="0"/>
                            <a:ext cx="2451600" cy="1670400"/>
                          </a:xfrm>
                          <a:prstGeom prst="rect">
                            <a:avLst/>
                          </a:prstGeom>
                        </pic:spPr>
                      </pic:pic>
                    </a:graphicData>
                  </a:graphic>
                </wp:inline>
              </w:drawing>
            </w:r>
          </w:p>
        </w:tc>
        <w:tc>
          <w:tcPr>
            <w:tcW w:w="4530" w:type="dxa"/>
          </w:tcPr>
          <w:p w14:paraId="67DE29A3" w14:textId="71B20F2F" w:rsidR="00143B54" w:rsidRPr="001F0EE6" w:rsidRDefault="00143B54" w:rsidP="00B4280E">
            <w:pPr>
              <w:rPr>
                <w:lang w:val="en-US"/>
              </w:rPr>
            </w:pPr>
            <w:r w:rsidRPr="001F0EE6">
              <w:rPr>
                <w:noProof/>
                <w:lang w:val="de-DE" w:eastAsia="de-DE"/>
              </w:rPr>
              <w:drawing>
                <wp:inline distT="0" distB="0" distL="0" distR="0" wp14:anchorId="56FD670C" wp14:editId="01D65034">
                  <wp:extent cx="2444400" cy="1670400"/>
                  <wp:effectExtent l="0" t="0" r="0" b="6350"/>
                  <wp:docPr id="115" name="Picture 11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Chart, histogram&#10;&#10;Description automatically generated"/>
                          <pic:cNvPicPr/>
                        </pic:nvPicPr>
                        <pic:blipFill>
                          <a:blip r:embed="rId48"/>
                          <a:stretch>
                            <a:fillRect/>
                          </a:stretch>
                        </pic:blipFill>
                        <pic:spPr>
                          <a:xfrm>
                            <a:off x="0" y="0"/>
                            <a:ext cx="2444400" cy="1670400"/>
                          </a:xfrm>
                          <a:prstGeom prst="rect">
                            <a:avLst/>
                          </a:prstGeom>
                        </pic:spPr>
                      </pic:pic>
                    </a:graphicData>
                  </a:graphic>
                </wp:inline>
              </w:drawing>
            </w:r>
          </w:p>
        </w:tc>
      </w:tr>
    </w:tbl>
    <w:p w14:paraId="69E76E5B" w14:textId="7E039DA6" w:rsidR="00143B54" w:rsidRPr="00D02C12" w:rsidRDefault="0010071D" w:rsidP="00B756D2">
      <w:pPr>
        <w:pStyle w:val="Caption"/>
        <w:rPr>
          <w:lang w:val="ru-RU"/>
        </w:rPr>
      </w:pPr>
      <w:bookmarkStart w:id="85" w:name="_Ref80369286"/>
      <w:bookmarkStart w:id="86" w:name="_Toc81813184"/>
      <w:r>
        <w:rPr>
          <w:lang w:val="ru-RU"/>
        </w:rPr>
        <w:t>Рисунок</w:t>
      </w:r>
      <w:r w:rsidRPr="00A85F13">
        <w:rPr>
          <w:lang w:val="en-US"/>
        </w:rPr>
        <w:t xml:space="preserve"> </w:t>
      </w:r>
      <w:r w:rsidRPr="00E0348B">
        <w:rPr>
          <w:lang w:val="en-US"/>
        </w:rPr>
        <w:fldChar w:fldCharType="begin"/>
      </w:r>
      <w:r w:rsidRPr="00E0348B">
        <w:rPr>
          <w:lang w:val="en-US"/>
        </w:rPr>
        <w:instrText xml:space="preserve"> SEQ Figure \* ARABIC </w:instrText>
      </w:r>
      <w:r w:rsidRPr="00E0348B">
        <w:rPr>
          <w:lang w:val="en-US"/>
        </w:rPr>
        <w:fldChar w:fldCharType="separate"/>
      </w:r>
      <w:r>
        <w:rPr>
          <w:noProof/>
          <w:lang w:val="en-US"/>
        </w:rPr>
        <w:t>11</w:t>
      </w:r>
      <w:r w:rsidRPr="00E0348B">
        <w:rPr>
          <w:lang w:val="en-US"/>
        </w:rPr>
        <w:fldChar w:fldCharType="end"/>
      </w:r>
      <w:bookmarkEnd w:id="85"/>
      <w:r w:rsidRPr="00A85F13">
        <w:rPr>
          <w:lang w:val="en-US"/>
        </w:rPr>
        <w:t>.</w:t>
      </w:r>
      <w:r w:rsidR="00B469A9">
        <w:rPr>
          <w:lang w:val="ru-RU"/>
        </w:rPr>
        <w:t xml:space="preserve">Нормализованные </w:t>
      </w:r>
      <w:proofErr w:type="spellStart"/>
      <w:r w:rsidR="00B469A9" w:rsidRPr="00B756D2">
        <w:t>гистограммы</w:t>
      </w:r>
      <w:proofErr w:type="spellEnd"/>
      <w:r w:rsidR="00B469A9">
        <w:rPr>
          <w:lang w:val="ru-RU"/>
        </w:rPr>
        <w:t xml:space="preserve"> глубин гипоцентров</w:t>
      </w:r>
      <w:r w:rsidR="00241853">
        <w:rPr>
          <w:lang w:val="ru-RU"/>
        </w:rPr>
        <w:t xml:space="preserve"> для основных групп модели источников землетрясений Центральной Азии (</w:t>
      </w:r>
      <w:r w:rsidR="00241853">
        <w:rPr>
          <w:lang w:val="en-US"/>
        </w:rPr>
        <w:t>A</w:t>
      </w:r>
      <w:r w:rsidR="00241853" w:rsidRPr="00A13953">
        <w:rPr>
          <w:lang w:val="ru-RU"/>
        </w:rPr>
        <w:t>-</w:t>
      </w:r>
      <w:proofErr w:type="gramStart"/>
      <w:r w:rsidR="00241853">
        <w:rPr>
          <w:lang w:val="en-US"/>
        </w:rPr>
        <w:t>G</w:t>
      </w:r>
      <w:r w:rsidR="00241853" w:rsidRPr="00A13953">
        <w:rPr>
          <w:lang w:val="ru-RU"/>
        </w:rPr>
        <w:t xml:space="preserve"> </w:t>
      </w:r>
      <w:r w:rsidR="00241853">
        <w:rPr>
          <w:lang w:val="ru-RU"/>
        </w:rPr>
        <w:t xml:space="preserve"> </w:t>
      </w:r>
      <w:proofErr w:type="spellStart"/>
      <w:r w:rsidR="00241853">
        <w:rPr>
          <w:lang w:val="ru-RU"/>
        </w:rPr>
        <w:t>коровые</w:t>
      </w:r>
      <w:proofErr w:type="spellEnd"/>
      <w:proofErr w:type="gramEnd"/>
      <w:r w:rsidR="00241853">
        <w:rPr>
          <w:lang w:val="ru-RU"/>
        </w:rPr>
        <w:t xml:space="preserve"> землетрясения, </w:t>
      </w:r>
      <w:r w:rsidR="00241853">
        <w:rPr>
          <w:lang w:val="en-US"/>
        </w:rPr>
        <w:t>H</w:t>
      </w:r>
      <w:r w:rsidR="00241853" w:rsidRPr="00A13953">
        <w:rPr>
          <w:lang w:val="ru-RU"/>
        </w:rPr>
        <w:t>-</w:t>
      </w:r>
      <w:r w:rsidR="00241853">
        <w:rPr>
          <w:lang w:val="en-US"/>
        </w:rPr>
        <w:t>K</w:t>
      </w:r>
      <w:r w:rsidR="00241853" w:rsidRPr="00A13953">
        <w:rPr>
          <w:lang w:val="ru-RU"/>
        </w:rPr>
        <w:t xml:space="preserve"> </w:t>
      </w:r>
      <w:r w:rsidR="00241853">
        <w:rPr>
          <w:lang w:val="ru-RU"/>
        </w:rPr>
        <w:t xml:space="preserve">средне-глубинные, </w:t>
      </w:r>
      <w:r w:rsidR="00241853">
        <w:rPr>
          <w:lang w:val="en-US"/>
        </w:rPr>
        <w:t>L</w:t>
      </w:r>
      <w:r w:rsidR="00241853" w:rsidRPr="00A13953">
        <w:rPr>
          <w:lang w:val="ru-RU"/>
        </w:rPr>
        <w:t xml:space="preserve"> </w:t>
      </w:r>
      <w:r w:rsidR="00241853">
        <w:rPr>
          <w:lang w:val="ru-RU"/>
        </w:rPr>
        <w:t>глубокие землетрясения).</w:t>
      </w:r>
      <w:bookmarkEnd w:id="86"/>
    </w:p>
    <w:p w14:paraId="7B2C69E9" w14:textId="77777777" w:rsidR="00B4280E" w:rsidRPr="00A13953" w:rsidRDefault="00B4280E" w:rsidP="00B4280E">
      <w:pPr>
        <w:rPr>
          <w:lang w:val="ru-RU"/>
        </w:rPr>
      </w:pPr>
    </w:p>
    <w:p w14:paraId="71E80ECC" w14:textId="6FDD8147" w:rsidR="00B4280E" w:rsidRPr="001F0EE6" w:rsidRDefault="00241853" w:rsidP="00B4280E">
      <w:pPr>
        <w:pStyle w:val="Heading2"/>
        <w:rPr>
          <w:lang w:val="en-US" w:eastAsia="it-IT"/>
        </w:rPr>
      </w:pPr>
      <w:bookmarkStart w:id="87" w:name="_Toc81811993"/>
      <w:r>
        <w:rPr>
          <w:lang w:val="ru-RU" w:eastAsia="it-IT"/>
        </w:rPr>
        <w:t xml:space="preserve">Модель </w:t>
      </w:r>
      <w:r w:rsidR="009F0FB3">
        <w:rPr>
          <w:lang w:val="ru-RU" w:eastAsia="it-IT"/>
        </w:rPr>
        <w:t>повторяемости</w:t>
      </w:r>
      <w:bookmarkEnd w:id="87"/>
      <w:r w:rsidR="009F0FB3">
        <w:rPr>
          <w:lang w:val="ru-RU" w:eastAsia="it-IT"/>
        </w:rPr>
        <w:t xml:space="preserve"> </w:t>
      </w:r>
    </w:p>
    <w:p w14:paraId="40542BFC" w14:textId="4EB91323" w:rsidR="00241853" w:rsidRPr="00D02C12" w:rsidRDefault="00241853" w:rsidP="00BD566D">
      <w:pPr>
        <w:rPr>
          <w:lang w:val="ru-RU"/>
        </w:rPr>
      </w:pPr>
      <w:r>
        <w:rPr>
          <w:lang w:val="ru-RU"/>
        </w:rPr>
        <w:t xml:space="preserve">Временное проявление сейсмических событий </w:t>
      </w:r>
      <w:r w:rsidR="009F0FB3">
        <w:rPr>
          <w:lang w:val="ru-RU"/>
        </w:rPr>
        <w:t>б</w:t>
      </w:r>
      <w:r>
        <w:rPr>
          <w:lang w:val="ru-RU"/>
        </w:rPr>
        <w:t xml:space="preserve">ыло определено из усеченной модели </w:t>
      </w:r>
      <w:proofErr w:type="spellStart"/>
      <w:r>
        <w:rPr>
          <w:lang w:val="ru-RU"/>
        </w:rPr>
        <w:t>Гутенберга</w:t>
      </w:r>
      <w:proofErr w:type="spellEnd"/>
      <w:r>
        <w:rPr>
          <w:lang w:val="ru-RU"/>
        </w:rPr>
        <w:t>-Рихтера (</w:t>
      </w:r>
      <w:r>
        <w:rPr>
          <w:lang w:val="en-US"/>
        </w:rPr>
        <w:t>GR</w:t>
      </w:r>
      <w:r w:rsidRPr="00A13953">
        <w:rPr>
          <w:lang w:val="ru-RU"/>
        </w:rPr>
        <w:t>).</w:t>
      </w:r>
      <w:r>
        <w:rPr>
          <w:lang w:val="ru-RU"/>
        </w:rPr>
        <w:t xml:space="preserve"> В соответствии с этим допущением, </w:t>
      </w:r>
      <w:r w:rsidRPr="00A13953">
        <w:rPr>
          <w:lang w:val="ru-RU"/>
        </w:rPr>
        <w:t>пар</w:t>
      </w:r>
      <w:r>
        <w:rPr>
          <w:lang w:val="ru-RU"/>
        </w:rPr>
        <w:t xml:space="preserve">аметры (коэффициенты </w:t>
      </w:r>
      <w:r w:rsidRPr="00D02C12">
        <w:rPr>
          <w:i/>
          <w:iCs/>
          <w:lang w:val="en-US"/>
        </w:rPr>
        <w:t>a</w:t>
      </w:r>
      <w:r w:rsidRPr="00A13953">
        <w:rPr>
          <w:lang w:val="ru-RU"/>
        </w:rPr>
        <w:t xml:space="preserve"> </w:t>
      </w:r>
      <w:r>
        <w:rPr>
          <w:lang w:val="ru-RU"/>
        </w:rPr>
        <w:t>и</w:t>
      </w:r>
      <w:r w:rsidRPr="00A13953">
        <w:rPr>
          <w:lang w:val="ru-RU"/>
        </w:rPr>
        <w:t xml:space="preserve"> </w:t>
      </w:r>
      <w:r w:rsidRPr="00D02C12">
        <w:rPr>
          <w:i/>
          <w:iCs/>
          <w:lang w:val="en-US"/>
        </w:rPr>
        <w:t>b</w:t>
      </w:r>
      <w:r>
        <w:rPr>
          <w:lang w:val="ru-RU"/>
        </w:rPr>
        <w:t>) этой модели были определены для каждой тектонической группы и зоны</w:t>
      </w:r>
      <w:r w:rsidR="00B21918">
        <w:rPr>
          <w:lang w:val="ru-RU"/>
        </w:rPr>
        <w:t xml:space="preserve"> путем построения годовых коэффициентов из декластеризованного каталога землетрясений, используя линейный метод наименьших квадратов с дифференциальным шагом магнитуды. Калибровка проводилась с использованием двухэтапного подхода. Сначала отдельные модели </w:t>
      </w:r>
      <w:r w:rsidR="009F0FB3">
        <w:rPr>
          <w:lang w:val="ru-RU"/>
        </w:rPr>
        <w:t>повторяемости</w:t>
      </w:r>
      <w:r w:rsidR="00B21918">
        <w:rPr>
          <w:lang w:val="ru-RU"/>
        </w:rPr>
        <w:t xml:space="preserve"> событий были подсчитаны для групп зон</w:t>
      </w:r>
      <w:r w:rsidR="009F0FB3">
        <w:rPr>
          <w:lang w:val="ru-RU"/>
        </w:rPr>
        <w:t xml:space="preserve">, чтобы </w:t>
      </w:r>
      <w:r w:rsidR="00B21918">
        <w:rPr>
          <w:lang w:val="ru-RU"/>
        </w:rPr>
        <w:t>определ</w:t>
      </w:r>
      <w:r w:rsidR="009F0FB3">
        <w:rPr>
          <w:lang w:val="ru-RU"/>
        </w:rPr>
        <w:t>ить</w:t>
      </w:r>
      <w:r w:rsidR="00B21918">
        <w:rPr>
          <w:lang w:val="ru-RU"/>
        </w:rPr>
        <w:t xml:space="preserve"> региональн</w:t>
      </w:r>
      <w:r w:rsidR="009F0FB3">
        <w:rPr>
          <w:lang w:val="ru-RU"/>
        </w:rPr>
        <w:t>ые</w:t>
      </w:r>
      <w:r w:rsidR="00B21918">
        <w:rPr>
          <w:lang w:val="ru-RU"/>
        </w:rPr>
        <w:t xml:space="preserve"> значения коэффициента </w:t>
      </w:r>
      <w:r w:rsidR="00B21918" w:rsidRPr="00D02C12">
        <w:rPr>
          <w:i/>
          <w:iCs/>
          <w:lang w:val="en-US"/>
        </w:rPr>
        <w:t>b</w:t>
      </w:r>
      <w:r w:rsidR="00B21918" w:rsidRPr="00A13953">
        <w:rPr>
          <w:lang w:val="ru-RU"/>
        </w:rPr>
        <w:t xml:space="preserve">.  </w:t>
      </w:r>
      <w:r w:rsidR="00B21918">
        <w:rPr>
          <w:lang w:val="ru-RU"/>
        </w:rPr>
        <w:t xml:space="preserve">Потом, показатель активности (коэффициент </w:t>
      </w:r>
      <w:r w:rsidR="00B21918" w:rsidRPr="00D02C12">
        <w:rPr>
          <w:i/>
          <w:iCs/>
          <w:lang w:val="en-US"/>
        </w:rPr>
        <w:t>a</w:t>
      </w:r>
      <w:r w:rsidR="00B21918" w:rsidRPr="00A13953">
        <w:rPr>
          <w:lang w:val="ru-RU"/>
        </w:rPr>
        <w:t>)</w:t>
      </w:r>
      <w:r w:rsidR="00B21918">
        <w:rPr>
          <w:lang w:val="ru-RU"/>
        </w:rPr>
        <w:t xml:space="preserve"> был индивидуально охарактеризован для каждой зоны с использованием фиксированного значения коэффициента </w:t>
      </w:r>
      <w:r w:rsidR="00B21918" w:rsidRPr="0095167B">
        <w:rPr>
          <w:i/>
          <w:iCs/>
          <w:lang w:val="en-US"/>
        </w:rPr>
        <w:t>b</w:t>
      </w:r>
      <w:r w:rsidR="00B21918">
        <w:rPr>
          <w:i/>
          <w:iCs/>
          <w:lang w:val="ru-RU"/>
        </w:rPr>
        <w:t xml:space="preserve"> </w:t>
      </w:r>
      <w:r w:rsidR="00B21918" w:rsidRPr="00D02C12">
        <w:rPr>
          <w:lang w:val="ru-RU"/>
        </w:rPr>
        <w:t>соответств</w:t>
      </w:r>
      <w:r w:rsidR="00B21918">
        <w:rPr>
          <w:lang w:val="ru-RU"/>
        </w:rPr>
        <w:t>у</w:t>
      </w:r>
      <w:r w:rsidR="00B21918" w:rsidRPr="00D02C12">
        <w:rPr>
          <w:lang w:val="ru-RU"/>
        </w:rPr>
        <w:t>ющей группы зон.</w:t>
      </w:r>
      <w:r w:rsidR="00B21918" w:rsidRPr="00A13953">
        <w:rPr>
          <w:lang w:val="ru-RU"/>
        </w:rPr>
        <w:t xml:space="preserve">  </w:t>
      </w:r>
      <w:r w:rsidR="00B21918">
        <w:rPr>
          <w:lang w:val="ru-RU"/>
        </w:rPr>
        <w:t xml:space="preserve">Выполнение калибровки коэффициента </w:t>
      </w:r>
      <w:proofErr w:type="gramStart"/>
      <w:r w:rsidR="00B21918" w:rsidRPr="0095167B">
        <w:rPr>
          <w:i/>
          <w:iCs/>
          <w:lang w:val="en-US"/>
        </w:rPr>
        <w:t>b</w:t>
      </w:r>
      <w:r w:rsidR="00B21918">
        <w:rPr>
          <w:i/>
          <w:iCs/>
          <w:lang w:val="ru-RU"/>
        </w:rPr>
        <w:t xml:space="preserve"> ,</w:t>
      </w:r>
      <w:proofErr w:type="gramEnd"/>
      <w:r w:rsidR="00B21918">
        <w:rPr>
          <w:i/>
          <w:iCs/>
          <w:lang w:val="ru-RU"/>
        </w:rPr>
        <w:t xml:space="preserve"> </w:t>
      </w:r>
      <w:r w:rsidR="00B21918">
        <w:rPr>
          <w:lang w:val="ru-RU"/>
        </w:rPr>
        <w:t>как правило, проблемная задача, особенно в случае зон</w:t>
      </w:r>
      <w:r w:rsidR="00FC3EBD">
        <w:rPr>
          <w:lang w:val="ru-RU"/>
        </w:rPr>
        <w:t xml:space="preserve"> ограниченных размеров и с ограниченным количеством землетрясений. Применение двухэтапного подхода позволяет получить практически стабильный результат и, таким образом, получить</w:t>
      </w:r>
      <w:r w:rsidR="007E3ED3">
        <w:rPr>
          <w:lang w:val="ru-RU"/>
        </w:rPr>
        <w:t xml:space="preserve"> </w:t>
      </w:r>
      <w:r w:rsidR="00FC3EBD">
        <w:rPr>
          <w:lang w:val="ru-RU"/>
        </w:rPr>
        <w:t>более реальные оценки.</w:t>
      </w:r>
    </w:p>
    <w:p w14:paraId="2C35BB19" w14:textId="710AC48F" w:rsidR="007E3ED3" w:rsidRPr="00D02C12" w:rsidRDefault="007E3ED3" w:rsidP="00BD566D">
      <w:pPr>
        <w:rPr>
          <w:lang w:val="ru-RU"/>
        </w:rPr>
      </w:pPr>
      <w:r>
        <w:rPr>
          <w:lang w:val="ru-RU"/>
        </w:rPr>
        <w:t xml:space="preserve">Наблюденные годовые </w:t>
      </w:r>
      <w:r w:rsidR="009F0FB3">
        <w:rPr>
          <w:lang w:val="ru-RU"/>
        </w:rPr>
        <w:t>оценки повторяемости</w:t>
      </w:r>
      <w:r>
        <w:rPr>
          <w:lang w:val="ru-RU"/>
        </w:rPr>
        <w:t xml:space="preserve"> событий были получены из каталога, в котором прежде были определены периоды его полноты/достоверности по отношению к разным интервалам магнитуд. Анализ полноты каталога выполнялся ручным способом для каждой группы зон путем многократной модификации вычислительной матрицы (время/пространство) и анализа получаемых значений коэффициентов </w:t>
      </w:r>
      <w:r>
        <w:rPr>
          <w:lang w:val="en-US"/>
        </w:rPr>
        <w:t>a</w:t>
      </w:r>
      <w:r>
        <w:rPr>
          <w:lang w:val="ru-RU"/>
        </w:rPr>
        <w:t xml:space="preserve"> и</w:t>
      </w:r>
      <w:r w:rsidRPr="00A13953">
        <w:rPr>
          <w:lang w:val="ru-RU"/>
        </w:rPr>
        <w:t xml:space="preserve"> </w:t>
      </w:r>
      <w:r>
        <w:rPr>
          <w:lang w:val="en-US"/>
        </w:rPr>
        <w:t>b</w:t>
      </w:r>
      <w:r w:rsidRPr="00A13953">
        <w:rPr>
          <w:lang w:val="ru-RU"/>
        </w:rPr>
        <w:t xml:space="preserve"> </w:t>
      </w:r>
      <w:r>
        <w:rPr>
          <w:lang w:val="ru-RU"/>
        </w:rPr>
        <w:t xml:space="preserve">уравнения </w:t>
      </w:r>
      <w:proofErr w:type="spellStart"/>
      <w:r>
        <w:rPr>
          <w:lang w:val="ru-RU"/>
        </w:rPr>
        <w:t>Гутенберга</w:t>
      </w:r>
      <w:proofErr w:type="spellEnd"/>
      <w:r>
        <w:rPr>
          <w:lang w:val="ru-RU"/>
        </w:rPr>
        <w:t>-Рихтера (см. Таблицу 9 с указанием периодов полноты каталога для разных интервалов магнитуд в выделенных группах зон). Также необходимо заметить, что не</w:t>
      </w:r>
      <w:r w:rsidR="008B1434">
        <w:rPr>
          <w:lang w:val="ru-RU"/>
        </w:rPr>
        <w:t>кумулятивный</w:t>
      </w:r>
      <w:r>
        <w:rPr>
          <w:lang w:val="ru-RU"/>
        </w:rPr>
        <w:t xml:space="preserve"> шаг магнитуд</w:t>
      </w:r>
      <w:r w:rsidR="003D4240">
        <w:rPr>
          <w:lang w:val="ru-RU"/>
        </w:rPr>
        <w:t xml:space="preserve"> не обязательно должен быть унифицирован, позволяя, тем самым, получать большую гибкость в определении периода полноты каталога для различных интервалов магнитуд.</w:t>
      </w:r>
    </w:p>
    <w:p w14:paraId="2AAEFE0E" w14:textId="77777777" w:rsidR="00A52D55" w:rsidRPr="00A13953" w:rsidRDefault="00A52D55" w:rsidP="00A52D55">
      <w:pPr>
        <w:rPr>
          <w:lang w:val="ru-RU"/>
        </w:rPr>
      </w:pPr>
    </w:p>
    <w:p w14:paraId="16551B55" w14:textId="0934436E" w:rsidR="00A52D55" w:rsidRPr="00D02C12" w:rsidRDefault="00CE63F4" w:rsidP="00B756D2">
      <w:pPr>
        <w:pStyle w:val="TableCaption0"/>
        <w:rPr>
          <w:lang w:val="ru-RU"/>
        </w:rPr>
      </w:pPr>
      <w:bookmarkStart w:id="88" w:name="_Toc81813507"/>
      <w:r>
        <w:rPr>
          <w:lang w:val="ru-RU"/>
        </w:rPr>
        <w:lastRenderedPageBreak/>
        <w:t>Таблица</w:t>
      </w:r>
      <w:r w:rsidRPr="00E0348B">
        <w:rPr>
          <w:lang w:val="en-US"/>
        </w:rPr>
        <w:t xml:space="preserve"> </w:t>
      </w:r>
      <w:r w:rsidRPr="00E0348B">
        <w:rPr>
          <w:lang w:val="en-US"/>
        </w:rPr>
        <w:fldChar w:fldCharType="begin"/>
      </w:r>
      <w:r w:rsidRPr="00E0348B">
        <w:rPr>
          <w:lang w:val="en-US"/>
        </w:rPr>
        <w:instrText xml:space="preserve"> SEQ Table \* ARABIC </w:instrText>
      </w:r>
      <w:r w:rsidRPr="00E0348B">
        <w:rPr>
          <w:lang w:val="en-US"/>
        </w:rPr>
        <w:fldChar w:fldCharType="separate"/>
      </w:r>
      <w:r>
        <w:rPr>
          <w:noProof/>
          <w:lang w:val="en-US"/>
        </w:rPr>
        <w:t>9</w:t>
      </w:r>
      <w:r w:rsidRPr="00E0348B">
        <w:rPr>
          <w:lang w:val="en-US"/>
        </w:rPr>
        <w:fldChar w:fldCharType="end"/>
      </w:r>
      <w:r w:rsidRPr="00A85F13">
        <w:rPr>
          <w:lang w:val="en-US"/>
        </w:rPr>
        <w:t>.</w:t>
      </w:r>
      <w:r w:rsidR="003D4240">
        <w:rPr>
          <w:lang w:val="ru-RU"/>
        </w:rPr>
        <w:t xml:space="preserve"> </w:t>
      </w:r>
      <w:proofErr w:type="spellStart"/>
      <w:r w:rsidR="003D4240" w:rsidRPr="00B756D2">
        <w:t>Матрица</w:t>
      </w:r>
      <w:proofErr w:type="spellEnd"/>
      <w:r w:rsidR="003D4240">
        <w:rPr>
          <w:lang w:val="ru-RU"/>
        </w:rPr>
        <w:t xml:space="preserve"> периодов полноты каталога для зональной модели источников землетрясений.</w:t>
      </w:r>
      <w:bookmarkEnd w:id="88"/>
    </w:p>
    <w:tbl>
      <w:tblPr>
        <w:tblStyle w:val="MediumShading2-Accent2"/>
        <w:tblW w:w="9072" w:type="dxa"/>
        <w:jc w:val="center"/>
        <w:tblLayout w:type="fixed"/>
        <w:tblLook w:val="0420" w:firstRow="1" w:lastRow="0" w:firstColumn="0" w:lastColumn="0" w:noHBand="0" w:noVBand="1"/>
      </w:tblPr>
      <w:tblGrid>
        <w:gridCol w:w="2127"/>
        <w:gridCol w:w="1701"/>
        <w:gridCol w:w="1842"/>
        <w:gridCol w:w="1701"/>
        <w:gridCol w:w="1701"/>
      </w:tblGrid>
      <w:tr w:rsidR="00A52D55" w:rsidRPr="001F0EE6" w14:paraId="15CF2B39" w14:textId="77777777" w:rsidTr="00C11607">
        <w:trPr>
          <w:cnfStyle w:val="100000000000" w:firstRow="1" w:lastRow="0" w:firstColumn="0" w:lastColumn="0" w:oddVBand="0" w:evenVBand="0" w:oddHBand="0" w:evenHBand="0" w:firstRowFirstColumn="0" w:firstRowLastColumn="0" w:lastRowFirstColumn="0" w:lastRowLastColumn="0"/>
          <w:trHeight w:val="283"/>
          <w:jc w:val="center"/>
        </w:trPr>
        <w:tc>
          <w:tcPr>
            <w:tcW w:w="2127" w:type="dxa"/>
            <w:tcBorders>
              <w:right w:val="single" w:sz="4" w:space="0" w:color="FFFFFF" w:themeColor="background1"/>
            </w:tcBorders>
            <w:shd w:val="clear" w:color="auto" w:fill="E5B8B7" w:themeFill="accent2" w:themeFillTint="66"/>
            <w:vAlign w:val="center"/>
          </w:tcPr>
          <w:p w14:paraId="5A0640DA" w14:textId="01FFD0C7" w:rsidR="00A52D55" w:rsidRPr="00D02C12" w:rsidRDefault="003D4240" w:rsidP="00A01FF1">
            <w:pPr>
              <w:pStyle w:val="TableHeader"/>
              <w:rPr>
                <w:b/>
                <w:bCs/>
                <w:color w:val="auto"/>
                <w:szCs w:val="20"/>
                <w:lang w:val="ru-RU"/>
              </w:rPr>
            </w:pPr>
            <w:r>
              <w:rPr>
                <w:szCs w:val="20"/>
                <w:lang w:val="ru-RU"/>
              </w:rPr>
              <w:t>Группа источников</w:t>
            </w:r>
          </w:p>
        </w:tc>
        <w:tc>
          <w:tcPr>
            <w:tcW w:w="1701" w:type="dxa"/>
            <w:tcBorders>
              <w:right w:val="single" w:sz="4" w:space="0" w:color="FFFFFF" w:themeColor="background1"/>
            </w:tcBorders>
            <w:shd w:val="clear" w:color="auto" w:fill="E5B8B7" w:themeFill="accent2" w:themeFillTint="66"/>
            <w:vAlign w:val="center"/>
          </w:tcPr>
          <w:p w14:paraId="3CF2D525" w14:textId="4DF90DE7" w:rsidR="00A52D55" w:rsidRPr="00D02C12" w:rsidRDefault="003D4240" w:rsidP="00A01FF1">
            <w:pPr>
              <w:pStyle w:val="TableHeader"/>
              <w:rPr>
                <w:b/>
                <w:bCs/>
                <w:szCs w:val="20"/>
                <w:lang w:val="ru-RU"/>
              </w:rPr>
            </w:pPr>
            <w:r>
              <w:rPr>
                <w:szCs w:val="20"/>
                <w:lang w:val="ru-RU"/>
              </w:rPr>
              <w:t>Магнитуда</w:t>
            </w:r>
          </w:p>
        </w:tc>
        <w:tc>
          <w:tcPr>
            <w:tcW w:w="1842" w:type="dxa"/>
            <w:tcBorders>
              <w:right w:val="single" w:sz="4" w:space="0" w:color="FFFFFF" w:themeColor="background1"/>
            </w:tcBorders>
            <w:shd w:val="clear" w:color="auto" w:fill="E5B8B7" w:themeFill="accent2" w:themeFillTint="66"/>
            <w:vAlign w:val="center"/>
          </w:tcPr>
          <w:p w14:paraId="4AE7C023" w14:textId="4F92BE08" w:rsidR="00A52D55" w:rsidRPr="001F0EE6" w:rsidRDefault="003D4240" w:rsidP="00A01FF1">
            <w:pPr>
              <w:pStyle w:val="TableHeader"/>
              <w:rPr>
                <w:b/>
                <w:bCs/>
                <w:color w:val="auto"/>
                <w:szCs w:val="20"/>
              </w:rPr>
            </w:pPr>
            <w:r>
              <w:rPr>
                <w:szCs w:val="20"/>
                <w:lang w:val="ru-RU"/>
              </w:rPr>
              <w:t>Шаг магнитуд</w:t>
            </w:r>
          </w:p>
        </w:tc>
        <w:tc>
          <w:tcPr>
            <w:tcW w:w="1701" w:type="dxa"/>
            <w:tcBorders>
              <w:right w:val="single" w:sz="4" w:space="0" w:color="FFFFFF" w:themeColor="background1"/>
            </w:tcBorders>
            <w:shd w:val="clear" w:color="auto" w:fill="E5B8B7" w:themeFill="accent2" w:themeFillTint="66"/>
            <w:vAlign w:val="center"/>
          </w:tcPr>
          <w:p w14:paraId="37C2D46F" w14:textId="1A09FE39" w:rsidR="00A52D55" w:rsidRPr="00D02C12" w:rsidRDefault="003D4240" w:rsidP="00A01FF1">
            <w:pPr>
              <w:pStyle w:val="TableHeader"/>
              <w:rPr>
                <w:b/>
                <w:bCs/>
                <w:color w:val="auto"/>
                <w:szCs w:val="20"/>
                <w:lang w:val="ru-RU"/>
              </w:rPr>
            </w:pPr>
            <w:r>
              <w:rPr>
                <w:szCs w:val="20"/>
                <w:lang w:val="ru-RU"/>
              </w:rPr>
              <w:t>Год начала</w:t>
            </w:r>
          </w:p>
        </w:tc>
        <w:tc>
          <w:tcPr>
            <w:tcW w:w="1701" w:type="dxa"/>
            <w:tcBorders>
              <w:right w:val="single" w:sz="4" w:space="0" w:color="FFFFFF" w:themeColor="background1"/>
            </w:tcBorders>
            <w:shd w:val="clear" w:color="auto" w:fill="E5B8B7" w:themeFill="accent2" w:themeFillTint="66"/>
            <w:vAlign w:val="center"/>
          </w:tcPr>
          <w:p w14:paraId="485C785F" w14:textId="6D8EAE8C" w:rsidR="00A52D55" w:rsidRPr="00D02C12" w:rsidRDefault="003D4240" w:rsidP="00A01FF1">
            <w:pPr>
              <w:pStyle w:val="TableHeader"/>
              <w:rPr>
                <w:b/>
                <w:bCs/>
                <w:color w:val="auto"/>
                <w:szCs w:val="20"/>
                <w:lang w:val="ru-RU"/>
              </w:rPr>
            </w:pPr>
            <w:r>
              <w:rPr>
                <w:szCs w:val="20"/>
                <w:lang w:val="ru-RU"/>
              </w:rPr>
              <w:t>Год окончания</w:t>
            </w:r>
          </w:p>
        </w:tc>
      </w:tr>
      <w:tr w:rsidR="00A01FF1" w:rsidRPr="001F0EE6" w14:paraId="5964C7BD"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vAlign w:val="center"/>
          </w:tcPr>
          <w:p w14:paraId="47B9F755" w14:textId="7BDD4887" w:rsidR="00A01FF1" w:rsidRPr="001F0EE6" w:rsidRDefault="00A01FF1" w:rsidP="00A01FF1">
            <w:pPr>
              <w:jc w:val="center"/>
              <w:rPr>
                <w:rFonts w:cstheme="minorHAnsi"/>
                <w:b/>
                <w:bCs/>
                <w:sz w:val="20"/>
                <w:szCs w:val="20"/>
                <w:lang w:val="en-US"/>
              </w:rPr>
            </w:pPr>
            <w:r w:rsidRPr="001F0EE6">
              <w:rPr>
                <w:rFonts w:cs="Calibri"/>
                <w:b/>
                <w:bCs/>
                <w:color w:val="000000"/>
                <w:sz w:val="20"/>
                <w:szCs w:val="20"/>
                <w:lang w:val="en-US"/>
              </w:rPr>
              <w:t>A</w:t>
            </w:r>
          </w:p>
        </w:tc>
        <w:tc>
          <w:tcPr>
            <w:tcW w:w="1701" w:type="dxa"/>
            <w:tcBorders>
              <w:right w:val="single" w:sz="4" w:space="0" w:color="FFFFFF" w:themeColor="background1"/>
            </w:tcBorders>
            <w:vAlign w:val="center"/>
          </w:tcPr>
          <w:p w14:paraId="4452589D" w14:textId="6CF572F5"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4.25</w:t>
            </w:r>
          </w:p>
        </w:tc>
        <w:tc>
          <w:tcPr>
            <w:tcW w:w="1842" w:type="dxa"/>
            <w:tcBorders>
              <w:right w:val="single" w:sz="4" w:space="0" w:color="FFFFFF" w:themeColor="background1"/>
            </w:tcBorders>
            <w:vAlign w:val="center"/>
          </w:tcPr>
          <w:p w14:paraId="261E459F" w14:textId="3914C5CF"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0.25</w:t>
            </w:r>
          </w:p>
        </w:tc>
        <w:tc>
          <w:tcPr>
            <w:tcW w:w="1701" w:type="dxa"/>
            <w:tcBorders>
              <w:right w:val="single" w:sz="4" w:space="0" w:color="FFFFFF" w:themeColor="background1"/>
            </w:tcBorders>
            <w:vAlign w:val="center"/>
          </w:tcPr>
          <w:p w14:paraId="72619C48" w14:textId="568F2C39"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1990</w:t>
            </w:r>
          </w:p>
        </w:tc>
        <w:tc>
          <w:tcPr>
            <w:tcW w:w="1701" w:type="dxa"/>
            <w:tcBorders>
              <w:right w:val="single" w:sz="4" w:space="0" w:color="FFFFFF" w:themeColor="background1"/>
            </w:tcBorders>
            <w:vAlign w:val="center"/>
          </w:tcPr>
          <w:p w14:paraId="25B566DA" w14:textId="04738284"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7407703C" w14:textId="77777777" w:rsidTr="00FA69C4">
        <w:trPr>
          <w:trHeight w:val="368"/>
          <w:jc w:val="center"/>
        </w:trPr>
        <w:tc>
          <w:tcPr>
            <w:tcW w:w="2127" w:type="dxa"/>
            <w:vMerge/>
            <w:tcBorders>
              <w:right w:val="single" w:sz="4" w:space="0" w:color="FFFFFF" w:themeColor="background1"/>
            </w:tcBorders>
            <w:vAlign w:val="center"/>
          </w:tcPr>
          <w:p w14:paraId="535E8F65"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DAFEE2E" w14:textId="1F481C43"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4.50</w:t>
            </w:r>
          </w:p>
        </w:tc>
        <w:tc>
          <w:tcPr>
            <w:tcW w:w="1842" w:type="dxa"/>
            <w:tcBorders>
              <w:right w:val="single" w:sz="4" w:space="0" w:color="FFFFFF" w:themeColor="background1"/>
            </w:tcBorders>
            <w:vAlign w:val="center"/>
          </w:tcPr>
          <w:p w14:paraId="11514869" w14:textId="35813681"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0.25</w:t>
            </w:r>
          </w:p>
        </w:tc>
        <w:tc>
          <w:tcPr>
            <w:tcW w:w="1701" w:type="dxa"/>
            <w:tcBorders>
              <w:right w:val="single" w:sz="4" w:space="0" w:color="FFFFFF" w:themeColor="background1"/>
            </w:tcBorders>
            <w:vAlign w:val="center"/>
          </w:tcPr>
          <w:p w14:paraId="7653949F" w14:textId="1D8AA230"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1965</w:t>
            </w:r>
          </w:p>
        </w:tc>
        <w:tc>
          <w:tcPr>
            <w:tcW w:w="1701" w:type="dxa"/>
            <w:tcBorders>
              <w:right w:val="single" w:sz="4" w:space="0" w:color="FFFFFF" w:themeColor="background1"/>
            </w:tcBorders>
            <w:vAlign w:val="center"/>
          </w:tcPr>
          <w:p w14:paraId="7F79859A" w14:textId="304FE791"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2377CF16"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4E7EFA17"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84D2F34" w14:textId="2C71088A"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4.75</w:t>
            </w:r>
          </w:p>
        </w:tc>
        <w:tc>
          <w:tcPr>
            <w:tcW w:w="1842" w:type="dxa"/>
            <w:tcBorders>
              <w:right w:val="single" w:sz="4" w:space="0" w:color="FFFFFF" w:themeColor="background1"/>
            </w:tcBorders>
            <w:vAlign w:val="center"/>
          </w:tcPr>
          <w:p w14:paraId="4418C3F1" w14:textId="2A8E7091"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0.25</w:t>
            </w:r>
          </w:p>
        </w:tc>
        <w:tc>
          <w:tcPr>
            <w:tcW w:w="1701" w:type="dxa"/>
            <w:tcBorders>
              <w:right w:val="single" w:sz="4" w:space="0" w:color="FFFFFF" w:themeColor="background1"/>
            </w:tcBorders>
            <w:vAlign w:val="center"/>
          </w:tcPr>
          <w:p w14:paraId="0521DDAE" w14:textId="50F98E8E"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1965</w:t>
            </w:r>
          </w:p>
        </w:tc>
        <w:tc>
          <w:tcPr>
            <w:tcW w:w="1701" w:type="dxa"/>
            <w:tcBorders>
              <w:right w:val="single" w:sz="4" w:space="0" w:color="FFFFFF" w:themeColor="background1"/>
            </w:tcBorders>
            <w:vAlign w:val="center"/>
          </w:tcPr>
          <w:p w14:paraId="7F42099D" w14:textId="6EBEFF2A"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47B0FA3B" w14:textId="77777777" w:rsidTr="00FA69C4">
        <w:trPr>
          <w:trHeight w:val="368"/>
          <w:jc w:val="center"/>
        </w:trPr>
        <w:tc>
          <w:tcPr>
            <w:tcW w:w="2127" w:type="dxa"/>
            <w:vMerge/>
            <w:tcBorders>
              <w:right w:val="single" w:sz="4" w:space="0" w:color="FFFFFF" w:themeColor="background1"/>
            </w:tcBorders>
            <w:vAlign w:val="center"/>
          </w:tcPr>
          <w:p w14:paraId="3DA352FB"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DB32CA5" w14:textId="07615394"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5.00</w:t>
            </w:r>
          </w:p>
        </w:tc>
        <w:tc>
          <w:tcPr>
            <w:tcW w:w="1842" w:type="dxa"/>
            <w:tcBorders>
              <w:right w:val="single" w:sz="4" w:space="0" w:color="FFFFFF" w:themeColor="background1"/>
            </w:tcBorders>
            <w:vAlign w:val="center"/>
          </w:tcPr>
          <w:p w14:paraId="1DC47808" w14:textId="46D66932"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153D8654" w14:textId="4CD90F21"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1950</w:t>
            </w:r>
          </w:p>
        </w:tc>
        <w:tc>
          <w:tcPr>
            <w:tcW w:w="1701" w:type="dxa"/>
            <w:tcBorders>
              <w:right w:val="single" w:sz="4" w:space="0" w:color="FFFFFF" w:themeColor="background1"/>
            </w:tcBorders>
            <w:vAlign w:val="center"/>
          </w:tcPr>
          <w:p w14:paraId="7456F990" w14:textId="44543D43"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4B5A3195"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5FE1FA03"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B4133C1" w14:textId="3BD00625"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5.50</w:t>
            </w:r>
          </w:p>
        </w:tc>
        <w:tc>
          <w:tcPr>
            <w:tcW w:w="1842" w:type="dxa"/>
            <w:tcBorders>
              <w:right w:val="single" w:sz="4" w:space="0" w:color="FFFFFF" w:themeColor="background1"/>
            </w:tcBorders>
            <w:vAlign w:val="center"/>
          </w:tcPr>
          <w:p w14:paraId="0F6B7E2F" w14:textId="144C1BE2"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29D48959" w14:textId="5CC956BD"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1920</w:t>
            </w:r>
          </w:p>
        </w:tc>
        <w:tc>
          <w:tcPr>
            <w:tcW w:w="1701" w:type="dxa"/>
            <w:tcBorders>
              <w:right w:val="single" w:sz="4" w:space="0" w:color="FFFFFF" w:themeColor="background1"/>
            </w:tcBorders>
            <w:vAlign w:val="center"/>
          </w:tcPr>
          <w:p w14:paraId="59A5DE9E" w14:textId="514AF98B"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367010F9" w14:textId="77777777" w:rsidTr="00FA69C4">
        <w:trPr>
          <w:trHeight w:val="368"/>
          <w:jc w:val="center"/>
        </w:trPr>
        <w:tc>
          <w:tcPr>
            <w:tcW w:w="2127" w:type="dxa"/>
            <w:vMerge/>
            <w:tcBorders>
              <w:right w:val="single" w:sz="4" w:space="0" w:color="FFFFFF" w:themeColor="background1"/>
            </w:tcBorders>
            <w:vAlign w:val="center"/>
          </w:tcPr>
          <w:p w14:paraId="4D80C859"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092D22D" w14:textId="368887D1"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6.00</w:t>
            </w:r>
          </w:p>
        </w:tc>
        <w:tc>
          <w:tcPr>
            <w:tcW w:w="1842" w:type="dxa"/>
            <w:tcBorders>
              <w:right w:val="single" w:sz="4" w:space="0" w:color="FFFFFF" w:themeColor="background1"/>
            </w:tcBorders>
            <w:vAlign w:val="center"/>
          </w:tcPr>
          <w:p w14:paraId="7B95EC00" w14:textId="3309A6AD"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418BAC2B" w14:textId="6687DA1D"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1900</w:t>
            </w:r>
          </w:p>
        </w:tc>
        <w:tc>
          <w:tcPr>
            <w:tcW w:w="1701" w:type="dxa"/>
            <w:tcBorders>
              <w:right w:val="single" w:sz="4" w:space="0" w:color="FFFFFF" w:themeColor="background1"/>
            </w:tcBorders>
            <w:vAlign w:val="center"/>
          </w:tcPr>
          <w:p w14:paraId="2658C451" w14:textId="4391F403"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2E861670"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35339551"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6F41221" w14:textId="2ECF369E"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6.50</w:t>
            </w:r>
          </w:p>
        </w:tc>
        <w:tc>
          <w:tcPr>
            <w:tcW w:w="1842" w:type="dxa"/>
            <w:tcBorders>
              <w:right w:val="single" w:sz="4" w:space="0" w:color="FFFFFF" w:themeColor="background1"/>
            </w:tcBorders>
            <w:vAlign w:val="center"/>
          </w:tcPr>
          <w:p w14:paraId="2C683D54" w14:textId="7E1CD44E"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1.00</w:t>
            </w:r>
          </w:p>
        </w:tc>
        <w:tc>
          <w:tcPr>
            <w:tcW w:w="1701" w:type="dxa"/>
            <w:tcBorders>
              <w:right w:val="single" w:sz="4" w:space="0" w:color="FFFFFF" w:themeColor="background1"/>
            </w:tcBorders>
            <w:vAlign w:val="center"/>
          </w:tcPr>
          <w:p w14:paraId="360581FA" w14:textId="732827B2"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1850</w:t>
            </w:r>
          </w:p>
        </w:tc>
        <w:tc>
          <w:tcPr>
            <w:tcW w:w="1701" w:type="dxa"/>
            <w:tcBorders>
              <w:right w:val="single" w:sz="4" w:space="0" w:color="FFFFFF" w:themeColor="background1"/>
            </w:tcBorders>
            <w:vAlign w:val="center"/>
          </w:tcPr>
          <w:p w14:paraId="0C583215" w14:textId="3858D937"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4CF50B1C" w14:textId="77777777" w:rsidTr="00FA69C4">
        <w:trPr>
          <w:trHeight w:val="368"/>
          <w:jc w:val="center"/>
        </w:trPr>
        <w:tc>
          <w:tcPr>
            <w:tcW w:w="2127" w:type="dxa"/>
            <w:vMerge/>
            <w:tcBorders>
              <w:right w:val="single" w:sz="4" w:space="0" w:color="FFFFFF" w:themeColor="background1"/>
            </w:tcBorders>
            <w:vAlign w:val="center"/>
          </w:tcPr>
          <w:p w14:paraId="455FEDBB"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C3009C9" w14:textId="5E6F0F22"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7.50</w:t>
            </w:r>
          </w:p>
        </w:tc>
        <w:tc>
          <w:tcPr>
            <w:tcW w:w="1842" w:type="dxa"/>
            <w:tcBorders>
              <w:right w:val="single" w:sz="4" w:space="0" w:color="FFFFFF" w:themeColor="background1"/>
            </w:tcBorders>
            <w:vAlign w:val="center"/>
          </w:tcPr>
          <w:p w14:paraId="29F4183F" w14:textId="3488C5E6"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1.00</w:t>
            </w:r>
          </w:p>
        </w:tc>
        <w:tc>
          <w:tcPr>
            <w:tcW w:w="1701" w:type="dxa"/>
            <w:tcBorders>
              <w:right w:val="single" w:sz="4" w:space="0" w:color="FFFFFF" w:themeColor="background1"/>
            </w:tcBorders>
            <w:vAlign w:val="center"/>
          </w:tcPr>
          <w:p w14:paraId="1452F385" w14:textId="3E7A414E"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1800</w:t>
            </w:r>
          </w:p>
        </w:tc>
        <w:tc>
          <w:tcPr>
            <w:tcW w:w="1701" w:type="dxa"/>
            <w:tcBorders>
              <w:right w:val="single" w:sz="4" w:space="0" w:color="FFFFFF" w:themeColor="background1"/>
            </w:tcBorders>
            <w:vAlign w:val="center"/>
          </w:tcPr>
          <w:p w14:paraId="4D54E57F" w14:textId="6127363E"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32C30691"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shd w:val="clear" w:color="auto" w:fill="FFFFFF" w:themeFill="background1"/>
            <w:vAlign w:val="center"/>
          </w:tcPr>
          <w:p w14:paraId="6943FEA7" w14:textId="3832BA35" w:rsidR="00A01FF1" w:rsidRPr="001F0EE6" w:rsidRDefault="00A01FF1" w:rsidP="00A01FF1">
            <w:pPr>
              <w:jc w:val="center"/>
              <w:rPr>
                <w:rFonts w:cstheme="minorHAnsi"/>
                <w:b/>
                <w:bCs/>
                <w:sz w:val="20"/>
                <w:szCs w:val="20"/>
                <w:lang w:val="en-US"/>
              </w:rPr>
            </w:pPr>
            <w:r w:rsidRPr="001F0EE6">
              <w:rPr>
                <w:rFonts w:cs="Calibri"/>
                <w:b/>
                <w:bCs/>
                <w:color w:val="000000"/>
                <w:sz w:val="20"/>
                <w:szCs w:val="20"/>
                <w:lang w:val="en-US"/>
              </w:rPr>
              <w:t>B</w:t>
            </w:r>
          </w:p>
        </w:tc>
        <w:tc>
          <w:tcPr>
            <w:tcW w:w="1701" w:type="dxa"/>
            <w:tcBorders>
              <w:right w:val="single" w:sz="4" w:space="0" w:color="FFFFFF" w:themeColor="background1"/>
            </w:tcBorders>
            <w:vAlign w:val="center"/>
          </w:tcPr>
          <w:p w14:paraId="708D3E42" w14:textId="65A46CFB"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4.25</w:t>
            </w:r>
          </w:p>
        </w:tc>
        <w:tc>
          <w:tcPr>
            <w:tcW w:w="1842" w:type="dxa"/>
            <w:tcBorders>
              <w:right w:val="single" w:sz="4" w:space="0" w:color="FFFFFF" w:themeColor="background1"/>
            </w:tcBorders>
            <w:vAlign w:val="center"/>
          </w:tcPr>
          <w:p w14:paraId="759A51E6" w14:textId="5A9F839B"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0.25</w:t>
            </w:r>
          </w:p>
        </w:tc>
        <w:tc>
          <w:tcPr>
            <w:tcW w:w="1701" w:type="dxa"/>
            <w:tcBorders>
              <w:right w:val="single" w:sz="4" w:space="0" w:color="FFFFFF" w:themeColor="background1"/>
            </w:tcBorders>
            <w:vAlign w:val="center"/>
          </w:tcPr>
          <w:p w14:paraId="3C44E25C" w14:textId="4D9DEC2C"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1980</w:t>
            </w:r>
          </w:p>
        </w:tc>
        <w:tc>
          <w:tcPr>
            <w:tcW w:w="1701" w:type="dxa"/>
            <w:tcBorders>
              <w:right w:val="single" w:sz="4" w:space="0" w:color="FFFFFF" w:themeColor="background1"/>
            </w:tcBorders>
            <w:vAlign w:val="center"/>
          </w:tcPr>
          <w:p w14:paraId="39ACBC5D" w14:textId="5259FC0C"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74603B29"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3B4D0591"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4DB61C5" w14:textId="6FF5CD05"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4.50</w:t>
            </w:r>
          </w:p>
        </w:tc>
        <w:tc>
          <w:tcPr>
            <w:tcW w:w="1842" w:type="dxa"/>
            <w:tcBorders>
              <w:right w:val="single" w:sz="4" w:space="0" w:color="FFFFFF" w:themeColor="background1"/>
            </w:tcBorders>
            <w:vAlign w:val="center"/>
          </w:tcPr>
          <w:p w14:paraId="3F429117" w14:textId="37873F98"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0.25</w:t>
            </w:r>
          </w:p>
        </w:tc>
        <w:tc>
          <w:tcPr>
            <w:tcW w:w="1701" w:type="dxa"/>
            <w:tcBorders>
              <w:right w:val="single" w:sz="4" w:space="0" w:color="FFFFFF" w:themeColor="background1"/>
            </w:tcBorders>
            <w:vAlign w:val="center"/>
          </w:tcPr>
          <w:p w14:paraId="77C506FA" w14:textId="7CD334CF"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1965</w:t>
            </w:r>
          </w:p>
        </w:tc>
        <w:tc>
          <w:tcPr>
            <w:tcW w:w="1701" w:type="dxa"/>
            <w:tcBorders>
              <w:right w:val="single" w:sz="4" w:space="0" w:color="FFFFFF" w:themeColor="background1"/>
            </w:tcBorders>
            <w:vAlign w:val="center"/>
          </w:tcPr>
          <w:p w14:paraId="5CA9AD0A" w14:textId="26A2E5E3"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1C38FBAC"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29C006B8"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46CE8939" w14:textId="43C731FA"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4.75</w:t>
            </w:r>
          </w:p>
        </w:tc>
        <w:tc>
          <w:tcPr>
            <w:tcW w:w="1842" w:type="dxa"/>
            <w:tcBorders>
              <w:right w:val="single" w:sz="4" w:space="0" w:color="FFFFFF" w:themeColor="background1"/>
            </w:tcBorders>
            <w:vAlign w:val="center"/>
          </w:tcPr>
          <w:p w14:paraId="7C733B60" w14:textId="6F51FDEC"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0.25</w:t>
            </w:r>
          </w:p>
        </w:tc>
        <w:tc>
          <w:tcPr>
            <w:tcW w:w="1701" w:type="dxa"/>
            <w:tcBorders>
              <w:right w:val="single" w:sz="4" w:space="0" w:color="FFFFFF" w:themeColor="background1"/>
            </w:tcBorders>
            <w:vAlign w:val="center"/>
          </w:tcPr>
          <w:p w14:paraId="6BB9D2C0" w14:textId="0D226D99"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1965</w:t>
            </w:r>
          </w:p>
        </w:tc>
        <w:tc>
          <w:tcPr>
            <w:tcW w:w="1701" w:type="dxa"/>
            <w:tcBorders>
              <w:right w:val="single" w:sz="4" w:space="0" w:color="FFFFFF" w:themeColor="background1"/>
            </w:tcBorders>
            <w:vAlign w:val="center"/>
          </w:tcPr>
          <w:p w14:paraId="52D6F9C6" w14:textId="454C9953"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6F1BD0A7"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42787735"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22820F89" w14:textId="4BD512B8"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5.00</w:t>
            </w:r>
          </w:p>
        </w:tc>
        <w:tc>
          <w:tcPr>
            <w:tcW w:w="1842" w:type="dxa"/>
            <w:tcBorders>
              <w:right w:val="single" w:sz="4" w:space="0" w:color="FFFFFF" w:themeColor="background1"/>
            </w:tcBorders>
            <w:vAlign w:val="center"/>
          </w:tcPr>
          <w:p w14:paraId="729AC818" w14:textId="3275E153"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36FB2BF1" w14:textId="770EC82D"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1950</w:t>
            </w:r>
          </w:p>
        </w:tc>
        <w:tc>
          <w:tcPr>
            <w:tcW w:w="1701" w:type="dxa"/>
            <w:tcBorders>
              <w:right w:val="single" w:sz="4" w:space="0" w:color="FFFFFF" w:themeColor="background1"/>
            </w:tcBorders>
            <w:vAlign w:val="center"/>
          </w:tcPr>
          <w:p w14:paraId="5CD193B1" w14:textId="7010885F"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66A2EB65"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52F6E5BF"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4D8AB7F" w14:textId="483C00F3"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5.50</w:t>
            </w:r>
          </w:p>
        </w:tc>
        <w:tc>
          <w:tcPr>
            <w:tcW w:w="1842" w:type="dxa"/>
            <w:tcBorders>
              <w:right w:val="single" w:sz="4" w:space="0" w:color="FFFFFF" w:themeColor="background1"/>
            </w:tcBorders>
            <w:vAlign w:val="center"/>
          </w:tcPr>
          <w:p w14:paraId="6738228B" w14:textId="26C86CA1"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6F920E8D" w14:textId="4A5341C4"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1905</w:t>
            </w:r>
          </w:p>
        </w:tc>
        <w:tc>
          <w:tcPr>
            <w:tcW w:w="1701" w:type="dxa"/>
            <w:tcBorders>
              <w:right w:val="single" w:sz="4" w:space="0" w:color="FFFFFF" w:themeColor="background1"/>
            </w:tcBorders>
            <w:vAlign w:val="center"/>
          </w:tcPr>
          <w:p w14:paraId="5145322E" w14:textId="738FD5F8"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78CCBD16"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0103D3E4"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AE4860F" w14:textId="40FD3787"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6.00</w:t>
            </w:r>
          </w:p>
        </w:tc>
        <w:tc>
          <w:tcPr>
            <w:tcW w:w="1842" w:type="dxa"/>
            <w:tcBorders>
              <w:right w:val="single" w:sz="4" w:space="0" w:color="FFFFFF" w:themeColor="background1"/>
            </w:tcBorders>
            <w:vAlign w:val="center"/>
          </w:tcPr>
          <w:p w14:paraId="7BF791B6" w14:textId="25B4DE7F"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639DFB86" w14:textId="43F287DF"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1900</w:t>
            </w:r>
          </w:p>
        </w:tc>
        <w:tc>
          <w:tcPr>
            <w:tcW w:w="1701" w:type="dxa"/>
            <w:tcBorders>
              <w:right w:val="single" w:sz="4" w:space="0" w:color="FFFFFF" w:themeColor="background1"/>
            </w:tcBorders>
            <w:vAlign w:val="center"/>
          </w:tcPr>
          <w:p w14:paraId="3EC7246A" w14:textId="065E87E3"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68126765"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224A0C4"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238251E" w14:textId="4D481A4C"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6.50</w:t>
            </w:r>
          </w:p>
        </w:tc>
        <w:tc>
          <w:tcPr>
            <w:tcW w:w="1842" w:type="dxa"/>
            <w:tcBorders>
              <w:right w:val="single" w:sz="4" w:space="0" w:color="FFFFFF" w:themeColor="background1"/>
            </w:tcBorders>
            <w:vAlign w:val="center"/>
          </w:tcPr>
          <w:p w14:paraId="4EF4C64B" w14:textId="24888DCE"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1.00</w:t>
            </w:r>
          </w:p>
        </w:tc>
        <w:tc>
          <w:tcPr>
            <w:tcW w:w="1701" w:type="dxa"/>
            <w:tcBorders>
              <w:right w:val="single" w:sz="4" w:space="0" w:color="FFFFFF" w:themeColor="background1"/>
            </w:tcBorders>
            <w:vAlign w:val="center"/>
          </w:tcPr>
          <w:p w14:paraId="1F680649" w14:textId="72D72D52"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1850</w:t>
            </w:r>
          </w:p>
        </w:tc>
        <w:tc>
          <w:tcPr>
            <w:tcW w:w="1701" w:type="dxa"/>
            <w:tcBorders>
              <w:right w:val="single" w:sz="4" w:space="0" w:color="FFFFFF" w:themeColor="background1"/>
            </w:tcBorders>
            <w:vAlign w:val="center"/>
          </w:tcPr>
          <w:p w14:paraId="74C5EC98" w14:textId="7A64C174"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02DAD60A" w14:textId="77777777" w:rsidTr="00FA69C4">
        <w:trPr>
          <w:trHeight w:val="368"/>
          <w:jc w:val="center"/>
        </w:trPr>
        <w:tc>
          <w:tcPr>
            <w:tcW w:w="2127" w:type="dxa"/>
            <w:vMerge w:val="restart"/>
            <w:tcBorders>
              <w:right w:val="single" w:sz="4" w:space="0" w:color="FFFFFF" w:themeColor="background1"/>
            </w:tcBorders>
            <w:shd w:val="clear" w:color="auto" w:fill="D9D9D9" w:themeFill="background1" w:themeFillShade="D9"/>
            <w:vAlign w:val="center"/>
          </w:tcPr>
          <w:p w14:paraId="2F9B26EF" w14:textId="5D205ED8" w:rsidR="00A01FF1" w:rsidRPr="001F0EE6" w:rsidRDefault="00A01FF1" w:rsidP="00A01FF1">
            <w:pPr>
              <w:jc w:val="center"/>
              <w:rPr>
                <w:rFonts w:cstheme="minorHAnsi"/>
                <w:b/>
                <w:bCs/>
                <w:sz w:val="20"/>
                <w:szCs w:val="20"/>
                <w:lang w:val="en-US"/>
              </w:rPr>
            </w:pPr>
            <w:r w:rsidRPr="001F0EE6">
              <w:rPr>
                <w:rFonts w:cs="Calibri"/>
                <w:b/>
                <w:bCs/>
                <w:color w:val="000000"/>
                <w:sz w:val="20"/>
                <w:szCs w:val="20"/>
                <w:lang w:val="en-US"/>
              </w:rPr>
              <w:t>C</w:t>
            </w:r>
          </w:p>
        </w:tc>
        <w:tc>
          <w:tcPr>
            <w:tcW w:w="1701" w:type="dxa"/>
            <w:tcBorders>
              <w:right w:val="single" w:sz="4" w:space="0" w:color="FFFFFF" w:themeColor="background1"/>
            </w:tcBorders>
            <w:vAlign w:val="center"/>
          </w:tcPr>
          <w:p w14:paraId="6E31682D" w14:textId="6225B0CC"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4.50</w:t>
            </w:r>
          </w:p>
        </w:tc>
        <w:tc>
          <w:tcPr>
            <w:tcW w:w="1842" w:type="dxa"/>
            <w:tcBorders>
              <w:right w:val="single" w:sz="4" w:space="0" w:color="FFFFFF" w:themeColor="background1"/>
            </w:tcBorders>
            <w:vAlign w:val="center"/>
          </w:tcPr>
          <w:p w14:paraId="78767FE1" w14:textId="6DC11D29"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0.25</w:t>
            </w:r>
          </w:p>
        </w:tc>
        <w:tc>
          <w:tcPr>
            <w:tcW w:w="1701" w:type="dxa"/>
            <w:tcBorders>
              <w:right w:val="single" w:sz="4" w:space="0" w:color="FFFFFF" w:themeColor="background1"/>
            </w:tcBorders>
            <w:vAlign w:val="center"/>
          </w:tcPr>
          <w:p w14:paraId="7514CC8D" w14:textId="023CD57F"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1960</w:t>
            </w:r>
          </w:p>
        </w:tc>
        <w:tc>
          <w:tcPr>
            <w:tcW w:w="1701" w:type="dxa"/>
            <w:tcBorders>
              <w:right w:val="single" w:sz="4" w:space="0" w:color="FFFFFF" w:themeColor="background1"/>
            </w:tcBorders>
            <w:vAlign w:val="center"/>
          </w:tcPr>
          <w:p w14:paraId="39F83A21" w14:textId="0F7AF063"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4CFDF9C1"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6E1B886E"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14DCE83" w14:textId="5AFC5E1F"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4.75</w:t>
            </w:r>
          </w:p>
        </w:tc>
        <w:tc>
          <w:tcPr>
            <w:tcW w:w="1842" w:type="dxa"/>
            <w:tcBorders>
              <w:right w:val="single" w:sz="4" w:space="0" w:color="FFFFFF" w:themeColor="background1"/>
            </w:tcBorders>
            <w:vAlign w:val="center"/>
          </w:tcPr>
          <w:p w14:paraId="10F83675" w14:textId="1ED508D9"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0.25</w:t>
            </w:r>
          </w:p>
        </w:tc>
        <w:tc>
          <w:tcPr>
            <w:tcW w:w="1701" w:type="dxa"/>
            <w:tcBorders>
              <w:right w:val="single" w:sz="4" w:space="0" w:color="FFFFFF" w:themeColor="background1"/>
            </w:tcBorders>
            <w:vAlign w:val="center"/>
          </w:tcPr>
          <w:p w14:paraId="1D4DE931" w14:textId="1A5677C1"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1960</w:t>
            </w:r>
          </w:p>
        </w:tc>
        <w:tc>
          <w:tcPr>
            <w:tcW w:w="1701" w:type="dxa"/>
            <w:tcBorders>
              <w:right w:val="single" w:sz="4" w:space="0" w:color="FFFFFF" w:themeColor="background1"/>
            </w:tcBorders>
            <w:vAlign w:val="center"/>
          </w:tcPr>
          <w:p w14:paraId="50F7C99A" w14:textId="035FDBAB"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4988BEA5"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0AD9DC3E"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2E2F0E4" w14:textId="1EB3A733"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5.00</w:t>
            </w:r>
          </w:p>
        </w:tc>
        <w:tc>
          <w:tcPr>
            <w:tcW w:w="1842" w:type="dxa"/>
            <w:tcBorders>
              <w:right w:val="single" w:sz="4" w:space="0" w:color="FFFFFF" w:themeColor="background1"/>
            </w:tcBorders>
            <w:vAlign w:val="center"/>
          </w:tcPr>
          <w:p w14:paraId="374047C6" w14:textId="4603E781"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380E54D1" w14:textId="5546DB43"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1950</w:t>
            </w:r>
          </w:p>
        </w:tc>
        <w:tc>
          <w:tcPr>
            <w:tcW w:w="1701" w:type="dxa"/>
            <w:tcBorders>
              <w:right w:val="single" w:sz="4" w:space="0" w:color="FFFFFF" w:themeColor="background1"/>
            </w:tcBorders>
            <w:vAlign w:val="center"/>
          </w:tcPr>
          <w:p w14:paraId="18D8A042" w14:textId="7812C6C1"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4F36FD3B"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564A2145"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4EB486D" w14:textId="6D22247E"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5.50</w:t>
            </w:r>
          </w:p>
        </w:tc>
        <w:tc>
          <w:tcPr>
            <w:tcW w:w="1842" w:type="dxa"/>
            <w:tcBorders>
              <w:right w:val="single" w:sz="4" w:space="0" w:color="FFFFFF" w:themeColor="background1"/>
            </w:tcBorders>
            <w:vAlign w:val="center"/>
          </w:tcPr>
          <w:p w14:paraId="0146812D" w14:textId="16A4A969"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08D64D54" w14:textId="6A83970E"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1920</w:t>
            </w:r>
          </w:p>
        </w:tc>
        <w:tc>
          <w:tcPr>
            <w:tcW w:w="1701" w:type="dxa"/>
            <w:tcBorders>
              <w:right w:val="single" w:sz="4" w:space="0" w:color="FFFFFF" w:themeColor="background1"/>
            </w:tcBorders>
            <w:vAlign w:val="center"/>
          </w:tcPr>
          <w:p w14:paraId="206148EA" w14:textId="018C2276"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6EEAED71"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260E3732"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A682E71" w14:textId="51DEF53A"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6.00</w:t>
            </w:r>
          </w:p>
        </w:tc>
        <w:tc>
          <w:tcPr>
            <w:tcW w:w="1842" w:type="dxa"/>
            <w:tcBorders>
              <w:right w:val="single" w:sz="4" w:space="0" w:color="FFFFFF" w:themeColor="background1"/>
            </w:tcBorders>
            <w:vAlign w:val="center"/>
          </w:tcPr>
          <w:p w14:paraId="59CA5E25" w14:textId="5E0F93C4"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438A9B04" w14:textId="1C57AC8E"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1900</w:t>
            </w:r>
          </w:p>
        </w:tc>
        <w:tc>
          <w:tcPr>
            <w:tcW w:w="1701" w:type="dxa"/>
            <w:tcBorders>
              <w:right w:val="single" w:sz="4" w:space="0" w:color="FFFFFF" w:themeColor="background1"/>
            </w:tcBorders>
            <w:vAlign w:val="center"/>
          </w:tcPr>
          <w:p w14:paraId="3769BFAC" w14:textId="17004CB9"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03913004"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7B322CDB"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4EEFC25F" w14:textId="71728ADC"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6.50</w:t>
            </w:r>
          </w:p>
        </w:tc>
        <w:tc>
          <w:tcPr>
            <w:tcW w:w="1842" w:type="dxa"/>
            <w:tcBorders>
              <w:right w:val="single" w:sz="4" w:space="0" w:color="FFFFFF" w:themeColor="background1"/>
            </w:tcBorders>
            <w:vAlign w:val="center"/>
          </w:tcPr>
          <w:p w14:paraId="5F00973E" w14:textId="60C0C342"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34B71278" w14:textId="28493A8B"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1900</w:t>
            </w:r>
          </w:p>
        </w:tc>
        <w:tc>
          <w:tcPr>
            <w:tcW w:w="1701" w:type="dxa"/>
            <w:tcBorders>
              <w:right w:val="single" w:sz="4" w:space="0" w:color="FFFFFF" w:themeColor="background1"/>
            </w:tcBorders>
            <w:vAlign w:val="center"/>
          </w:tcPr>
          <w:p w14:paraId="6E4C637A" w14:textId="6E218536"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5FF4DEA3"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520E5CC3"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C09990F" w14:textId="5245FD20"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7.00</w:t>
            </w:r>
          </w:p>
        </w:tc>
        <w:tc>
          <w:tcPr>
            <w:tcW w:w="1842" w:type="dxa"/>
            <w:tcBorders>
              <w:right w:val="single" w:sz="4" w:space="0" w:color="FFFFFF" w:themeColor="background1"/>
            </w:tcBorders>
            <w:vAlign w:val="center"/>
          </w:tcPr>
          <w:p w14:paraId="67417D5C" w14:textId="6A4B2B15"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1.00</w:t>
            </w:r>
          </w:p>
        </w:tc>
        <w:tc>
          <w:tcPr>
            <w:tcW w:w="1701" w:type="dxa"/>
            <w:tcBorders>
              <w:right w:val="single" w:sz="4" w:space="0" w:color="FFFFFF" w:themeColor="background1"/>
            </w:tcBorders>
            <w:vAlign w:val="center"/>
          </w:tcPr>
          <w:p w14:paraId="56731301" w14:textId="5A130F92"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1900</w:t>
            </w:r>
          </w:p>
        </w:tc>
        <w:tc>
          <w:tcPr>
            <w:tcW w:w="1701" w:type="dxa"/>
            <w:tcBorders>
              <w:right w:val="single" w:sz="4" w:space="0" w:color="FFFFFF" w:themeColor="background1"/>
            </w:tcBorders>
            <w:vAlign w:val="center"/>
          </w:tcPr>
          <w:p w14:paraId="17ACEC60" w14:textId="10858A91"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4722AA27"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shd w:val="clear" w:color="auto" w:fill="FFFFFF" w:themeFill="background1"/>
            <w:vAlign w:val="center"/>
          </w:tcPr>
          <w:p w14:paraId="4FB1CC5D" w14:textId="1819F473" w:rsidR="00A01FF1" w:rsidRPr="001F0EE6" w:rsidRDefault="00A01FF1" w:rsidP="00A01FF1">
            <w:pPr>
              <w:jc w:val="center"/>
              <w:rPr>
                <w:rFonts w:cstheme="minorHAnsi"/>
                <w:b/>
                <w:bCs/>
                <w:sz w:val="20"/>
                <w:szCs w:val="20"/>
                <w:lang w:val="en-US"/>
              </w:rPr>
            </w:pPr>
            <w:r w:rsidRPr="001F0EE6">
              <w:rPr>
                <w:rFonts w:cs="Calibri"/>
                <w:b/>
                <w:bCs/>
                <w:color w:val="000000"/>
                <w:sz w:val="20"/>
                <w:szCs w:val="20"/>
                <w:lang w:val="en-US"/>
              </w:rPr>
              <w:t>D</w:t>
            </w:r>
          </w:p>
        </w:tc>
        <w:tc>
          <w:tcPr>
            <w:tcW w:w="1701" w:type="dxa"/>
            <w:tcBorders>
              <w:right w:val="single" w:sz="4" w:space="0" w:color="FFFFFF" w:themeColor="background1"/>
            </w:tcBorders>
            <w:vAlign w:val="center"/>
          </w:tcPr>
          <w:p w14:paraId="72F9FC2D" w14:textId="620CA158"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4.50</w:t>
            </w:r>
          </w:p>
        </w:tc>
        <w:tc>
          <w:tcPr>
            <w:tcW w:w="1842" w:type="dxa"/>
            <w:tcBorders>
              <w:right w:val="single" w:sz="4" w:space="0" w:color="FFFFFF" w:themeColor="background1"/>
            </w:tcBorders>
            <w:vAlign w:val="center"/>
          </w:tcPr>
          <w:p w14:paraId="7B4C35DE" w14:textId="0E90F672"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0.25</w:t>
            </w:r>
          </w:p>
        </w:tc>
        <w:tc>
          <w:tcPr>
            <w:tcW w:w="1701" w:type="dxa"/>
            <w:tcBorders>
              <w:right w:val="single" w:sz="4" w:space="0" w:color="FFFFFF" w:themeColor="background1"/>
            </w:tcBorders>
            <w:vAlign w:val="center"/>
          </w:tcPr>
          <w:p w14:paraId="35BB78AA" w14:textId="373A7E7B"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1960</w:t>
            </w:r>
          </w:p>
        </w:tc>
        <w:tc>
          <w:tcPr>
            <w:tcW w:w="1701" w:type="dxa"/>
            <w:tcBorders>
              <w:right w:val="single" w:sz="4" w:space="0" w:color="FFFFFF" w:themeColor="background1"/>
            </w:tcBorders>
            <w:vAlign w:val="center"/>
          </w:tcPr>
          <w:p w14:paraId="7410E4B3" w14:textId="559A0383"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3E48D298"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6AF882BB"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ABC42C2" w14:textId="19969C51"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4.75</w:t>
            </w:r>
          </w:p>
        </w:tc>
        <w:tc>
          <w:tcPr>
            <w:tcW w:w="1842" w:type="dxa"/>
            <w:tcBorders>
              <w:right w:val="single" w:sz="4" w:space="0" w:color="FFFFFF" w:themeColor="background1"/>
            </w:tcBorders>
            <w:vAlign w:val="center"/>
          </w:tcPr>
          <w:p w14:paraId="0359EC04" w14:textId="55829B69"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0.25</w:t>
            </w:r>
          </w:p>
        </w:tc>
        <w:tc>
          <w:tcPr>
            <w:tcW w:w="1701" w:type="dxa"/>
            <w:tcBorders>
              <w:right w:val="single" w:sz="4" w:space="0" w:color="FFFFFF" w:themeColor="background1"/>
            </w:tcBorders>
            <w:vAlign w:val="center"/>
          </w:tcPr>
          <w:p w14:paraId="2BBFF945" w14:textId="241AE7C7"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1960</w:t>
            </w:r>
          </w:p>
        </w:tc>
        <w:tc>
          <w:tcPr>
            <w:tcW w:w="1701" w:type="dxa"/>
            <w:tcBorders>
              <w:right w:val="single" w:sz="4" w:space="0" w:color="FFFFFF" w:themeColor="background1"/>
            </w:tcBorders>
            <w:vAlign w:val="center"/>
          </w:tcPr>
          <w:p w14:paraId="7ECA9F29" w14:textId="56E62158"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48AD0F8B"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23F965D"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C781187" w14:textId="41F77FC1"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5.00</w:t>
            </w:r>
          </w:p>
        </w:tc>
        <w:tc>
          <w:tcPr>
            <w:tcW w:w="1842" w:type="dxa"/>
            <w:tcBorders>
              <w:right w:val="single" w:sz="4" w:space="0" w:color="FFFFFF" w:themeColor="background1"/>
            </w:tcBorders>
            <w:vAlign w:val="center"/>
          </w:tcPr>
          <w:p w14:paraId="05453FAC" w14:textId="0C2729FE"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4CA8699F" w14:textId="24607951"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1950</w:t>
            </w:r>
          </w:p>
        </w:tc>
        <w:tc>
          <w:tcPr>
            <w:tcW w:w="1701" w:type="dxa"/>
            <w:tcBorders>
              <w:right w:val="single" w:sz="4" w:space="0" w:color="FFFFFF" w:themeColor="background1"/>
            </w:tcBorders>
            <w:vAlign w:val="center"/>
          </w:tcPr>
          <w:p w14:paraId="73E8E52E" w14:textId="72B2F822"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4459DB37"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62496EAC"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62795A6" w14:textId="4EECEF05"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5.50</w:t>
            </w:r>
          </w:p>
        </w:tc>
        <w:tc>
          <w:tcPr>
            <w:tcW w:w="1842" w:type="dxa"/>
            <w:tcBorders>
              <w:right w:val="single" w:sz="4" w:space="0" w:color="FFFFFF" w:themeColor="background1"/>
            </w:tcBorders>
            <w:vAlign w:val="center"/>
          </w:tcPr>
          <w:p w14:paraId="27A4E0FD" w14:textId="3E7791F5"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7B582206" w14:textId="13D9C4D2"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1920</w:t>
            </w:r>
          </w:p>
        </w:tc>
        <w:tc>
          <w:tcPr>
            <w:tcW w:w="1701" w:type="dxa"/>
            <w:tcBorders>
              <w:right w:val="single" w:sz="4" w:space="0" w:color="FFFFFF" w:themeColor="background1"/>
            </w:tcBorders>
            <w:vAlign w:val="center"/>
          </w:tcPr>
          <w:p w14:paraId="7F1E3165" w14:textId="258822FD"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4CE688D0"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DCC07C7"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75327C5" w14:textId="729A7FD6"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6.00</w:t>
            </w:r>
          </w:p>
        </w:tc>
        <w:tc>
          <w:tcPr>
            <w:tcW w:w="1842" w:type="dxa"/>
            <w:tcBorders>
              <w:right w:val="single" w:sz="4" w:space="0" w:color="FFFFFF" w:themeColor="background1"/>
            </w:tcBorders>
            <w:vAlign w:val="center"/>
          </w:tcPr>
          <w:p w14:paraId="7C299F88" w14:textId="24E34916"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1.00</w:t>
            </w:r>
          </w:p>
        </w:tc>
        <w:tc>
          <w:tcPr>
            <w:tcW w:w="1701" w:type="dxa"/>
            <w:tcBorders>
              <w:right w:val="single" w:sz="4" w:space="0" w:color="FFFFFF" w:themeColor="background1"/>
            </w:tcBorders>
            <w:vAlign w:val="center"/>
          </w:tcPr>
          <w:p w14:paraId="63DA24FB" w14:textId="666A3756"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1850</w:t>
            </w:r>
          </w:p>
        </w:tc>
        <w:tc>
          <w:tcPr>
            <w:tcW w:w="1701" w:type="dxa"/>
            <w:tcBorders>
              <w:right w:val="single" w:sz="4" w:space="0" w:color="FFFFFF" w:themeColor="background1"/>
            </w:tcBorders>
            <w:vAlign w:val="center"/>
          </w:tcPr>
          <w:p w14:paraId="42C9A5B2" w14:textId="73FBFF90"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765D9010"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612BE785"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C5DD339" w14:textId="2C271999"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7.00</w:t>
            </w:r>
          </w:p>
        </w:tc>
        <w:tc>
          <w:tcPr>
            <w:tcW w:w="1842" w:type="dxa"/>
            <w:tcBorders>
              <w:right w:val="single" w:sz="4" w:space="0" w:color="FFFFFF" w:themeColor="background1"/>
            </w:tcBorders>
            <w:vAlign w:val="center"/>
          </w:tcPr>
          <w:p w14:paraId="667D1FDA" w14:textId="1A17FA1F"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1.00</w:t>
            </w:r>
          </w:p>
        </w:tc>
        <w:tc>
          <w:tcPr>
            <w:tcW w:w="1701" w:type="dxa"/>
            <w:tcBorders>
              <w:right w:val="single" w:sz="4" w:space="0" w:color="FFFFFF" w:themeColor="background1"/>
            </w:tcBorders>
            <w:vAlign w:val="center"/>
          </w:tcPr>
          <w:p w14:paraId="693BC8A2" w14:textId="6665B1FD"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1800</w:t>
            </w:r>
          </w:p>
        </w:tc>
        <w:tc>
          <w:tcPr>
            <w:tcW w:w="1701" w:type="dxa"/>
            <w:tcBorders>
              <w:right w:val="single" w:sz="4" w:space="0" w:color="FFFFFF" w:themeColor="background1"/>
            </w:tcBorders>
            <w:vAlign w:val="center"/>
          </w:tcPr>
          <w:p w14:paraId="358CD1E8" w14:textId="5CE262FA"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1B11EB8D"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vAlign w:val="center"/>
          </w:tcPr>
          <w:p w14:paraId="75BFA8BE" w14:textId="0B506F9F" w:rsidR="00A01FF1" w:rsidRPr="001F0EE6" w:rsidRDefault="00A01FF1" w:rsidP="00A01FF1">
            <w:pPr>
              <w:jc w:val="center"/>
              <w:rPr>
                <w:rFonts w:cstheme="minorHAnsi"/>
                <w:b/>
                <w:bCs/>
                <w:sz w:val="20"/>
                <w:szCs w:val="20"/>
                <w:lang w:val="en-US"/>
              </w:rPr>
            </w:pPr>
            <w:r w:rsidRPr="001F0EE6">
              <w:rPr>
                <w:rFonts w:cs="Calibri"/>
                <w:b/>
                <w:bCs/>
                <w:color w:val="000000"/>
                <w:sz w:val="20"/>
                <w:szCs w:val="20"/>
                <w:lang w:val="en-US"/>
              </w:rPr>
              <w:t>E</w:t>
            </w:r>
          </w:p>
        </w:tc>
        <w:tc>
          <w:tcPr>
            <w:tcW w:w="1701" w:type="dxa"/>
            <w:tcBorders>
              <w:right w:val="single" w:sz="4" w:space="0" w:color="FFFFFF" w:themeColor="background1"/>
            </w:tcBorders>
            <w:vAlign w:val="center"/>
          </w:tcPr>
          <w:p w14:paraId="54B9741D" w14:textId="730DC8F0"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4.00</w:t>
            </w:r>
          </w:p>
        </w:tc>
        <w:tc>
          <w:tcPr>
            <w:tcW w:w="1842" w:type="dxa"/>
            <w:tcBorders>
              <w:right w:val="single" w:sz="4" w:space="0" w:color="FFFFFF" w:themeColor="background1"/>
            </w:tcBorders>
            <w:vAlign w:val="center"/>
          </w:tcPr>
          <w:p w14:paraId="69A8565F" w14:textId="2E1FEEC6"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7A06728B" w14:textId="5040F0E0"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2000</w:t>
            </w:r>
          </w:p>
        </w:tc>
        <w:tc>
          <w:tcPr>
            <w:tcW w:w="1701" w:type="dxa"/>
            <w:tcBorders>
              <w:right w:val="single" w:sz="4" w:space="0" w:color="FFFFFF" w:themeColor="background1"/>
            </w:tcBorders>
            <w:vAlign w:val="center"/>
          </w:tcPr>
          <w:p w14:paraId="64653E3F" w14:textId="05139FB4"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39AD63D1" w14:textId="77777777" w:rsidTr="00FA69C4">
        <w:trPr>
          <w:trHeight w:val="368"/>
          <w:jc w:val="center"/>
        </w:trPr>
        <w:tc>
          <w:tcPr>
            <w:tcW w:w="2127" w:type="dxa"/>
            <w:vMerge/>
            <w:tcBorders>
              <w:right w:val="single" w:sz="4" w:space="0" w:color="FFFFFF" w:themeColor="background1"/>
            </w:tcBorders>
            <w:vAlign w:val="center"/>
          </w:tcPr>
          <w:p w14:paraId="11CE41B5"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0BB8523" w14:textId="72E28E87"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4.50</w:t>
            </w:r>
          </w:p>
        </w:tc>
        <w:tc>
          <w:tcPr>
            <w:tcW w:w="1842" w:type="dxa"/>
            <w:tcBorders>
              <w:right w:val="single" w:sz="4" w:space="0" w:color="FFFFFF" w:themeColor="background1"/>
            </w:tcBorders>
            <w:vAlign w:val="center"/>
          </w:tcPr>
          <w:p w14:paraId="24EF5507" w14:textId="10A53CF3"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0C9DA1B2" w14:textId="474F8227"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1960</w:t>
            </w:r>
          </w:p>
        </w:tc>
        <w:tc>
          <w:tcPr>
            <w:tcW w:w="1701" w:type="dxa"/>
            <w:tcBorders>
              <w:right w:val="single" w:sz="4" w:space="0" w:color="FFFFFF" w:themeColor="background1"/>
            </w:tcBorders>
            <w:vAlign w:val="center"/>
          </w:tcPr>
          <w:p w14:paraId="1650ED54" w14:textId="6453FCBC"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32DB74D4"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shd w:val="clear" w:color="auto" w:fill="FFFFFF" w:themeFill="background1"/>
            <w:vAlign w:val="center"/>
          </w:tcPr>
          <w:p w14:paraId="4E0A54D3" w14:textId="77BE907E" w:rsidR="00A01FF1" w:rsidRPr="001F0EE6" w:rsidRDefault="00A01FF1" w:rsidP="00A01FF1">
            <w:pPr>
              <w:jc w:val="center"/>
              <w:rPr>
                <w:rFonts w:cstheme="minorHAnsi"/>
                <w:b/>
                <w:bCs/>
                <w:sz w:val="20"/>
                <w:szCs w:val="20"/>
                <w:lang w:val="en-US"/>
              </w:rPr>
            </w:pPr>
            <w:r w:rsidRPr="001F0EE6">
              <w:rPr>
                <w:rFonts w:cs="Calibri"/>
                <w:b/>
                <w:bCs/>
                <w:color w:val="000000"/>
                <w:sz w:val="20"/>
                <w:szCs w:val="20"/>
                <w:lang w:val="en-US"/>
              </w:rPr>
              <w:t>F</w:t>
            </w:r>
          </w:p>
        </w:tc>
        <w:tc>
          <w:tcPr>
            <w:tcW w:w="1701" w:type="dxa"/>
            <w:tcBorders>
              <w:right w:val="single" w:sz="4" w:space="0" w:color="FFFFFF" w:themeColor="background1"/>
            </w:tcBorders>
            <w:vAlign w:val="center"/>
          </w:tcPr>
          <w:p w14:paraId="7D64FC57" w14:textId="7882CE3F"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4.00</w:t>
            </w:r>
          </w:p>
        </w:tc>
        <w:tc>
          <w:tcPr>
            <w:tcW w:w="1842" w:type="dxa"/>
            <w:tcBorders>
              <w:right w:val="single" w:sz="4" w:space="0" w:color="FFFFFF" w:themeColor="background1"/>
            </w:tcBorders>
            <w:vAlign w:val="center"/>
          </w:tcPr>
          <w:p w14:paraId="26317FB5" w14:textId="20F5CC24"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53FCFE05" w14:textId="2BE9E6FF"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1990</w:t>
            </w:r>
          </w:p>
        </w:tc>
        <w:tc>
          <w:tcPr>
            <w:tcW w:w="1701" w:type="dxa"/>
            <w:tcBorders>
              <w:right w:val="single" w:sz="4" w:space="0" w:color="FFFFFF" w:themeColor="background1"/>
            </w:tcBorders>
            <w:vAlign w:val="center"/>
          </w:tcPr>
          <w:p w14:paraId="2BA9F9A8" w14:textId="49FC04E1"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4D59FBC2"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5523C281"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7E9A8ED" w14:textId="4D2F34CE"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4.50</w:t>
            </w:r>
          </w:p>
        </w:tc>
        <w:tc>
          <w:tcPr>
            <w:tcW w:w="1842" w:type="dxa"/>
            <w:tcBorders>
              <w:right w:val="single" w:sz="4" w:space="0" w:color="FFFFFF" w:themeColor="background1"/>
            </w:tcBorders>
            <w:vAlign w:val="center"/>
          </w:tcPr>
          <w:p w14:paraId="3A0272AD" w14:textId="6EC89B2C"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0AF623E1" w14:textId="0CFEF42C"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1970</w:t>
            </w:r>
          </w:p>
        </w:tc>
        <w:tc>
          <w:tcPr>
            <w:tcW w:w="1701" w:type="dxa"/>
            <w:tcBorders>
              <w:right w:val="single" w:sz="4" w:space="0" w:color="FFFFFF" w:themeColor="background1"/>
            </w:tcBorders>
            <w:vAlign w:val="center"/>
          </w:tcPr>
          <w:p w14:paraId="1FCB17BA" w14:textId="385C5A2B"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1AA7CB4B"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31663B0"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CFB0552" w14:textId="2709AEA9"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5.00</w:t>
            </w:r>
          </w:p>
        </w:tc>
        <w:tc>
          <w:tcPr>
            <w:tcW w:w="1842" w:type="dxa"/>
            <w:tcBorders>
              <w:right w:val="single" w:sz="4" w:space="0" w:color="FFFFFF" w:themeColor="background1"/>
            </w:tcBorders>
            <w:vAlign w:val="center"/>
          </w:tcPr>
          <w:p w14:paraId="1507DEFB" w14:textId="69E41A0F"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6A01F287" w14:textId="6099F2A8"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1950</w:t>
            </w:r>
          </w:p>
        </w:tc>
        <w:tc>
          <w:tcPr>
            <w:tcW w:w="1701" w:type="dxa"/>
            <w:tcBorders>
              <w:right w:val="single" w:sz="4" w:space="0" w:color="FFFFFF" w:themeColor="background1"/>
            </w:tcBorders>
            <w:vAlign w:val="center"/>
          </w:tcPr>
          <w:p w14:paraId="67C20E34" w14:textId="46C61690"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543574A5"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55FD16A4"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95A7BC0" w14:textId="397E4B7B"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5.50</w:t>
            </w:r>
          </w:p>
        </w:tc>
        <w:tc>
          <w:tcPr>
            <w:tcW w:w="1842" w:type="dxa"/>
            <w:tcBorders>
              <w:right w:val="single" w:sz="4" w:space="0" w:color="FFFFFF" w:themeColor="background1"/>
            </w:tcBorders>
            <w:vAlign w:val="center"/>
          </w:tcPr>
          <w:p w14:paraId="4F4A5D59" w14:textId="773FE93F"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72EC0F0C" w14:textId="75372BD8"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1920</w:t>
            </w:r>
          </w:p>
        </w:tc>
        <w:tc>
          <w:tcPr>
            <w:tcW w:w="1701" w:type="dxa"/>
            <w:tcBorders>
              <w:right w:val="single" w:sz="4" w:space="0" w:color="FFFFFF" w:themeColor="background1"/>
            </w:tcBorders>
            <w:vAlign w:val="center"/>
          </w:tcPr>
          <w:p w14:paraId="650A38E4" w14:textId="1CD587C3"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2F93DB07"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31B3660"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4601B3D4" w14:textId="3D228F77"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6.00</w:t>
            </w:r>
          </w:p>
        </w:tc>
        <w:tc>
          <w:tcPr>
            <w:tcW w:w="1842" w:type="dxa"/>
            <w:tcBorders>
              <w:right w:val="single" w:sz="4" w:space="0" w:color="FFFFFF" w:themeColor="background1"/>
            </w:tcBorders>
            <w:vAlign w:val="center"/>
          </w:tcPr>
          <w:p w14:paraId="4A5C9346" w14:textId="27FEDBB8"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5C8ACB4E" w14:textId="54D47271"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1900</w:t>
            </w:r>
          </w:p>
        </w:tc>
        <w:tc>
          <w:tcPr>
            <w:tcW w:w="1701" w:type="dxa"/>
            <w:tcBorders>
              <w:right w:val="single" w:sz="4" w:space="0" w:color="FFFFFF" w:themeColor="background1"/>
            </w:tcBorders>
            <w:vAlign w:val="center"/>
          </w:tcPr>
          <w:p w14:paraId="53A6583C" w14:textId="3FEA5BEE"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5A46E190" w14:textId="77777777" w:rsidTr="00FA69C4">
        <w:trPr>
          <w:trHeight w:val="368"/>
          <w:jc w:val="center"/>
        </w:trPr>
        <w:tc>
          <w:tcPr>
            <w:tcW w:w="2127" w:type="dxa"/>
            <w:vMerge w:val="restart"/>
            <w:tcBorders>
              <w:right w:val="single" w:sz="4" w:space="0" w:color="FFFFFF" w:themeColor="background1"/>
            </w:tcBorders>
            <w:shd w:val="clear" w:color="auto" w:fill="D9D9D9" w:themeFill="background1" w:themeFillShade="D9"/>
            <w:vAlign w:val="center"/>
          </w:tcPr>
          <w:p w14:paraId="41FAB696" w14:textId="572D295B" w:rsidR="00A01FF1" w:rsidRPr="001F0EE6" w:rsidRDefault="00A01FF1" w:rsidP="00A01FF1">
            <w:pPr>
              <w:jc w:val="center"/>
              <w:rPr>
                <w:rFonts w:cstheme="minorHAnsi"/>
                <w:b/>
                <w:bCs/>
                <w:sz w:val="20"/>
                <w:szCs w:val="20"/>
                <w:lang w:val="en-US"/>
              </w:rPr>
            </w:pPr>
            <w:r w:rsidRPr="001F0EE6">
              <w:rPr>
                <w:rFonts w:cs="Calibri"/>
                <w:b/>
                <w:bCs/>
                <w:color w:val="000000"/>
                <w:sz w:val="20"/>
                <w:szCs w:val="20"/>
                <w:lang w:val="en-US"/>
              </w:rPr>
              <w:t>G</w:t>
            </w:r>
          </w:p>
        </w:tc>
        <w:tc>
          <w:tcPr>
            <w:tcW w:w="1701" w:type="dxa"/>
            <w:tcBorders>
              <w:right w:val="single" w:sz="4" w:space="0" w:color="FFFFFF" w:themeColor="background1"/>
            </w:tcBorders>
            <w:vAlign w:val="center"/>
          </w:tcPr>
          <w:p w14:paraId="4A3B78ED" w14:textId="71E6A3A4"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4.50</w:t>
            </w:r>
          </w:p>
        </w:tc>
        <w:tc>
          <w:tcPr>
            <w:tcW w:w="1842" w:type="dxa"/>
            <w:tcBorders>
              <w:right w:val="single" w:sz="4" w:space="0" w:color="FFFFFF" w:themeColor="background1"/>
            </w:tcBorders>
            <w:vAlign w:val="center"/>
          </w:tcPr>
          <w:p w14:paraId="669AED2B" w14:textId="178A1972"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0.25</w:t>
            </w:r>
          </w:p>
        </w:tc>
        <w:tc>
          <w:tcPr>
            <w:tcW w:w="1701" w:type="dxa"/>
            <w:tcBorders>
              <w:right w:val="single" w:sz="4" w:space="0" w:color="FFFFFF" w:themeColor="background1"/>
            </w:tcBorders>
            <w:vAlign w:val="center"/>
          </w:tcPr>
          <w:p w14:paraId="608978FD" w14:textId="37911B63"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1980</w:t>
            </w:r>
          </w:p>
        </w:tc>
        <w:tc>
          <w:tcPr>
            <w:tcW w:w="1701" w:type="dxa"/>
            <w:tcBorders>
              <w:right w:val="single" w:sz="4" w:space="0" w:color="FFFFFF" w:themeColor="background1"/>
            </w:tcBorders>
            <w:vAlign w:val="center"/>
          </w:tcPr>
          <w:p w14:paraId="14F3711B" w14:textId="1E230102"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1F0750CE"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5EF6C771"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C4E23ED" w14:textId="3820BB7F"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4.75</w:t>
            </w:r>
          </w:p>
        </w:tc>
        <w:tc>
          <w:tcPr>
            <w:tcW w:w="1842" w:type="dxa"/>
            <w:tcBorders>
              <w:right w:val="single" w:sz="4" w:space="0" w:color="FFFFFF" w:themeColor="background1"/>
            </w:tcBorders>
            <w:vAlign w:val="center"/>
          </w:tcPr>
          <w:p w14:paraId="1CC507D4" w14:textId="153B1B11"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0.25</w:t>
            </w:r>
          </w:p>
        </w:tc>
        <w:tc>
          <w:tcPr>
            <w:tcW w:w="1701" w:type="dxa"/>
            <w:tcBorders>
              <w:right w:val="single" w:sz="4" w:space="0" w:color="FFFFFF" w:themeColor="background1"/>
            </w:tcBorders>
            <w:vAlign w:val="center"/>
          </w:tcPr>
          <w:p w14:paraId="4DCA037E" w14:textId="4607E2B5"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1960</w:t>
            </w:r>
          </w:p>
        </w:tc>
        <w:tc>
          <w:tcPr>
            <w:tcW w:w="1701" w:type="dxa"/>
            <w:tcBorders>
              <w:right w:val="single" w:sz="4" w:space="0" w:color="FFFFFF" w:themeColor="background1"/>
            </w:tcBorders>
            <w:vAlign w:val="center"/>
          </w:tcPr>
          <w:p w14:paraId="59F4CA72" w14:textId="40FF5314"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3E6A864B"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492396DE"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55FB091" w14:textId="5AC5C6C9"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5.00</w:t>
            </w:r>
          </w:p>
        </w:tc>
        <w:tc>
          <w:tcPr>
            <w:tcW w:w="1842" w:type="dxa"/>
            <w:tcBorders>
              <w:right w:val="single" w:sz="4" w:space="0" w:color="FFFFFF" w:themeColor="background1"/>
            </w:tcBorders>
            <w:vAlign w:val="center"/>
          </w:tcPr>
          <w:p w14:paraId="7305966B" w14:textId="6B1EBCBA"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38688EDE" w14:textId="5FEA994C"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1930</w:t>
            </w:r>
          </w:p>
        </w:tc>
        <w:tc>
          <w:tcPr>
            <w:tcW w:w="1701" w:type="dxa"/>
            <w:tcBorders>
              <w:right w:val="single" w:sz="4" w:space="0" w:color="FFFFFF" w:themeColor="background1"/>
            </w:tcBorders>
            <w:vAlign w:val="center"/>
          </w:tcPr>
          <w:p w14:paraId="1E3DA834" w14:textId="74FDA066"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3F1B47EE"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0D2D8704"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26A15BFA" w14:textId="7067EA14"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5.50</w:t>
            </w:r>
          </w:p>
        </w:tc>
        <w:tc>
          <w:tcPr>
            <w:tcW w:w="1842" w:type="dxa"/>
            <w:tcBorders>
              <w:right w:val="single" w:sz="4" w:space="0" w:color="FFFFFF" w:themeColor="background1"/>
            </w:tcBorders>
            <w:vAlign w:val="center"/>
          </w:tcPr>
          <w:p w14:paraId="17525027" w14:textId="3FB3ADC9"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4BD9A2D6" w14:textId="52BE0C4C"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1910</w:t>
            </w:r>
          </w:p>
        </w:tc>
        <w:tc>
          <w:tcPr>
            <w:tcW w:w="1701" w:type="dxa"/>
            <w:tcBorders>
              <w:right w:val="single" w:sz="4" w:space="0" w:color="FFFFFF" w:themeColor="background1"/>
            </w:tcBorders>
            <w:vAlign w:val="center"/>
          </w:tcPr>
          <w:p w14:paraId="7748CE32" w14:textId="73C5593E"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00C0B594"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3FD24EB1"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221BA0A" w14:textId="5D8BF208"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6.00</w:t>
            </w:r>
          </w:p>
        </w:tc>
        <w:tc>
          <w:tcPr>
            <w:tcW w:w="1842" w:type="dxa"/>
            <w:tcBorders>
              <w:right w:val="single" w:sz="4" w:space="0" w:color="FFFFFF" w:themeColor="background1"/>
            </w:tcBorders>
            <w:vAlign w:val="center"/>
          </w:tcPr>
          <w:p w14:paraId="62EACE06" w14:textId="12FAEF1C"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1.00</w:t>
            </w:r>
          </w:p>
        </w:tc>
        <w:tc>
          <w:tcPr>
            <w:tcW w:w="1701" w:type="dxa"/>
            <w:tcBorders>
              <w:right w:val="single" w:sz="4" w:space="0" w:color="FFFFFF" w:themeColor="background1"/>
            </w:tcBorders>
            <w:vAlign w:val="center"/>
          </w:tcPr>
          <w:p w14:paraId="64EEA574" w14:textId="3F80FEDC"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1900</w:t>
            </w:r>
          </w:p>
        </w:tc>
        <w:tc>
          <w:tcPr>
            <w:tcW w:w="1701" w:type="dxa"/>
            <w:tcBorders>
              <w:right w:val="single" w:sz="4" w:space="0" w:color="FFFFFF" w:themeColor="background1"/>
            </w:tcBorders>
            <w:vAlign w:val="center"/>
          </w:tcPr>
          <w:p w14:paraId="324E4BDA" w14:textId="164BC4B0"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66BFD23A"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13DDDE8B"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41AF39D0" w14:textId="5CD104FB"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7.00</w:t>
            </w:r>
          </w:p>
        </w:tc>
        <w:tc>
          <w:tcPr>
            <w:tcW w:w="1842" w:type="dxa"/>
            <w:tcBorders>
              <w:right w:val="single" w:sz="4" w:space="0" w:color="FFFFFF" w:themeColor="background1"/>
            </w:tcBorders>
            <w:vAlign w:val="center"/>
          </w:tcPr>
          <w:p w14:paraId="7A49A6B1" w14:textId="1A142C79"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1.00</w:t>
            </w:r>
          </w:p>
        </w:tc>
        <w:tc>
          <w:tcPr>
            <w:tcW w:w="1701" w:type="dxa"/>
            <w:tcBorders>
              <w:right w:val="single" w:sz="4" w:space="0" w:color="FFFFFF" w:themeColor="background1"/>
            </w:tcBorders>
            <w:vAlign w:val="center"/>
          </w:tcPr>
          <w:p w14:paraId="768CD519" w14:textId="444C55B6"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1850</w:t>
            </w:r>
          </w:p>
        </w:tc>
        <w:tc>
          <w:tcPr>
            <w:tcW w:w="1701" w:type="dxa"/>
            <w:tcBorders>
              <w:right w:val="single" w:sz="4" w:space="0" w:color="FFFFFF" w:themeColor="background1"/>
            </w:tcBorders>
            <w:vAlign w:val="center"/>
          </w:tcPr>
          <w:p w14:paraId="13D82994" w14:textId="5DA4CCA5"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1C6270F8" w14:textId="77777777" w:rsidTr="00FA69C4">
        <w:trPr>
          <w:trHeight w:val="368"/>
          <w:jc w:val="center"/>
        </w:trPr>
        <w:tc>
          <w:tcPr>
            <w:tcW w:w="2127" w:type="dxa"/>
            <w:vMerge w:val="restart"/>
            <w:tcBorders>
              <w:right w:val="single" w:sz="4" w:space="0" w:color="FFFFFF" w:themeColor="background1"/>
            </w:tcBorders>
            <w:vAlign w:val="center"/>
          </w:tcPr>
          <w:p w14:paraId="58CDDD03" w14:textId="43C81C87" w:rsidR="00A01FF1" w:rsidRPr="001F0EE6" w:rsidRDefault="00A01FF1" w:rsidP="00A01FF1">
            <w:pPr>
              <w:jc w:val="center"/>
              <w:rPr>
                <w:rFonts w:cstheme="minorHAnsi"/>
                <w:b/>
                <w:bCs/>
                <w:sz w:val="20"/>
                <w:szCs w:val="20"/>
                <w:lang w:val="en-US"/>
              </w:rPr>
            </w:pPr>
            <w:r w:rsidRPr="001F0EE6">
              <w:rPr>
                <w:rFonts w:cs="Calibri"/>
                <w:b/>
                <w:bCs/>
                <w:color w:val="000000"/>
                <w:sz w:val="20"/>
                <w:szCs w:val="20"/>
                <w:lang w:val="en-US"/>
              </w:rPr>
              <w:t>H</w:t>
            </w:r>
          </w:p>
        </w:tc>
        <w:tc>
          <w:tcPr>
            <w:tcW w:w="1701" w:type="dxa"/>
            <w:tcBorders>
              <w:right w:val="single" w:sz="4" w:space="0" w:color="FFFFFF" w:themeColor="background1"/>
            </w:tcBorders>
            <w:vAlign w:val="center"/>
          </w:tcPr>
          <w:p w14:paraId="6CA4A630" w14:textId="59B8F67C"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4.25</w:t>
            </w:r>
          </w:p>
        </w:tc>
        <w:tc>
          <w:tcPr>
            <w:tcW w:w="1842" w:type="dxa"/>
            <w:tcBorders>
              <w:right w:val="single" w:sz="4" w:space="0" w:color="FFFFFF" w:themeColor="background1"/>
            </w:tcBorders>
            <w:vAlign w:val="center"/>
          </w:tcPr>
          <w:p w14:paraId="03886113" w14:textId="716A6791"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0.25</w:t>
            </w:r>
          </w:p>
        </w:tc>
        <w:tc>
          <w:tcPr>
            <w:tcW w:w="1701" w:type="dxa"/>
            <w:tcBorders>
              <w:right w:val="single" w:sz="4" w:space="0" w:color="FFFFFF" w:themeColor="background1"/>
            </w:tcBorders>
            <w:vAlign w:val="center"/>
          </w:tcPr>
          <w:p w14:paraId="2200BD18" w14:textId="70CB5A19"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1990</w:t>
            </w:r>
          </w:p>
        </w:tc>
        <w:tc>
          <w:tcPr>
            <w:tcW w:w="1701" w:type="dxa"/>
            <w:tcBorders>
              <w:right w:val="single" w:sz="4" w:space="0" w:color="FFFFFF" w:themeColor="background1"/>
            </w:tcBorders>
            <w:vAlign w:val="center"/>
          </w:tcPr>
          <w:p w14:paraId="1162F51F" w14:textId="64A65F59"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6876FB05"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20A90B96"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02E4313" w14:textId="27D4E311"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4.50</w:t>
            </w:r>
          </w:p>
        </w:tc>
        <w:tc>
          <w:tcPr>
            <w:tcW w:w="1842" w:type="dxa"/>
            <w:tcBorders>
              <w:right w:val="single" w:sz="4" w:space="0" w:color="FFFFFF" w:themeColor="background1"/>
            </w:tcBorders>
            <w:vAlign w:val="center"/>
          </w:tcPr>
          <w:p w14:paraId="59CFF19D" w14:textId="2C847ADE"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0.25</w:t>
            </w:r>
          </w:p>
        </w:tc>
        <w:tc>
          <w:tcPr>
            <w:tcW w:w="1701" w:type="dxa"/>
            <w:tcBorders>
              <w:right w:val="single" w:sz="4" w:space="0" w:color="FFFFFF" w:themeColor="background1"/>
            </w:tcBorders>
            <w:vAlign w:val="center"/>
          </w:tcPr>
          <w:p w14:paraId="1974F957" w14:textId="647ED557"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1965</w:t>
            </w:r>
          </w:p>
        </w:tc>
        <w:tc>
          <w:tcPr>
            <w:tcW w:w="1701" w:type="dxa"/>
            <w:tcBorders>
              <w:right w:val="single" w:sz="4" w:space="0" w:color="FFFFFF" w:themeColor="background1"/>
            </w:tcBorders>
            <w:vAlign w:val="center"/>
          </w:tcPr>
          <w:p w14:paraId="378E4843" w14:textId="21FF9290"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292FDC71" w14:textId="77777777" w:rsidTr="00FA69C4">
        <w:trPr>
          <w:trHeight w:val="368"/>
          <w:jc w:val="center"/>
        </w:trPr>
        <w:tc>
          <w:tcPr>
            <w:tcW w:w="2127" w:type="dxa"/>
            <w:vMerge/>
            <w:tcBorders>
              <w:right w:val="single" w:sz="4" w:space="0" w:color="FFFFFF" w:themeColor="background1"/>
            </w:tcBorders>
            <w:vAlign w:val="center"/>
          </w:tcPr>
          <w:p w14:paraId="7BAEB55D"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870AFC9" w14:textId="2D17CBDC"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4.75</w:t>
            </w:r>
          </w:p>
        </w:tc>
        <w:tc>
          <w:tcPr>
            <w:tcW w:w="1842" w:type="dxa"/>
            <w:tcBorders>
              <w:right w:val="single" w:sz="4" w:space="0" w:color="FFFFFF" w:themeColor="background1"/>
            </w:tcBorders>
            <w:vAlign w:val="center"/>
          </w:tcPr>
          <w:p w14:paraId="1614ADBB" w14:textId="6A03BD5D"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0.25</w:t>
            </w:r>
          </w:p>
        </w:tc>
        <w:tc>
          <w:tcPr>
            <w:tcW w:w="1701" w:type="dxa"/>
            <w:tcBorders>
              <w:right w:val="single" w:sz="4" w:space="0" w:color="FFFFFF" w:themeColor="background1"/>
            </w:tcBorders>
            <w:vAlign w:val="center"/>
          </w:tcPr>
          <w:p w14:paraId="32598E37" w14:textId="66E7C509"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1965</w:t>
            </w:r>
          </w:p>
        </w:tc>
        <w:tc>
          <w:tcPr>
            <w:tcW w:w="1701" w:type="dxa"/>
            <w:tcBorders>
              <w:right w:val="single" w:sz="4" w:space="0" w:color="FFFFFF" w:themeColor="background1"/>
            </w:tcBorders>
            <w:vAlign w:val="center"/>
          </w:tcPr>
          <w:p w14:paraId="30B19F0F" w14:textId="06FC8ED1"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6AC80AD3"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75172BC7"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4F76F53" w14:textId="04F471BF"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5.00</w:t>
            </w:r>
          </w:p>
        </w:tc>
        <w:tc>
          <w:tcPr>
            <w:tcW w:w="1842" w:type="dxa"/>
            <w:tcBorders>
              <w:right w:val="single" w:sz="4" w:space="0" w:color="FFFFFF" w:themeColor="background1"/>
            </w:tcBorders>
            <w:vAlign w:val="center"/>
          </w:tcPr>
          <w:p w14:paraId="73768AB5" w14:textId="345989AF"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25B42D81" w14:textId="13094D51"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1950</w:t>
            </w:r>
          </w:p>
        </w:tc>
        <w:tc>
          <w:tcPr>
            <w:tcW w:w="1701" w:type="dxa"/>
            <w:tcBorders>
              <w:right w:val="single" w:sz="4" w:space="0" w:color="FFFFFF" w:themeColor="background1"/>
            </w:tcBorders>
            <w:vAlign w:val="center"/>
          </w:tcPr>
          <w:p w14:paraId="0C426923" w14:textId="4902AEE6"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35CAE38F" w14:textId="77777777" w:rsidTr="00FA69C4">
        <w:trPr>
          <w:trHeight w:val="368"/>
          <w:jc w:val="center"/>
        </w:trPr>
        <w:tc>
          <w:tcPr>
            <w:tcW w:w="2127" w:type="dxa"/>
            <w:vMerge/>
            <w:tcBorders>
              <w:right w:val="single" w:sz="4" w:space="0" w:color="FFFFFF" w:themeColor="background1"/>
            </w:tcBorders>
            <w:vAlign w:val="center"/>
          </w:tcPr>
          <w:p w14:paraId="76EB19E9"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44E0205" w14:textId="30BC500E"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5.50</w:t>
            </w:r>
          </w:p>
        </w:tc>
        <w:tc>
          <w:tcPr>
            <w:tcW w:w="1842" w:type="dxa"/>
            <w:tcBorders>
              <w:right w:val="single" w:sz="4" w:space="0" w:color="FFFFFF" w:themeColor="background1"/>
            </w:tcBorders>
            <w:vAlign w:val="center"/>
          </w:tcPr>
          <w:p w14:paraId="2FB055C1" w14:textId="61C09679"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1AD6A216" w14:textId="0ABD1633"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1920</w:t>
            </w:r>
          </w:p>
        </w:tc>
        <w:tc>
          <w:tcPr>
            <w:tcW w:w="1701" w:type="dxa"/>
            <w:tcBorders>
              <w:right w:val="single" w:sz="4" w:space="0" w:color="FFFFFF" w:themeColor="background1"/>
            </w:tcBorders>
            <w:vAlign w:val="center"/>
          </w:tcPr>
          <w:p w14:paraId="3714D8B8" w14:textId="66759C86"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3C3E16CF"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416BB4E9"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C081F1E" w14:textId="4357EE3F"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6.00</w:t>
            </w:r>
          </w:p>
        </w:tc>
        <w:tc>
          <w:tcPr>
            <w:tcW w:w="1842" w:type="dxa"/>
            <w:tcBorders>
              <w:right w:val="single" w:sz="4" w:space="0" w:color="FFFFFF" w:themeColor="background1"/>
            </w:tcBorders>
            <w:vAlign w:val="center"/>
          </w:tcPr>
          <w:p w14:paraId="3E9E9EE3" w14:textId="75809AD3"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1.00</w:t>
            </w:r>
          </w:p>
        </w:tc>
        <w:tc>
          <w:tcPr>
            <w:tcW w:w="1701" w:type="dxa"/>
            <w:tcBorders>
              <w:right w:val="single" w:sz="4" w:space="0" w:color="FFFFFF" w:themeColor="background1"/>
            </w:tcBorders>
            <w:vAlign w:val="center"/>
          </w:tcPr>
          <w:p w14:paraId="66422DE6" w14:textId="1E99BB8F"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1900</w:t>
            </w:r>
          </w:p>
        </w:tc>
        <w:tc>
          <w:tcPr>
            <w:tcW w:w="1701" w:type="dxa"/>
            <w:tcBorders>
              <w:right w:val="single" w:sz="4" w:space="0" w:color="FFFFFF" w:themeColor="background1"/>
            </w:tcBorders>
            <w:vAlign w:val="center"/>
          </w:tcPr>
          <w:p w14:paraId="13E7BCAE" w14:textId="498DF826"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00A5CF3E" w14:textId="77777777" w:rsidTr="00FA69C4">
        <w:trPr>
          <w:trHeight w:val="368"/>
          <w:jc w:val="center"/>
        </w:trPr>
        <w:tc>
          <w:tcPr>
            <w:tcW w:w="2127" w:type="dxa"/>
            <w:vMerge/>
            <w:tcBorders>
              <w:right w:val="single" w:sz="4" w:space="0" w:color="FFFFFF" w:themeColor="background1"/>
            </w:tcBorders>
            <w:vAlign w:val="center"/>
          </w:tcPr>
          <w:p w14:paraId="63F723ED"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B2A2C9E" w14:textId="1F5BB377"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7.00</w:t>
            </w:r>
          </w:p>
        </w:tc>
        <w:tc>
          <w:tcPr>
            <w:tcW w:w="1842" w:type="dxa"/>
            <w:tcBorders>
              <w:right w:val="single" w:sz="4" w:space="0" w:color="FFFFFF" w:themeColor="background1"/>
            </w:tcBorders>
            <w:vAlign w:val="center"/>
          </w:tcPr>
          <w:p w14:paraId="3BFE63FE" w14:textId="69E446E4"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1.00</w:t>
            </w:r>
          </w:p>
        </w:tc>
        <w:tc>
          <w:tcPr>
            <w:tcW w:w="1701" w:type="dxa"/>
            <w:tcBorders>
              <w:right w:val="single" w:sz="4" w:space="0" w:color="FFFFFF" w:themeColor="background1"/>
            </w:tcBorders>
            <w:vAlign w:val="center"/>
          </w:tcPr>
          <w:p w14:paraId="294EE2C3" w14:textId="47FF0CC5"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1850</w:t>
            </w:r>
          </w:p>
        </w:tc>
        <w:tc>
          <w:tcPr>
            <w:tcW w:w="1701" w:type="dxa"/>
            <w:tcBorders>
              <w:right w:val="single" w:sz="4" w:space="0" w:color="FFFFFF" w:themeColor="background1"/>
            </w:tcBorders>
            <w:vAlign w:val="center"/>
          </w:tcPr>
          <w:p w14:paraId="525E245C" w14:textId="257661AD"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3E014B23"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vAlign w:val="center"/>
          </w:tcPr>
          <w:p w14:paraId="53DC1EB8" w14:textId="3793342C" w:rsidR="00A01FF1" w:rsidRPr="001F0EE6" w:rsidRDefault="00A01FF1" w:rsidP="00A01FF1">
            <w:pPr>
              <w:jc w:val="center"/>
              <w:rPr>
                <w:rFonts w:cstheme="minorHAnsi"/>
                <w:b/>
                <w:bCs/>
                <w:sz w:val="20"/>
                <w:szCs w:val="20"/>
                <w:lang w:val="en-US"/>
              </w:rPr>
            </w:pPr>
            <w:r w:rsidRPr="001F0EE6">
              <w:rPr>
                <w:rFonts w:cs="Calibri"/>
                <w:b/>
                <w:bCs/>
                <w:color w:val="000000"/>
                <w:sz w:val="20"/>
                <w:szCs w:val="20"/>
                <w:lang w:val="en-US"/>
              </w:rPr>
              <w:t>K</w:t>
            </w:r>
          </w:p>
        </w:tc>
        <w:tc>
          <w:tcPr>
            <w:tcW w:w="1701" w:type="dxa"/>
            <w:tcBorders>
              <w:right w:val="single" w:sz="4" w:space="0" w:color="FFFFFF" w:themeColor="background1"/>
            </w:tcBorders>
            <w:vAlign w:val="center"/>
          </w:tcPr>
          <w:p w14:paraId="3E93505D" w14:textId="1C00A823"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4.25</w:t>
            </w:r>
          </w:p>
        </w:tc>
        <w:tc>
          <w:tcPr>
            <w:tcW w:w="1842" w:type="dxa"/>
            <w:tcBorders>
              <w:right w:val="single" w:sz="4" w:space="0" w:color="FFFFFF" w:themeColor="background1"/>
            </w:tcBorders>
            <w:vAlign w:val="center"/>
          </w:tcPr>
          <w:p w14:paraId="347EC7A4" w14:textId="723EAF9E"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0.25</w:t>
            </w:r>
          </w:p>
        </w:tc>
        <w:tc>
          <w:tcPr>
            <w:tcW w:w="1701" w:type="dxa"/>
            <w:tcBorders>
              <w:right w:val="single" w:sz="4" w:space="0" w:color="FFFFFF" w:themeColor="background1"/>
            </w:tcBorders>
            <w:vAlign w:val="center"/>
          </w:tcPr>
          <w:p w14:paraId="7EBDBFD5" w14:textId="461FAB65"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1990</w:t>
            </w:r>
          </w:p>
        </w:tc>
        <w:tc>
          <w:tcPr>
            <w:tcW w:w="1701" w:type="dxa"/>
            <w:tcBorders>
              <w:right w:val="single" w:sz="4" w:space="0" w:color="FFFFFF" w:themeColor="background1"/>
            </w:tcBorders>
            <w:vAlign w:val="center"/>
          </w:tcPr>
          <w:p w14:paraId="507545BD" w14:textId="27F963CC"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251431BF" w14:textId="77777777" w:rsidTr="00FA69C4">
        <w:trPr>
          <w:trHeight w:val="368"/>
          <w:jc w:val="center"/>
        </w:trPr>
        <w:tc>
          <w:tcPr>
            <w:tcW w:w="2127" w:type="dxa"/>
            <w:vMerge/>
            <w:tcBorders>
              <w:right w:val="single" w:sz="4" w:space="0" w:color="FFFFFF" w:themeColor="background1"/>
            </w:tcBorders>
            <w:vAlign w:val="center"/>
          </w:tcPr>
          <w:p w14:paraId="302AA5DC"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F29A8FC" w14:textId="603EFA44"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4.50</w:t>
            </w:r>
          </w:p>
        </w:tc>
        <w:tc>
          <w:tcPr>
            <w:tcW w:w="1842" w:type="dxa"/>
            <w:tcBorders>
              <w:right w:val="single" w:sz="4" w:space="0" w:color="FFFFFF" w:themeColor="background1"/>
            </w:tcBorders>
            <w:vAlign w:val="center"/>
          </w:tcPr>
          <w:p w14:paraId="2C44B100" w14:textId="715202B4"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0.25</w:t>
            </w:r>
          </w:p>
        </w:tc>
        <w:tc>
          <w:tcPr>
            <w:tcW w:w="1701" w:type="dxa"/>
            <w:tcBorders>
              <w:right w:val="single" w:sz="4" w:space="0" w:color="FFFFFF" w:themeColor="background1"/>
            </w:tcBorders>
            <w:vAlign w:val="center"/>
          </w:tcPr>
          <w:p w14:paraId="624724BD" w14:textId="194D50C1"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1965</w:t>
            </w:r>
          </w:p>
        </w:tc>
        <w:tc>
          <w:tcPr>
            <w:tcW w:w="1701" w:type="dxa"/>
            <w:tcBorders>
              <w:right w:val="single" w:sz="4" w:space="0" w:color="FFFFFF" w:themeColor="background1"/>
            </w:tcBorders>
            <w:vAlign w:val="center"/>
          </w:tcPr>
          <w:p w14:paraId="5E595B66" w14:textId="63E01E5B"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4D7A95D0"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2525774D"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295E9659" w14:textId="6B13DB57"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4.75</w:t>
            </w:r>
          </w:p>
        </w:tc>
        <w:tc>
          <w:tcPr>
            <w:tcW w:w="1842" w:type="dxa"/>
            <w:tcBorders>
              <w:right w:val="single" w:sz="4" w:space="0" w:color="FFFFFF" w:themeColor="background1"/>
            </w:tcBorders>
            <w:vAlign w:val="center"/>
          </w:tcPr>
          <w:p w14:paraId="2CBA91DA" w14:textId="5AC276BC"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0.25</w:t>
            </w:r>
          </w:p>
        </w:tc>
        <w:tc>
          <w:tcPr>
            <w:tcW w:w="1701" w:type="dxa"/>
            <w:tcBorders>
              <w:right w:val="single" w:sz="4" w:space="0" w:color="FFFFFF" w:themeColor="background1"/>
            </w:tcBorders>
            <w:vAlign w:val="center"/>
          </w:tcPr>
          <w:p w14:paraId="0C7A108B" w14:textId="4FD0D377"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1965</w:t>
            </w:r>
          </w:p>
        </w:tc>
        <w:tc>
          <w:tcPr>
            <w:tcW w:w="1701" w:type="dxa"/>
            <w:tcBorders>
              <w:right w:val="single" w:sz="4" w:space="0" w:color="FFFFFF" w:themeColor="background1"/>
            </w:tcBorders>
            <w:vAlign w:val="center"/>
          </w:tcPr>
          <w:p w14:paraId="41D96EC0" w14:textId="70D9856A"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34910567" w14:textId="77777777" w:rsidTr="00FA69C4">
        <w:trPr>
          <w:trHeight w:val="368"/>
          <w:jc w:val="center"/>
        </w:trPr>
        <w:tc>
          <w:tcPr>
            <w:tcW w:w="2127" w:type="dxa"/>
            <w:vMerge/>
            <w:tcBorders>
              <w:right w:val="single" w:sz="4" w:space="0" w:color="FFFFFF" w:themeColor="background1"/>
            </w:tcBorders>
            <w:vAlign w:val="center"/>
          </w:tcPr>
          <w:p w14:paraId="53079487"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4D9F281" w14:textId="73D2943C"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5.00</w:t>
            </w:r>
          </w:p>
        </w:tc>
        <w:tc>
          <w:tcPr>
            <w:tcW w:w="1842" w:type="dxa"/>
            <w:tcBorders>
              <w:right w:val="single" w:sz="4" w:space="0" w:color="FFFFFF" w:themeColor="background1"/>
            </w:tcBorders>
            <w:vAlign w:val="center"/>
          </w:tcPr>
          <w:p w14:paraId="18393B8C" w14:textId="69396AC8"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66AE26ED" w14:textId="16E4E6DE"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1950</w:t>
            </w:r>
          </w:p>
        </w:tc>
        <w:tc>
          <w:tcPr>
            <w:tcW w:w="1701" w:type="dxa"/>
            <w:tcBorders>
              <w:right w:val="single" w:sz="4" w:space="0" w:color="FFFFFF" w:themeColor="background1"/>
            </w:tcBorders>
            <w:vAlign w:val="center"/>
          </w:tcPr>
          <w:p w14:paraId="42182D5C" w14:textId="693D5457"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2C322A1D"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35A4ADA2" w14:textId="77777777" w:rsidR="00A01FF1" w:rsidRPr="001F0EE6"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9A5F499" w14:textId="708DB6E8"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5.50</w:t>
            </w:r>
          </w:p>
        </w:tc>
        <w:tc>
          <w:tcPr>
            <w:tcW w:w="1842" w:type="dxa"/>
            <w:tcBorders>
              <w:right w:val="single" w:sz="4" w:space="0" w:color="FFFFFF" w:themeColor="background1"/>
            </w:tcBorders>
            <w:vAlign w:val="center"/>
          </w:tcPr>
          <w:p w14:paraId="3EA555C4" w14:textId="0F527404"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1.50</w:t>
            </w:r>
          </w:p>
        </w:tc>
        <w:tc>
          <w:tcPr>
            <w:tcW w:w="1701" w:type="dxa"/>
            <w:tcBorders>
              <w:right w:val="single" w:sz="4" w:space="0" w:color="FFFFFF" w:themeColor="background1"/>
            </w:tcBorders>
            <w:vAlign w:val="center"/>
          </w:tcPr>
          <w:p w14:paraId="67D82547" w14:textId="297C0BFE"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1900</w:t>
            </w:r>
          </w:p>
        </w:tc>
        <w:tc>
          <w:tcPr>
            <w:tcW w:w="1701" w:type="dxa"/>
            <w:tcBorders>
              <w:right w:val="single" w:sz="4" w:space="0" w:color="FFFFFF" w:themeColor="background1"/>
            </w:tcBorders>
            <w:vAlign w:val="center"/>
          </w:tcPr>
          <w:p w14:paraId="6A1B1644" w14:textId="4309C7A8"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4F33FEA7" w14:textId="77777777" w:rsidTr="00FA69C4">
        <w:trPr>
          <w:trHeight w:val="368"/>
          <w:jc w:val="center"/>
        </w:trPr>
        <w:tc>
          <w:tcPr>
            <w:tcW w:w="2127" w:type="dxa"/>
            <w:vMerge w:val="restart"/>
            <w:tcBorders>
              <w:right w:val="single" w:sz="4" w:space="0" w:color="FFFFFF" w:themeColor="background1"/>
            </w:tcBorders>
            <w:vAlign w:val="center"/>
          </w:tcPr>
          <w:p w14:paraId="3C2E1304" w14:textId="6DE9691E" w:rsidR="00A01FF1" w:rsidRPr="001F0EE6" w:rsidRDefault="00A01FF1" w:rsidP="00A01FF1">
            <w:pPr>
              <w:jc w:val="center"/>
              <w:rPr>
                <w:rFonts w:cstheme="minorHAnsi"/>
                <w:b/>
                <w:bCs/>
                <w:sz w:val="20"/>
                <w:szCs w:val="20"/>
                <w:lang w:val="en-US"/>
              </w:rPr>
            </w:pPr>
            <w:r w:rsidRPr="001F0EE6">
              <w:rPr>
                <w:rFonts w:cs="Calibri"/>
                <w:b/>
                <w:bCs/>
                <w:color w:val="000000"/>
                <w:sz w:val="20"/>
                <w:szCs w:val="20"/>
                <w:lang w:val="en-US"/>
              </w:rPr>
              <w:t>L</w:t>
            </w:r>
          </w:p>
        </w:tc>
        <w:tc>
          <w:tcPr>
            <w:tcW w:w="1701" w:type="dxa"/>
            <w:tcBorders>
              <w:right w:val="single" w:sz="4" w:space="0" w:color="FFFFFF" w:themeColor="background1"/>
            </w:tcBorders>
            <w:vAlign w:val="center"/>
          </w:tcPr>
          <w:p w14:paraId="4E9C635C" w14:textId="07AEDEE4"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4.00</w:t>
            </w:r>
          </w:p>
        </w:tc>
        <w:tc>
          <w:tcPr>
            <w:tcW w:w="1842" w:type="dxa"/>
            <w:tcBorders>
              <w:right w:val="single" w:sz="4" w:space="0" w:color="FFFFFF" w:themeColor="background1"/>
            </w:tcBorders>
            <w:vAlign w:val="center"/>
          </w:tcPr>
          <w:p w14:paraId="609C9145" w14:textId="56CCF150"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717DDD87" w14:textId="61EF0412"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2000</w:t>
            </w:r>
          </w:p>
        </w:tc>
        <w:tc>
          <w:tcPr>
            <w:tcW w:w="1701" w:type="dxa"/>
            <w:tcBorders>
              <w:right w:val="single" w:sz="4" w:space="0" w:color="FFFFFF" w:themeColor="background1"/>
            </w:tcBorders>
            <w:vAlign w:val="center"/>
          </w:tcPr>
          <w:p w14:paraId="04A87F9B" w14:textId="6751AA93"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0D2313FF"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405B567F" w14:textId="77777777" w:rsidR="00A01FF1" w:rsidRPr="001F0EE6"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0B121D95" w14:textId="5AA98700"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4.50</w:t>
            </w:r>
          </w:p>
        </w:tc>
        <w:tc>
          <w:tcPr>
            <w:tcW w:w="1842" w:type="dxa"/>
            <w:tcBorders>
              <w:right w:val="single" w:sz="4" w:space="0" w:color="FFFFFF" w:themeColor="background1"/>
            </w:tcBorders>
            <w:vAlign w:val="center"/>
          </w:tcPr>
          <w:p w14:paraId="51058FA1" w14:textId="6087DA42"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w:t>
            </w:r>
            <w:r w:rsidR="00AD6B26" w:rsidRPr="001F0EE6">
              <w:rPr>
                <w:rFonts w:cs="Calibri"/>
                <w:color w:val="000000"/>
                <w:sz w:val="20"/>
                <w:szCs w:val="20"/>
                <w:lang w:val="en-US"/>
              </w:rPr>
              <w:t>0</w:t>
            </w:r>
          </w:p>
        </w:tc>
        <w:tc>
          <w:tcPr>
            <w:tcW w:w="1701" w:type="dxa"/>
            <w:tcBorders>
              <w:right w:val="single" w:sz="4" w:space="0" w:color="FFFFFF" w:themeColor="background1"/>
            </w:tcBorders>
            <w:vAlign w:val="center"/>
          </w:tcPr>
          <w:p w14:paraId="5D63FDA9" w14:textId="1702CFEA"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1980</w:t>
            </w:r>
          </w:p>
        </w:tc>
        <w:tc>
          <w:tcPr>
            <w:tcW w:w="1701" w:type="dxa"/>
            <w:tcBorders>
              <w:right w:val="single" w:sz="4" w:space="0" w:color="FFFFFF" w:themeColor="background1"/>
            </w:tcBorders>
            <w:vAlign w:val="center"/>
          </w:tcPr>
          <w:p w14:paraId="600724FE" w14:textId="09C50B5D"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747C6556" w14:textId="77777777" w:rsidTr="00FA69C4">
        <w:trPr>
          <w:trHeight w:val="368"/>
          <w:jc w:val="center"/>
        </w:trPr>
        <w:tc>
          <w:tcPr>
            <w:tcW w:w="2127" w:type="dxa"/>
            <w:vMerge/>
            <w:tcBorders>
              <w:right w:val="single" w:sz="4" w:space="0" w:color="FFFFFF" w:themeColor="background1"/>
            </w:tcBorders>
            <w:vAlign w:val="center"/>
          </w:tcPr>
          <w:p w14:paraId="6774760C" w14:textId="77777777" w:rsidR="00A01FF1" w:rsidRPr="001F0EE6"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79E1A038" w14:textId="34ACF15A"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5.00</w:t>
            </w:r>
          </w:p>
        </w:tc>
        <w:tc>
          <w:tcPr>
            <w:tcW w:w="1842" w:type="dxa"/>
            <w:tcBorders>
              <w:right w:val="single" w:sz="4" w:space="0" w:color="FFFFFF" w:themeColor="background1"/>
            </w:tcBorders>
            <w:vAlign w:val="center"/>
          </w:tcPr>
          <w:p w14:paraId="5FCC79D4" w14:textId="262C647C" w:rsidR="00A01FF1" w:rsidRPr="001F0EE6" w:rsidRDefault="00A01FF1" w:rsidP="00A01FF1">
            <w:pPr>
              <w:jc w:val="center"/>
              <w:rPr>
                <w:rFonts w:cstheme="minorHAnsi"/>
                <w:sz w:val="20"/>
                <w:szCs w:val="20"/>
                <w:lang w:val="en-US"/>
              </w:rPr>
            </w:pPr>
            <w:r w:rsidRPr="001F0EE6">
              <w:rPr>
                <w:rFonts w:cs="Calibri"/>
                <w:color w:val="000000"/>
                <w:sz w:val="20"/>
                <w:szCs w:val="20"/>
                <w:lang w:val="en-US"/>
              </w:rPr>
              <w:t>0.50</w:t>
            </w:r>
          </w:p>
        </w:tc>
        <w:tc>
          <w:tcPr>
            <w:tcW w:w="1701" w:type="dxa"/>
            <w:tcBorders>
              <w:right w:val="single" w:sz="4" w:space="0" w:color="FFFFFF" w:themeColor="background1"/>
            </w:tcBorders>
            <w:vAlign w:val="center"/>
          </w:tcPr>
          <w:p w14:paraId="426AB306" w14:textId="2005BBD0"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1950</w:t>
            </w:r>
          </w:p>
        </w:tc>
        <w:tc>
          <w:tcPr>
            <w:tcW w:w="1701" w:type="dxa"/>
            <w:tcBorders>
              <w:right w:val="single" w:sz="4" w:space="0" w:color="FFFFFF" w:themeColor="background1"/>
            </w:tcBorders>
            <w:vAlign w:val="center"/>
          </w:tcPr>
          <w:p w14:paraId="1262D46F" w14:textId="55F742A8"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5C73F9AF"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7F77C8D4" w14:textId="77777777" w:rsidR="00A01FF1" w:rsidRPr="001F0EE6"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316074C9" w14:textId="69B3E82D"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5.50</w:t>
            </w:r>
          </w:p>
        </w:tc>
        <w:tc>
          <w:tcPr>
            <w:tcW w:w="1842" w:type="dxa"/>
            <w:tcBorders>
              <w:right w:val="single" w:sz="4" w:space="0" w:color="FFFFFF" w:themeColor="background1"/>
            </w:tcBorders>
            <w:vAlign w:val="center"/>
          </w:tcPr>
          <w:p w14:paraId="5C6D21F4" w14:textId="2D9AC961"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1.00</w:t>
            </w:r>
          </w:p>
        </w:tc>
        <w:tc>
          <w:tcPr>
            <w:tcW w:w="1701" w:type="dxa"/>
            <w:tcBorders>
              <w:right w:val="single" w:sz="4" w:space="0" w:color="FFFFFF" w:themeColor="background1"/>
            </w:tcBorders>
            <w:vAlign w:val="center"/>
          </w:tcPr>
          <w:p w14:paraId="61BC6CCC" w14:textId="082F7770"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1920</w:t>
            </w:r>
          </w:p>
        </w:tc>
        <w:tc>
          <w:tcPr>
            <w:tcW w:w="1701" w:type="dxa"/>
            <w:tcBorders>
              <w:right w:val="single" w:sz="4" w:space="0" w:color="FFFFFF" w:themeColor="background1"/>
            </w:tcBorders>
            <w:vAlign w:val="center"/>
          </w:tcPr>
          <w:p w14:paraId="14A6C22D" w14:textId="554F1576"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621FB5BE" w14:textId="77777777" w:rsidTr="00FA69C4">
        <w:trPr>
          <w:trHeight w:val="368"/>
          <w:jc w:val="center"/>
        </w:trPr>
        <w:tc>
          <w:tcPr>
            <w:tcW w:w="2127" w:type="dxa"/>
            <w:vMerge/>
            <w:tcBorders>
              <w:right w:val="single" w:sz="4" w:space="0" w:color="FFFFFF" w:themeColor="background1"/>
            </w:tcBorders>
            <w:vAlign w:val="center"/>
          </w:tcPr>
          <w:p w14:paraId="7D5E5C6C" w14:textId="77777777" w:rsidR="00A01FF1" w:rsidRPr="001F0EE6"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280C997E" w14:textId="35DF086D"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6.50</w:t>
            </w:r>
          </w:p>
        </w:tc>
        <w:tc>
          <w:tcPr>
            <w:tcW w:w="1842" w:type="dxa"/>
            <w:tcBorders>
              <w:right w:val="single" w:sz="4" w:space="0" w:color="FFFFFF" w:themeColor="background1"/>
            </w:tcBorders>
            <w:vAlign w:val="center"/>
          </w:tcPr>
          <w:p w14:paraId="06692CCD" w14:textId="70E8CA03"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1.00</w:t>
            </w:r>
          </w:p>
        </w:tc>
        <w:tc>
          <w:tcPr>
            <w:tcW w:w="1701" w:type="dxa"/>
            <w:tcBorders>
              <w:right w:val="single" w:sz="4" w:space="0" w:color="FFFFFF" w:themeColor="background1"/>
            </w:tcBorders>
            <w:vAlign w:val="center"/>
          </w:tcPr>
          <w:p w14:paraId="0BE86687" w14:textId="1BC8FA1A"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1900</w:t>
            </w:r>
          </w:p>
        </w:tc>
        <w:tc>
          <w:tcPr>
            <w:tcW w:w="1701" w:type="dxa"/>
            <w:tcBorders>
              <w:right w:val="single" w:sz="4" w:space="0" w:color="FFFFFF" w:themeColor="background1"/>
            </w:tcBorders>
            <w:vAlign w:val="center"/>
          </w:tcPr>
          <w:p w14:paraId="6DB20967" w14:textId="19044EC8"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r w:rsidR="00A01FF1" w:rsidRPr="001F0EE6" w14:paraId="6DD7CCB2"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5BE4444F" w14:textId="77777777" w:rsidR="00A01FF1" w:rsidRPr="001F0EE6"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5F1D6057" w14:textId="4852FDA9" w:rsidR="00A01FF1" w:rsidRPr="001F0EE6" w:rsidRDefault="00A01FF1" w:rsidP="00A01FF1">
            <w:pPr>
              <w:ind w:hanging="11"/>
              <w:jc w:val="center"/>
              <w:rPr>
                <w:rFonts w:cstheme="minorHAnsi"/>
                <w:sz w:val="20"/>
                <w:szCs w:val="20"/>
                <w:lang w:val="en-US"/>
              </w:rPr>
            </w:pPr>
            <w:r w:rsidRPr="001F0EE6">
              <w:rPr>
                <w:rFonts w:cs="Calibri"/>
                <w:color w:val="000000"/>
                <w:sz w:val="20"/>
                <w:szCs w:val="20"/>
                <w:lang w:val="en-US"/>
              </w:rPr>
              <w:t>7.50</w:t>
            </w:r>
          </w:p>
        </w:tc>
        <w:tc>
          <w:tcPr>
            <w:tcW w:w="1842" w:type="dxa"/>
            <w:tcBorders>
              <w:right w:val="single" w:sz="4" w:space="0" w:color="FFFFFF" w:themeColor="background1"/>
            </w:tcBorders>
            <w:vAlign w:val="center"/>
          </w:tcPr>
          <w:p w14:paraId="0505DB0D" w14:textId="71B760E3"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1.00</w:t>
            </w:r>
          </w:p>
        </w:tc>
        <w:tc>
          <w:tcPr>
            <w:tcW w:w="1701" w:type="dxa"/>
            <w:tcBorders>
              <w:right w:val="single" w:sz="4" w:space="0" w:color="FFFFFF" w:themeColor="background1"/>
            </w:tcBorders>
            <w:vAlign w:val="center"/>
          </w:tcPr>
          <w:p w14:paraId="4CB13559" w14:textId="451D9AD0" w:rsidR="00A01FF1" w:rsidRPr="001F0EE6" w:rsidRDefault="00A01FF1" w:rsidP="00A01FF1">
            <w:pPr>
              <w:jc w:val="center"/>
              <w:rPr>
                <w:rFonts w:cstheme="minorHAnsi"/>
                <w:sz w:val="20"/>
                <w:szCs w:val="20"/>
                <w:lang w:val="en-US"/>
              </w:rPr>
            </w:pPr>
            <w:r w:rsidRPr="001F0EE6">
              <w:rPr>
                <w:rFonts w:cs="Calibri"/>
                <w:color w:val="000000"/>
                <w:sz w:val="20"/>
                <w:szCs w:val="20"/>
                <w:lang w:val="en-US"/>
              </w:rPr>
              <w:t>1800</w:t>
            </w:r>
          </w:p>
        </w:tc>
        <w:tc>
          <w:tcPr>
            <w:tcW w:w="1701" w:type="dxa"/>
            <w:tcBorders>
              <w:right w:val="single" w:sz="4" w:space="0" w:color="FFFFFF" w:themeColor="background1"/>
            </w:tcBorders>
            <w:vAlign w:val="center"/>
          </w:tcPr>
          <w:p w14:paraId="455876F1" w14:textId="2DD68049" w:rsidR="00A01FF1" w:rsidRPr="001F0EE6" w:rsidRDefault="00A01FF1" w:rsidP="00A01FF1">
            <w:pPr>
              <w:jc w:val="center"/>
              <w:rPr>
                <w:rFonts w:cstheme="minorHAnsi"/>
                <w:sz w:val="20"/>
                <w:szCs w:val="20"/>
                <w:lang w:val="en-US"/>
              </w:rPr>
            </w:pPr>
            <w:r w:rsidRPr="001F0EE6">
              <w:rPr>
                <w:rFonts w:cs="Calibri"/>
                <w:color w:val="000000"/>
                <w:sz w:val="20"/>
                <w:szCs w:val="20"/>
                <w:lang w:val="en-US"/>
              </w:rPr>
              <w:t>2020</w:t>
            </w:r>
          </w:p>
        </w:tc>
      </w:tr>
    </w:tbl>
    <w:p w14:paraId="2A3DA6C3" w14:textId="77777777" w:rsidR="00A52D55" w:rsidRPr="001F0EE6" w:rsidRDefault="00A52D55" w:rsidP="00BD566D">
      <w:pPr>
        <w:rPr>
          <w:lang w:val="en-US"/>
        </w:rPr>
      </w:pPr>
    </w:p>
    <w:p w14:paraId="75EF439C" w14:textId="7E505BC6" w:rsidR="003A3C45" w:rsidRPr="00A13953" w:rsidRDefault="00271DBF" w:rsidP="00B4280E">
      <w:pPr>
        <w:rPr>
          <w:lang w:val="ru-RU"/>
        </w:rPr>
      </w:pPr>
      <w:r>
        <w:rPr>
          <w:lang w:val="ru-RU"/>
        </w:rPr>
        <w:t>Нижняя пороговая магнитуда (</w:t>
      </w:r>
      <w:proofErr w:type="spellStart"/>
      <w:r>
        <w:rPr>
          <w:lang w:val="en-US"/>
        </w:rPr>
        <w:t>Mmin</w:t>
      </w:r>
      <w:proofErr w:type="spellEnd"/>
      <w:r w:rsidRPr="00A13953">
        <w:rPr>
          <w:lang w:val="ru-RU"/>
        </w:rPr>
        <w:t>)</w:t>
      </w:r>
      <w:r>
        <w:rPr>
          <w:lang w:val="ru-RU"/>
        </w:rPr>
        <w:t xml:space="preserve"> для уравнения </w:t>
      </w:r>
      <w:r>
        <w:rPr>
          <w:lang w:val="en-US"/>
        </w:rPr>
        <w:t>GR</w:t>
      </w:r>
      <w:r w:rsidRPr="00A13953">
        <w:rPr>
          <w:lang w:val="ru-RU"/>
        </w:rPr>
        <w:t xml:space="preserve"> </w:t>
      </w:r>
      <w:r>
        <w:rPr>
          <w:lang w:val="ru-RU"/>
        </w:rPr>
        <w:t>была принята 4,5 для всех зон, исходя из того, что</w:t>
      </w:r>
      <w:r w:rsidR="008B1434">
        <w:rPr>
          <w:lang w:val="ru-RU"/>
        </w:rPr>
        <w:t xml:space="preserve"> это</w:t>
      </w:r>
      <w:r>
        <w:rPr>
          <w:lang w:val="ru-RU"/>
        </w:rPr>
        <w:t xml:space="preserve"> минимальное принятое значение магнитуды землетрясения, при которой возможны значимые повреждения стандартных сооружений. Дополнительно, верхнее ограничивающее значение магнитуды (</w:t>
      </w:r>
      <w:proofErr w:type="spellStart"/>
      <w:r>
        <w:rPr>
          <w:lang w:val="en-US"/>
        </w:rPr>
        <w:t>Mmax</w:t>
      </w:r>
      <w:proofErr w:type="spellEnd"/>
      <w:r w:rsidRPr="00A13953">
        <w:rPr>
          <w:lang w:val="ru-RU"/>
        </w:rPr>
        <w:t>)</w:t>
      </w:r>
      <w:r>
        <w:rPr>
          <w:lang w:val="ru-RU"/>
        </w:rPr>
        <w:t xml:space="preserve"> принималось</w:t>
      </w:r>
      <w:r w:rsidRPr="00A13953">
        <w:rPr>
          <w:lang w:val="ru-RU"/>
        </w:rPr>
        <w:t xml:space="preserve"> как</w:t>
      </w:r>
      <w:r>
        <w:rPr>
          <w:lang w:val="ru-RU"/>
        </w:rPr>
        <w:t xml:space="preserve"> максимальное потенциальное значение, ожидаемое в зоне. Хотя существует алгоритм для объективного вычисления </w:t>
      </w:r>
      <w:proofErr w:type="spellStart"/>
      <w:r>
        <w:rPr>
          <w:lang w:val="en-US"/>
        </w:rPr>
        <w:t>Mmax</w:t>
      </w:r>
      <w:proofErr w:type="spellEnd"/>
      <w:r>
        <w:rPr>
          <w:lang w:val="ru-RU"/>
        </w:rPr>
        <w:t xml:space="preserve"> (</w:t>
      </w:r>
      <w:proofErr w:type="spellStart"/>
      <w:r w:rsidRPr="001F0EE6">
        <w:rPr>
          <w:lang w:val="en-US"/>
        </w:rPr>
        <w:t>Kijko</w:t>
      </w:r>
      <w:proofErr w:type="spellEnd"/>
      <w:r w:rsidRPr="00A13953">
        <w:rPr>
          <w:lang w:val="ru-RU"/>
        </w:rPr>
        <w:t>, 2004),</w:t>
      </w:r>
      <w:r>
        <w:rPr>
          <w:lang w:val="ru-RU"/>
        </w:rPr>
        <w:t xml:space="preserve"> хорошо известная его нестабильность приводит нас к использованию простого, но более консервативного и, в то же время, оправданного подхода. На практике, </w:t>
      </w:r>
      <w:proofErr w:type="spellStart"/>
      <w:r>
        <w:rPr>
          <w:lang w:val="en-US"/>
        </w:rPr>
        <w:t>Mmax</w:t>
      </w:r>
      <w:proofErr w:type="spellEnd"/>
      <w:r w:rsidRPr="00A13953">
        <w:rPr>
          <w:lang w:val="ru-RU"/>
        </w:rPr>
        <w:t xml:space="preserve"> </w:t>
      </w:r>
      <w:r w:rsidR="008B1434">
        <w:rPr>
          <w:lang w:val="ru-RU"/>
        </w:rPr>
        <w:t>устанавливается, как максимальная</w:t>
      </w:r>
      <w:r>
        <w:rPr>
          <w:lang w:val="ru-RU"/>
        </w:rPr>
        <w:t xml:space="preserve"> наблюденная магнитуда плюс 0,4 единицы. Выбор данного значения является субъективным как наибольшее физически возможное значение для всего региона. Дополнительное вводимое при вычислениях значение ±0,1 единицы (смотри секци</w:t>
      </w:r>
      <w:r w:rsidR="0090611F">
        <w:rPr>
          <w:lang w:val="ru-RU"/>
        </w:rPr>
        <w:t xml:space="preserve">ю </w:t>
      </w:r>
      <w:r>
        <w:rPr>
          <w:lang w:val="ru-RU"/>
        </w:rPr>
        <w:t>дерев</w:t>
      </w:r>
      <w:r w:rsidR="0090611F">
        <w:rPr>
          <w:lang w:val="ru-RU"/>
        </w:rPr>
        <w:t>а</w:t>
      </w:r>
      <w:r>
        <w:rPr>
          <w:lang w:val="ru-RU"/>
        </w:rPr>
        <w:t xml:space="preserve"> вычислений)</w:t>
      </w:r>
      <w:r w:rsidR="0090611F">
        <w:rPr>
          <w:lang w:val="ru-RU"/>
        </w:rPr>
        <w:t xml:space="preserve">, позволяет учесть неопределенности, связанные с субъективным характером выбранного приращения </w:t>
      </w:r>
      <w:r w:rsidR="0090611F">
        <w:rPr>
          <w:lang w:val="ru-RU"/>
        </w:rPr>
        <w:lastRenderedPageBreak/>
        <w:t xml:space="preserve">магнитуды. Необходимо заметить, что корректное определение значения </w:t>
      </w:r>
      <w:proofErr w:type="spellStart"/>
      <w:r w:rsidR="0090611F">
        <w:rPr>
          <w:lang w:val="en-US"/>
        </w:rPr>
        <w:t>Mmax</w:t>
      </w:r>
      <w:proofErr w:type="spellEnd"/>
      <w:r w:rsidR="0090611F" w:rsidRPr="00A13953">
        <w:rPr>
          <w:lang w:val="ru-RU"/>
        </w:rPr>
        <w:t xml:space="preserve"> </w:t>
      </w:r>
      <w:r w:rsidR="0090611F">
        <w:rPr>
          <w:lang w:val="ru-RU"/>
        </w:rPr>
        <w:t xml:space="preserve">является довольно критическим для уровня рассчитываемых движений грунта с очень низкой вероятностью превышения расчетных значений (или для больших периодов повторяемости), что существенно для специальных сооружений и </w:t>
      </w:r>
      <w:r w:rsidR="008B1434">
        <w:rPr>
          <w:lang w:val="ru-RU"/>
        </w:rPr>
        <w:t>высокоответственных объектов инфраструктуры</w:t>
      </w:r>
      <w:r w:rsidR="0090611F">
        <w:rPr>
          <w:lang w:val="ru-RU"/>
        </w:rPr>
        <w:t xml:space="preserve">. </w:t>
      </w:r>
      <w:r w:rsidR="008B1434">
        <w:rPr>
          <w:lang w:val="ru-RU"/>
        </w:rPr>
        <w:t xml:space="preserve">Для последних может понадобиться </w:t>
      </w:r>
      <w:r w:rsidR="0090611F">
        <w:rPr>
          <w:lang w:val="ru-RU"/>
        </w:rPr>
        <w:t xml:space="preserve">более критический взгляд на выбор принимаемого значения </w:t>
      </w:r>
      <w:proofErr w:type="spellStart"/>
      <w:r w:rsidR="0090611F">
        <w:rPr>
          <w:lang w:val="en-US"/>
        </w:rPr>
        <w:t>Mmax</w:t>
      </w:r>
      <w:proofErr w:type="spellEnd"/>
      <w:r w:rsidR="0090611F">
        <w:rPr>
          <w:lang w:val="ru-RU"/>
        </w:rPr>
        <w:t>.</w:t>
      </w:r>
    </w:p>
    <w:p w14:paraId="4FAEEDE2" w14:textId="79586B9A" w:rsidR="00FB6483" w:rsidRPr="00A13953" w:rsidRDefault="00FB6483" w:rsidP="00B4280E">
      <w:pPr>
        <w:rPr>
          <w:lang w:val="ru-RU"/>
        </w:rPr>
      </w:pPr>
      <w:r>
        <w:rPr>
          <w:lang w:val="ru-RU"/>
        </w:rPr>
        <w:t xml:space="preserve">Обобщение полученных сейсмических параметров уравнения </w:t>
      </w:r>
      <w:r>
        <w:rPr>
          <w:lang w:val="en-US"/>
        </w:rPr>
        <w:t>GR</w:t>
      </w:r>
      <w:r>
        <w:rPr>
          <w:lang w:val="ru-RU"/>
        </w:rPr>
        <w:t>, откалиброванных для каждой тектонической группы зон приведено на Рисунке 12.</w:t>
      </w:r>
      <w:r w:rsidRPr="00A13953">
        <w:rPr>
          <w:lang w:val="ru-RU"/>
        </w:rPr>
        <w:t xml:space="preserve"> </w:t>
      </w:r>
    </w:p>
    <w:p w14:paraId="09CF6111" w14:textId="77777777" w:rsidR="00FA1C91" w:rsidRPr="00A13953" w:rsidRDefault="00FA1C91" w:rsidP="00BD3915">
      <w:pPr>
        <w:jc w:val="left"/>
        <w:rPr>
          <w:lang w:val="ru-R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29"/>
      </w:tblGrid>
      <w:tr w:rsidR="000C3028" w:rsidRPr="001F0EE6" w14:paraId="6071E40E" w14:textId="77777777" w:rsidTr="00CE1F23">
        <w:tc>
          <w:tcPr>
            <w:tcW w:w="4531" w:type="dxa"/>
          </w:tcPr>
          <w:p w14:paraId="2A7C444B" w14:textId="721E4753" w:rsidR="000C3028" w:rsidRPr="001F0EE6" w:rsidRDefault="000C3028" w:rsidP="00BD3915">
            <w:pPr>
              <w:jc w:val="left"/>
              <w:rPr>
                <w:b/>
                <w:bCs/>
                <w:lang w:val="en-US"/>
              </w:rPr>
            </w:pPr>
            <w:r w:rsidRPr="001F0EE6">
              <w:rPr>
                <w:b/>
                <w:bCs/>
                <w:lang w:val="en-US"/>
              </w:rPr>
              <w:t>Group A</w:t>
            </w:r>
          </w:p>
          <w:p w14:paraId="4F83B246" w14:textId="69BCD90C" w:rsidR="000C3028" w:rsidRPr="001F0EE6" w:rsidRDefault="0070232F" w:rsidP="00BD3915">
            <w:pPr>
              <w:jc w:val="left"/>
              <w:rPr>
                <w:lang w:val="en-US"/>
              </w:rPr>
            </w:pPr>
            <w:r w:rsidRPr="001F0EE6">
              <w:rPr>
                <w:noProof/>
                <w:lang w:val="de-DE" w:eastAsia="de-DE"/>
              </w:rPr>
              <w:drawing>
                <wp:inline distT="0" distB="0" distL="0" distR="0" wp14:anchorId="0CDF816C" wp14:editId="4008C7A9">
                  <wp:extent cx="2620800" cy="21096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49"/>
                          <a:stretch>
                            <a:fillRect/>
                          </a:stretch>
                        </pic:blipFill>
                        <pic:spPr>
                          <a:xfrm>
                            <a:off x="0" y="0"/>
                            <a:ext cx="2620800" cy="2109600"/>
                          </a:xfrm>
                          <a:prstGeom prst="rect">
                            <a:avLst/>
                          </a:prstGeom>
                        </pic:spPr>
                      </pic:pic>
                    </a:graphicData>
                  </a:graphic>
                </wp:inline>
              </w:drawing>
            </w:r>
          </w:p>
        </w:tc>
        <w:tc>
          <w:tcPr>
            <w:tcW w:w="4529" w:type="dxa"/>
          </w:tcPr>
          <w:p w14:paraId="47EF7DB9" w14:textId="772F4F18" w:rsidR="000C3028" w:rsidRPr="001F0EE6" w:rsidRDefault="000C3028" w:rsidP="00BD3915">
            <w:pPr>
              <w:jc w:val="left"/>
              <w:rPr>
                <w:b/>
                <w:bCs/>
                <w:lang w:val="en-US"/>
              </w:rPr>
            </w:pPr>
            <w:r w:rsidRPr="001F0EE6">
              <w:rPr>
                <w:b/>
                <w:bCs/>
                <w:lang w:val="en-US"/>
              </w:rPr>
              <w:t>Group B</w:t>
            </w:r>
          </w:p>
          <w:p w14:paraId="0A5B023F" w14:textId="58646050" w:rsidR="000C3028" w:rsidRPr="001F0EE6" w:rsidRDefault="0070232F" w:rsidP="00BD3915">
            <w:pPr>
              <w:jc w:val="left"/>
              <w:rPr>
                <w:lang w:val="en-US"/>
              </w:rPr>
            </w:pPr>
            <w:r w:rsidRPr="001F0EE6">
              <w:rPr>
                <w:noProof/>
                <w:lang w:val="de-DE" w:eastAsia="de-DE"/>
              </w:rPr>
              <w:drawing>
                <wp:inline distT="0" distB="0" distL="0" distR="0" wp14:anchorId="1DCFCE95" wp14:editId="623252EB">
                  <wp:extent cx="2620800" cy="21096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50"/>
                          <a:stretch>
                            <a:fillRect/>
                          </a:stretch>
                        </pic:blipFill>
                        <pic:spPr>
                          <a:xfrm>
                            <a:off x="0" y="0"/>
                            <a:ext cx="2620800" cy="2109600"/>
                          </a:xfrm>
                          <a:prstGeom prst="rect">
                            <a:avLst/>
                          </a:prstGeom>
                        </pic:spPr>
                      </pic:pic>
                    </a:graphicData>
                  </a:graphic>
                </wp:inline>
              </w:drawing>
            </w:r>
          </w:p>
        </w:tc>
      </w:tr>
      <w:tr w:rsidR="000C3028" w:rsidRPr="001F0EE6" w14:paraId="4B6E0AD4" w14:textId="77777777" w:rsidTr="00CE1F23">
        <w:tc>
          <w:tcPr>
            <w:tcW w:w="4531" w:type="dxa"/>
          </w:tcPr>
          <w:p w14:paraId="3066F739" w14:textId="77777777" w:rsidR="000C3028" w:rsidRPr="001F0EE6" w:rsidRDefault="000C3028" w:rsidP="0070232F">
            <w:pPr>
              <w:jc w:val="left"/>
              <w:rPr>
                <w:b/>
                <w:bCs/>
                <w:lang w:val="en-US"/>
              </w:rPr>
            </w:pPr>
            <w:r w:rsidRPr="001F0EE6">
              <w:rPr>
                <w:b/>
                <w:bCs/>
                <w:lang w:val="en-US"/>
              </w:rPr>
              <w:t>Group C</w:t>
            </w:r>
          </w:p>
          <w:p w14:paraId="0C46DDA2" w14:textId="67118B5C" w:rsidR="0070232F" w:rsidRPr="001F0EE6" w:rsidRDefault="0070232F" w:rsidP="0070232F">
            <w:pPr>
              <w:jc w:val="left"/>
              <w:rPr>
                <w:lang w:val="en-US"/>
              </w:rPr>
            </w:pPr>
            <w:r w:rsidRPr="001F0EE6">
              <w:rPr>
                <w:noProof/>
                <w:lang w:val="de-DE" w:eastAsia="de-DE"/>
              </w:rPr>
              <w:drawing>
                <wp:inline distT="0" distB="0" distL="0" distR="0" wp14:anchorId="271C3658" wp14:editId="0256C1AE">
                  <wp:extent cx="2620800" cy="2109600"/>
                  <wp:effectExtent l="0" t="0" r="0" b="0"/>
                  <wp:docPr id="59" name="Picture 5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hart, line chart&#10;&#10;Description automatically generated"/>
                          <pic:cNvPicPr/>
                        </pic:nvPicPr>
                        <pic:blipFill>
                          <a:blip r:embed="rId51"/>
                          <a:stretch>
                            <a:fillRect/>
                          </a:stretch>
                        </pic:blipFill>
                        <pic:spPr>
                          <a:xfrm>
                            <a:off x="0" y="0"/>
                            <a:ext cx="2620800" cy="2109600"/>
                          </a:xfrm>
                          <a:prstGeom prst="rect">
                            <a:avLst/>
                          </a:prstGeom>
                        </pic:spPr>
                      </pic:pic>
                    </a:graphicData>
                  </a:graphic>
                </wp:inline>
              </w:drawing>
            </w:r>
          </w:p>
        </w:tc>
        <w:tc>
          <w:tcPr>
            <w:tcW w:w="4529" w:type="dxa"/>
          </w:tcPr>
          <w:p w14:paraId="44639154" w14:textId="1458A4D0" w:rsidR="000C3028" w:rsidRPr="001F0EE6" w:rsidRDefault="000C3028" w:rsidP="00BD3915">
            <w:pPr>
              <w:jc w:val="left"/>
              <w:rPr>
                <w:b/>
                <w:bCs/>
                <w:lang w:val="en-US"/>
              </w:rPr>
            </w:pPr>
            <w:r w:rsidRPr="001F0EE6">
              <w:rPr>
                <w:b/>
                <w:bCs/>
                <w:lang w:val="en-US"/>
              </w:rPr>
              <w:t>Group D</w:t>
            </w:r>
          </w:p>
          <w:p w14:paraId="15B13C96" w14:textId="47446986" w:rsidR="000C3028" w:rsidRPr="001F0EE6" w:rsidRDefault="0070232F" w:rsidP="00BD3915">
            <w:pPr>
              <w:jc w:val="left"/>
              <w:rPr>
                <w:lang w:val="en-US"/>
              </w:rPr>
            </w:pPr>
            <w:r w:rsidRPr="001F0EE6">
              <w:rPr>
                <w:noProof/>
                <w:lang w:val="de-DE" w:eastAsia="de-DE"/>
              </w:rPr>
              <w:drawing>
                <wp:inline distT="0" distB="0" distL="0" distR="0" wp14:anchorId="26911146" wp14:editId="29709BAF">
                  <wp:extent cx="2620800" cy="2109600"/>
                  <wp:effectExtent l="0" t="0" r="0" b="0"/>
                  <wp:docPr id="61" name="Picture 6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hart, line chart&#10;&#10;Description automatically generated"/>
                          <pic:cNvPicPr/>
                        </pic:nvPicPr>
                        <pic:blipFill>
                          <a:blip r:embed="rId52"/>
                          <a:stretch>
                            <a:fillRect/>
                          </a:stretch>
                        </pic:blipFill>
                        <pic:spPr>
                          <a:xfrm>
                            <a:off x="0" y="0"/>
                            <a:ext cx="2620800" cy="2109600"/>
                          </a:xfrm>
                          <a:prstGeom prst="rect">
                            <a:avLst/>
                          </a:prstGeom>
                        </pic:spPr>
                      </pic:pic>
                    </a:graphicData>
                  </a:graphic>
                </wp:inline>
              </w:drawing>
            </w:r>
          </w:p>
        </w:tc>
      </w:tr>
      <w:tr w:rsidR="000C3028" w:rsidRPr="001F0EE6" w14:paraId="48175B11" w14:textId="77777777" w:rsidTr="00CE1F23">
        <w:tc>
          <w:tcPr>
            <w:tcW w:w="4531" w:type="dxa"/>
          </w:tcPr>
          <w:p w14:paraId="4748CFD3" w14:textId="1A809AFB" w:rsidR="000C3028" w:rsidRPr="001F0EE6" w:rsidRDefault="000C3028" w:rsidP="00BD3915">
            <w:pPr>
              <w:jc w:val="left"/>
              <w:rPr>
                <w:b/>
                <w:bCs/>
                <w:lang w:val="en-US"/>
              </w:rPr>
            </w:pPr>
            <w:r w:rsidRPr="001F0EE6">
              <w:rPr>
                <w:b/>
                <w:bCs/>
                <w:lang w:val="en-US"/>
              </w:rPr>
              <w:t>Group E</w:t>
            </w:r>
          </w:p>
          <w:p w14:paraId="57A233AB" w14:textId="1B0D642C" w:rsidR="000C3028" w:rsidRPr="001F0EE6" w:rsidRDefault="0070232F" w:rsidP="00BD3915">
            <w:pPr>
              <w:jc w:val="left"/>
              <w:rPr>
                <w:lang w:val="en-US"/>
              </w:rPr>
            </w:pPr>
            <w:r w:rsidRPr="001F0EE6">
              <w:rPr>
                <w:noProof/>
                <w:lang w:val="de-DE" w:eastAsia="de-DE"/>
              </w:rPr>
              <w:lastRenderedPageBreak/>
              <w:drawing>
                <wp:inline distT="0" distB="0" distL="0" distR="0" wp14:anchorId="6BC89D82" wp14:editId="790371AD">
                  <wp:extent cx="2620800" cy="2109600"/>
                  <wp:effectExtent l="0" t="0" r="0" b="0"/>
                  <wp:docPr id="66" name="Picture 6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Chart, line chart&#10;&#10;Description automatically generated"/>
                          <pic:cNvPicPr/>
                        </pic:nvPicPr>
                        <pic:blipFill>
                          <a:blip r:embed="rId53"/>
                          <a:stretch>
                            <a:fillRect/>
                          </a:stretch>
                        </pic:blipFill>
                        <pic:spPr>
                          <a:xfrm>
                            <a:off x="0" y="0"/>
                            <a:ext cx="2620800" cy="2109600"/>
                          </a:xfrm>
                          <a:prstGeom prst="rect">
                            <a:avLst/>
                          </a:prstGeom>
                        </pic:spPr>
                      </pic:pic>
                    </a:graphicData>
                  </a:graphic>
                </wp:inline>
              </w:drawing>
            </w:r>
          </w:p>
        </w:tc>
        <w:tc>
          <w:tcPr>
            <w:tcW w:w="4529" w:type="dxa"/>
          </w:tcPr>
          <w:p w14:paraId="52C65491" w14:textId="2F89846F" w:rsidR="000C3028" w:rsidRPr="001F0EE6" w:rsidRDefault="000C3028" w:rsidP="000C3028">
            <w:pPr>
              <w:jc w:val="left"/>
              <w:rPr>
                <w:b/>
                <w:bCs/>
                <w:lang w:val="en-US"/>
              </w:rPr>
            </w:pPr>
            <w:r w:rsidRPr="001F0EE6">
              <w:rPr>
                <w:b/>
                <w:bCs/>
                <w:lang w:val="en-US"/>
              </w:rPr>
              <w:lastRenderedPageBreak/>
              <w:t>Group F</w:t>
            </w:r>
          </w:p>
          <w:p w14:paraId="04A4F9FF" w14:textId="7047E6D2" w:rsidR="000C3028" w:rsidRPr="001F0EE6" w:rsidRDefault="0070232F" w:rsidP="00BD3915">
            <w:pPr>
              <w:jc w:val="left"/>
              <w:rPr>
                <w:lang w:val="en-US"/>
              </w:rPr>
            </w:pPr>
            <w:r w:rsidRPr="001F0EE6">
              <w:rPr>
                <w:noProof/>
                <w:lang w:val="de-DE" w:eastAsia="de-DE"/>
              </w:rPr>
              <w:lastRenderedPageBreak/>
              <w:drawing>
                <wp:inline distT="0" distB="0" distL="0" distR="0" wp14:anchorId="116EFA48" wp14:editId="5870E5E7">
                  <wp:extent cx="2620800" cy="2109600"/>
                  <wp:effectExtent l="0" t="0" r="0" b="0"/>
                  <wp:docPr id="69" name="Picture 6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Chart&#10;&#10;Description automatically generated"/>
                          <pic:cNvPicPr/>
                        </pic:nvPicPr>
                        <pic:blipFill>
                          <a:blip r:embed="rId54"/>
                          <a:stretch>
                            <a:fillRect/>
                          </a:stretch>
                        </pic:blipFill>
                        <pic:spPr>
                          <a:xfrm>
                            <a:off x="0" y="0"/>
                            <a:ext cx="2620800" cy="2109600"/>
                          </a:xfrm>
                          <a:prstGeom prst="rect">
                            <a:avLst/>
                          </a:prstGeom>
                        </pic:spPr>
                      </pic:pic>
                    </a:graphicData>
                  </a:graphic>
                </wp:inline>
              </w:drawing>
            </w:r>
          </w:p>
        </w:tc>
      </w:tr>
      <w:tr w:rsidR="000C3028" w:rsidRPr="001F0EE6" w14:paraId="0FBED438" w14:textId="77777777" w:rsidTr="00CE1F23">
        <w:tc>
          <w:tcPr>
            <w:tcW w:w="4531" w:type="dxa"/>
          </w:tcPr>
          <w:p w14:paraId="2774D264" w14:textId="61FAD0DD" w:rsidR="000C3028" w:rsidRPr="001F0EE6" w:rsidRDefault="000C3028" w:rsidP="00BD3915">
            <w:pPr>
              <w:jc w:val="left"/>
              <w:rPr>
                <w:b/>
                <w:bCs/>
                <w:lang w:val="en-US"/>
              </w:rPr>
            </w:pPr>
            <w:r w:rsidRPr="001F0EE6">
              <w:rPr>
                <w:b/>
                <w:bCs/>
                <w:lang w:val="en-US"/>
              </w:rPr>
              <w:lastRenderedPageBreak/>
              <w:t>Group G</w:t>
            </w:r>
          </w:p>
          <w:p w14:paraId="430D7431" w14:textId="7C28FE93" w:rsidR="000C3028" w:rsidRPr="001F0EE6" w:rsidRDefault="0070232F" w:rsidP="00BD3915">
            <w:pPr>
              <w:jc w:val="left"/>
              <w:rPr>
                <w:lang w:val="en-US"/>
              </w:rPr>
            </w:pPr>
            <w:r w:rsidRPr="001F0EE6">
              <w:rPr>
                <w:noProof/>
                <w:lang w:val="de-DE" w:eastAsia="de-DE"/>
              </w:rPr>
              <w:drawing>
                <wp:inline distT="0" distB="0" distL="0" distR="0" wp14:anchorId="4BBB4C68" wp14:editId="3427D7D1">
                  <wp:extent cx="2620800" cy="2109600"/>
                  <wp:effectExtent l="0" t="0" r="0" b="0"/>
                  <wp:docPr id="71" name="Picture 7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Chart, line chart&#10;&#10;Description automatically generated"/>
                          <pic:cNvPicPr/>
                        </pic:nvPicPr>
                        <pic:blipFill>
                          <a:blip r:embed="rId55"/>
                          <a:stretch>
                            <a:fillRect/>
                          </a:stretch>
                        </pic:blipFill>
                        <pic:spPr>
                          <a:xfrm>
                            <a:off x="0" y="0"/>
                            <a:ext cx="2620800" cy="2109600"/>
                          </a:xfrm>
                          <a:prstGeom prst="rect">
                            <a:avLst/>
                          </a:prstGeom>
                        </pic:spPr>
                      </pic:pic>
                    </a:graphicData>
                  </a:graphic>
                </wp:inline>
              </w:drawing>
            </w:r>
          </w:p>
        </w:tc>
        <w:tc>
          <w:tcPr>
            <w:tcW w:w="4529" w:type="dxa"/>
          </w:tcPr>
          <w:p w14:paraId="3ECD4CCB" w14:textId="68F880F4" w:rsidR="0098030A" w:rsidRPr="001F0EE6" w:rsidRDefault="0098030A" w:rsidP="00BD3915">
            <w:pPr>
              <w:jc w:val="left"/>
              <w:rPr>
                <w:b/>
                <w:bCs/>
                <w:lang w:val="en-US"/>
              </w:rPr>
            </w:pPr>
            <w:r w:rsidRPr="001F0EE6">
              <w:rPr>
                <w:b/>
                <w:bCs/>
                <w:lang w:val="en-US"/>
              </w:rPr>
              <w:t>Group H</w:t>
            </w:r>
          </w:p>
          <w:p w14:paraId="762F4D8B" w14:textId="3CCA7A94" w:rsidR="000C3028" w:rsidRPr="001F0EE6" w:rsidRDefault="00DB2FDC" w:rsidP="00BD3915">
            <w:pPr>
              <w:jc w:val="left"/>
              <w:rPr>
                <w:lang w:val="en-US"/>
              </w:rPr>
            </w:pPr>
            <w:r w:rsidRPr="001F0EE6">
              <w:rPr>
                <w:noProof/>
                <w:lang w:val="de-DE" w:eastAsia="de-DE"/>
              </w:rPr>
              <w:drawing>
                <wp:inline distT="0" distB="0" distL="0" distR="0" wp14:anchorId="57BEB96B" wp14:editId="300660FA">
                  <wp:extent cx="2620800" cy="2109600"/>
                  <wp:effectExtent l="0" t="0" r="0" b="0"/>
                  <wp:docPr id="116" name="Picture 11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Chart, line chart&#10;&#10;Description automatically generated"/>
                          <pic:cNvPicPr/>
                        </pic:nvPicPr>
                        <pic:blipFill>
                          <a:blip r:embed="rId56"/>
                          <a:stretch>
                            <a:fillRect/>
                          </a:stretch>
                        </pic:blipFill>
                        <pic:spPr>
                          <a:xfrm>
                            <a:off x="0" y="0"/>
                            <a:ext cx="2620800" cy="2109600"/>
                          </a:xfrm>
                          <a:prstGeom prst="rect">
                            <a:avLst/>
                          </a:prstGeom>
                        </pic:spPr>
                      </pic:pic>
                    </a:graphicData>
                  </a:graphic>
                </wp:inline>
              </w:drawing>
            </w:r>
          </w:p>
        </w:tc>
      </w:tr>
      <w:tr w:rsidR="00DB2FDC" w:rsidRPr="001F0EE6" w14:paraId="18F23E31" w14:textId="77777777" w:rsidTr="00CE1F23">
        <w:tc>
          <w:tcPr>
            <w:tcW w:w="4531" w:type="dxa"/>
          </w:tcPr>
          <w:p w14:paraId="2077F738" w14:textId="6F9FC7DC" w:rsidR="0098030A" w:rsidRPr="001F0EE6" w:rsidRDefault="0098030A" w:rsidP="0098030A">
            <w:pPr>
              <w:jc w:val="left"/>
              <w:rPr>
                <w:b/>
                <w:bCs/>
                <w:lang w:val="en-US"/>
              </w:rPr>
            </w:pPr>
            <w:r w:rsidRPr="001F0EE6">
              <w:rPr>
                <w:b/>
                <w:bCs/>
                <w:lang w:val="en-US"/>
              </w:rPr>
              <w:t>Group K</w:t>
            </w:r>
          </w:p>
          <w:p w14:paraId="20BAB614" w14:textId="7E9EAE6D" w:rsidR="00DB2FDC" w:rsidRPr="001F0EE6" w:rsidRDefault="00DB2FDC" w:rsidP="00BD3915">
            <w:pPr>
              <w:jc w:val="left"/>
              <w:rPr>
                <w:b/>
                <w:bCs/>
                <w:lang w:val="en-US"/>
              </w:rPr>
            </w:pPr>
            <w:r w:rsidRPr="001F0EE6">
              <w:rPr>
                <w:b/>
                <w:bCs/>
                <w:noProof/>
                <w:lang w:val="de-DE" w:eastAsia="de-DE"/>
              </w:rPr>
              <w:drawing>
                <wp:inline distT="0" distB="0" distL="0" distR="0" wp14:anchorId="289686B5" wp14:editId="7FC32E8F">
                  <wp:extent cx="2620800" cy="2109600"/>
                  <wp:effectExtent l="0" t="0" r="0" b="0"/>
                  <wp:docPr id="117" name="Picture 11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Chart, line chart&#10;&#10;Description automatically generated"/>
                          <pic:cNvPicPr/>
                        </pic:nvPicPr>
                        <pic:blipFill>
                          <a:blip r:embed="rId57"/>
                          <a:stretch>
                            <a:fillRect/>
                          </a:stretch>
                        </pic:blipFill>
                        <pic:spPr>
                          <a:xfrm>
                            <a:off x="0" y="0"/>
                            <a:ext cx="2620800" cy="2109600"/>
                          </a:xfrm>
                          <a:prstGeom prst="rect">
                            <a:avLst/>
                          </a:prstGeom>
                        </pic:spPr>
                      </pic:pic>
                    </a:graphicData>
                  </a:graphic>
                </wp:inline>
              </w:drawing>
            </w:r>
          </w:p>
        </w:tc>
        <w:tc>
          <w:tcPr>
            <w:tcW w:w="4529" w:type="dxa"/>
          </w:tcPr>
          <w:p w14:paraId="5FC32A79" w14:textId="2B1A8AB7" w:rsidR="0098030A" w:rsidRPr="001F0EE6" w:rsidRDefault="0098030A" w:rsidP="0098030A">
            <w:pPr>
              <w:jc w:val="left"/>
              <w:rPr>
                <w:b/>
                <w:bCs/>
                <w:lang w:val="en-US"/>
              </w:rPr>
            </w:pPr>
            <w:r w:rsidRPr="001F0EE6">
              <w:rPr>
                <w:b/>
                <w:bCs/>
                <w:lang w:val="en-US"/>
              </w:rPr>
              <w:t>Group L</w:t>
            </w:r>
          </w:p>
          <w:p w14:paraId="35E7CEB8" w14:textId="088177AC" w:rsidR="00DB2FDC" w:rsidRPr="001F0EE6" w:rsidRDefault="00DB2FDC" w:rsidP="00BD3915">
            <w:pPr>
              <w:jc w:val="left"/>
              <w:rPr>
                <w:lang w:val="en-US"/>
              </w:rPr>
            </w:pPr>
            <w:r w:rsidRPr="001F0EE6">
              <w:rPr>
                <w:noProof/>
                <w:lang w:val="de-DE" w:eastAsia="de-DE"/>
              </w:rPr>
              <w:drawing>
                <wp:inline distT="0" distB="0" distL="0" distR="0" wp14:anchorId="69D8B99A" wp14:editId="7DDE18AF">
                  <wp:extent cx="2620800" cy="2109600"/>
                  <wp:effectExtent l="0" t="0" r="0" b="0"/>
                  <wp:docPr id="118" name="Picture 11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Chart, line chart&#10;&#10;Description automatically generated"/>
                          <pic:cNvPicPr/>
                        </pic:nvPicPr>
                        <pic:blipFill>
                          <a:blip r:embed="rId58"/>
                          <a:stretch>
                            <a:fillRect/>
                          </a:stretch>
                        </pic:blipFill>
                        <pic:spPr>
                          <a:xfrm>
                            <a:off x="0" y="0"/>
                            <a:ext cx="2620800" cy="2109600"/>
                          </a:xfrm>
                          <a:prstGeom prst="rect">
                            <a:avLst/>
                          </a:prstGeom>
                        </pic:spPr>
                      </pic:pic>
                    </a:graphicData>
                  </a:graphic>
                </wp:inline>
              </w:drawing>
            </w:r>
          </w:p>
        </w:tc>
      </w:tr>
    </w:tbl>
    <w:p w14:paraId="18FDA2FD" w14:textId="52A705C1" w:rsidR="00B756D2" w:rsidRDefault="0010071D" w:rsidP="00B756D2">
      <w:pPr>
        <w:pStyle w:val="Caption"/>
        <w:rPr>
          <w:lang w:val="ru-RU"/>
        </w:rPr>
      </w:pPr>
      <w:bookmarkStart w:id="89" w:name="_Ref80375587"/>
      <w:bookmarkStart w:id="90" w:name="_Toc81813185"/>
      <w:r>
        <w:rPr>
          <w:lang w:val="ru-RU"/>
        </w:rPr>
        <w:t>Рисунок</w:t>
      </w:r>
      <w:r w:rsidRPr="00A85F13">
        <w:rPr>
          <w:lang w:val="en-US"/>
        </w:rPr>
        <w:t xml:space="preserve"> </w:t>
      </w:r>
      <w:r w:rsidRPr="00E0348B">
        <w:rPr>
          <w:lang w:val="en-US"/>
        </w:rPr>
        <w:fldChar w:fldCharType="begin"/>
      </w:r>
      <w:r w:rsidRPr="00E0348B">
        <w:rPr>
          <w:lang w:val="en-US"/>
        </w:rPr>
        <w:instrText xml:space="preserve"> SEQ Figure \* ARABIC </w:instrText>
      </w:r>
      <w:r w:rsidRPr="00E0348B">
        <w:rPr>
          <w:lang w:val="en-US"/>
        </w:rPr>
        <w:fldChar w:fldCharType="separate"/>
      </w:r>
      <w:r>
        <w:rPr>
          <w:noProof/>
          <w:lang w:val="en-US"/>
        </w:rPr>
        <w:t>12</w:t>
      </w:r>
      <w:r w:rsidRPr="00E0348B">
        <w:rPr>
          <w:lang w:val="en-US"/>
        </w:rPr>
        <w:fldChar w:fldCharType="end"/>
      </w:r>
      <w:bookmarkEnd w:id="89"/>
      <w:r w:rsidRPr="00A85F13">
        <w:rPr>
          <w:lang w:val="en-US"/>
        </w:rPr>
        <w:t>.</w:t>
      </w:r>
      <w:r w:rsidR="002F3680">
        <w:rPr>
          <w:lang w:val="ru-RU"/>
        </w:rPr>
        <w:t xml:space="preserve">. Параметры уравнения </w:t>
      </w:r>
      <w:proofErr w:type="spellStart"/>
      <w:r w:rsidR="002F3680">
        <w:rPr>
          <w:lang w:val="ru-RU"/>
        </w:rPr>
        <w:t>Гутенберга</w:t>
      </w:r>
      <w:proofErr w:type="spellEnd"/>
      <w:r w:rsidR="002F3680">
        <w:rPr>
          <w:lang w:val="ru-RU"/>
        </w:rPr>
        <w:t>-Рихтера, откалиброванные для групп зон для модели Центральной Азии.</w:t>
      </w:r>
      <w:bookmarkEnd w:id="90"/>
      <w:r w:rsidR="002F3680">
        <w:rPr>
          <w:lang w:val="ru-RU"/>
        </w:rPr>
        <w:t xml:space="preserve"> </w:t>
      </w:r>
    </w:p>
    <w:p w14:paraId="732F0B18" w14:textId="592C7126" w:rsidR="000C3028" w:rsidRPr="00D02C12" w:rsidRDefault="002F3680" w:rsidP="00B756D2">
      <w:pPr>
        <w:pStyle w:val="Caption"/>
        <w:rPr>
          <w:lang w:val="ru-RU"/>
        </w:rPr>
      </w:pPr>
      <w:proofErr w:type="spellStart"/>
      <w:r w:rsidRPr="00B756D2">
        <w:rPr>
          <w:b w:val="0"/>
          <w:bCs/>
          <w:sz w:val="22"/>
          <w:szCs w:val="22"/>
        </w:rPr>
        <w:t>Белые</w:t>
      </w:r>
      <w:proofErr w:type="spellEnd"/>
      <w:r w:rsidRPr="00B756D2">
        <w:rPr>
          <w:b w:val="0"/>
          <w:bCs/>
          <w:sz w:val="22"/>
          <w:szCs w:val="22"/>
        </w:rPr>
        <w:t xml:space="preserve"> </w:t>
      </w:r>
      <w:proofErr w:type="spellStart"/>
      <w:r w:rsidRPr="00B756D2">
        <w:rPr>
          <w:b w:val="0"/>
          <w:bCs/>
          <w:sz w:val="22"/>
          <w:szCs w:val="22"/>
        </w:rPr>
        <w:t>квадраты</w:t>
      </w:r>
      <w:proofErr w:type="spellEnd"/>
      <w:r w:rsidRPr="00B756D2">
        <w:rPr>
          <w:b w:val="0"/>
          <w:bCs/>
          <w:sz w:val="22"/>
          <w:szCs w:val="22"/>
        </w:rPr>
        <w:t xml:space="preserve"> и </w:t>
      </w:r>
      <w:proofErr w:type="spellStart"/>
      <w:r w:rsidRPr="00B756D2">
        <w:rPr>
          <w:b w:val="0"/>
          <w:bCs/>
          <w:sz w:val="22"/>
          <w:szCs w:val="22"/>
        </w:rPr>
        <w:t>красные</w:t>
      </w:r>
      <w:proofErr w:type="spellEnd"/>
      <w:r w:rsidRPr="00B756D2">
        <w:rPr>
          <w:b w:val="0"/>
          <w:bCs/>
          <w:sz w:val="22"/>
          <w:szCs w:val="22"/>
        </w:rPr>
        <w:t xml:space="preserve"> </w:t>
      </w:r>
      <w:proofErr w:type="spellStart"/>
      <w:r w:rsidRPr="00B756D2">
        <w:rPr>
          <w:b w:val="0"/>
          <w:bCs/>
          <w:sz w:val="22"/>
          <w:szCs w:val="22"/>
        </w:rPr>
        <w:t>точки</w:t>
      </w:r>
      <w:proofErr w:type="spellEnd"/>
      <w:r w:rsidRPr="00B756D2">
        <w:rPr>
          <w:b w:val="0"/>
          <w:bCs/>
          <w:sz w:val="22"/>
          <w:szCs w:val="22"/>
        </w:rPr>
        <w:t xml:space="preserve"> </w:t>
      </w:r>
      <w:proofErr w:type="spellStart"/>
      <w:r w:rsidRPr="00B756D2">
        <w:rPr>
          <w:b w:val="0"/>
          <w:bCs/>
          <w:sz w:val="22"/>
          <w:szCs w:val="22"/>
        </w:rPr>
        <w:t>показывают</w:t>
      </w:r>
      <w:proofErr w:type="spellEnd"/>
      <w:r w:rsidRPr="00B756D2">
        <w:rPr>
          <w:b w:val="0"/>
          <w:bCs/>
          <w:sz w:val="22"/>
          <w:szCs w:val="22"/>
        </w:rPr>
        <w:t xml:space="preserve"> </w:t>
      </w:r>
      <w:proofErr w:type="spellStart"/>
      <w:r w:rsidRPr="00B756D2">
        <w:rPr>
          <w:b w:val="0"/>
          <w:bCs/>
          <w:sz w:val="22"/>
          <w:szCs w:val="22"/>
        </w:rPr>
        <w:t>наблюденные</w:t>
      </w:r>
      <w:proofErr w:type="spellEnd"/>
      <w:r w:rsidRPr="00B756D2">
        <w:rPr>
          <w:b w:val="0"/>
          <w:bCs/>
          <w:sz w:val="22"/>
          <w:szCs w:val="22"/>
        </w:rPr>
        <w:t xml:space="preserve"> </w:t>
      </w:r>
      <w:proofErr w:type="spellStart"/>
      <w:r w:rsidRPr="00B756D2">
        <w:rPr>
          <w:b w:val="0"/>
          <w:bCs/>
          <w:sz w:val="22"/>
          <w:szCs w:val="22"/>
        </w:rPr>
        <w:t>дифференциальную</w:t>
      </w:r>
      <w:proofErr w:type="spellEnd"/>
      <w:r w:rsidRPr="00B756D2">
        <w:rPr>
          <w:b w:val="0"/>
          <w:bCs/>
          <w:sz w:val="22"/>
          <w:szCs w:val="22"/>
        </w:rPr>
        <w:t xml:space="preserve"> и </w:t>
      </w:r>
      <w:proofErr w:type="spellStart"/>
      <w:r w:rsidRPr="00B756D2">
        <w:rPr>
          <w:b w:val="0"/>
          <w:bCs/>
          <w:sz w:val="22"/>
          <w:szCs w:val="22"/>
        </w:rPr>
        <w:t>кумулятивную</w:t>
      </w:r>
      <w:proofErr w:type="spellEnd"/>
      <w:r w:rsidRPr="00B756D2">
        <w:rPr>
          <w:b w:val="0"/>
          <w:bCs/>
          <w:sz w:val="22"/>
          <w:szCs w:val="22"/>
        </w:rPr>
        <w:t xml:space="preserve"> </w:t>
      </w:r>
      <w:proofErr w:type="spellStart"/>
      <w:r w:rsidR="008B1434" w:rsidRPr="00B756D2">
        <w:rPr>
          <w:b w:val="0"/>
          <w:bCs/>
          <w:sz w:val="22"/>
          <w:szCs w:val="22"/>
        </w:rPr>
        <w:t>оценки</w:t>
      </w:r>
      <w:proofErr w:type="spellEnd"/>
      <w:r w:rsidR="008B1434" w:rsidRPr="00B756D2">
        <w:rPr>
          <w:b w:val="0"/>
          <w:bCs/>
          <w:sz w:val="22"/>
          <w:szCs w:val="22"/>
        </w:rPr>
        <w:t xml:space="preserve"> </w:t>
      </w:r>
      <w:proofErr w:type="spellStart"/>
      <w:r w:rsidR="008B1434" w:rsidRPr="00B756D2">
        <w:rPr>
          <w:b w:val="0"/>
          <w:bCs/>
          <w:sz w:val="22"/>
          <w:szCs w:val="22"/>
        </w:rPr>
        <w:t>повторяемости</w:t>
      </w:r>
      <w:proofErr w:type="spellEnd"/>
      <w:r w:rsidRPr="00B756D2">
        <w:rPr>
          <w:b w:val="0"/>
          <w:bCs/>
          <w:sz w:val="22"/>
          <w:szCs w:val="22"/>
        </w:rPr>
        <w:t xml:space="preserve">, а </w:t>
      </w:r>
      <w:proofErr w:type="spellStart"/>
      <w:r w:rsidRPr="00B756D2">
        <w:rPr>
          <w:b w:val="0"/>
          <w:bCs/>
          <w:sz w:val="22"/>
          <w:szCs w:val="22"/>
        </w:rPr>
        <w:t>серые</w:t>
      </w:r>
      <w:proofErr w:type="spellEnd"/>
      <w:r w:rsidRPr="00B756D2">
        <w:rPr>
          <w:b w:val="0"/>
          <w:bCs/>
          <w:sz w:val="22"/>
          <w:szCs w:val="22"/>
        </w:rPr>
        <w:t xml:space="preserve"> </w:t>
      </w:r>
      <w:proofErr w:type="spellStart"/>
      <w:r w:rsidRPr="00B756D2">
        <w:rPr>
          <w:b w:val="0"/>
          <w:bCs/>
          <w:sz w:val="22"/>
          <w:szCs w:val="22"/>
        </w:rPr>
        <w:t>гистограммы</w:t>
      </w:r>
      <w:proofErr w:type="spellEnd"/>
      <w:r w:rsidRPr="00B756D2">
        <w:rPr>
          <w:b w:val="0"/>
          <w:bCs/>
          <w:sz w:val="22"/>
          <w:szCs w:val="22"/>
        </w:rPr>
        <w:t xml:space="preserve"> и </w:t>
      </w:r>
      <w:proofErr w:type="spellStart"/>
      <w:r w:rsidRPr="00B756D2">
        <w:rPr>
          <w:b w:val="0"/>
          <w:bCs/>
          <w:sz w:val="22"/>
          <w:szCs w:val="22"/>
        </w:rPr>
        <w:t>красные</w:t>
      </w:r>
      <w:proofErr w:type="spellEnd"/>
      <w:r w:rsidRPr="00B756D2">
        <w:rPr>
          <w:b w:val="0"/>
          <w:bCs/>
          <w:sz w:val="22"/>
          <w:szCs w:val="22"/>
        </w:rPr>
        <w:t xml:space="preserve"> </w:t>
      </w:r>
      <w:proofErr w:type="spellStart"/>
      <w:r w:rsidRPr="00B756D2">
        <w:rPr>
          <w:b w:val="0"/>
          <w:bCs/>
          <w:sz w:val="22"/>
          <w:szCs w:val="22"/>
        </w:rPr>
        <w:t>линии</w:t>
      </w:r>
      <w:proofErr w:type="spellEnd"/>
      <w:r w:rsidRPr="00B756D2">
        <w:rPr>
          <w:b w:val="0"/>
          <w:bCs/>
          <w:sz w:val="22"/>
          <w:szCs w:val="22"/>
        </w:rPr>
        <w:t xml:space="preserve"> </w:t>
      </w:r>
      <w:proofErr w:type="spellStart"/>
      <w:r w:rsidRPr="00B756D2">
        <w:rPr>
          <w:b w:val="0"/>
          <w:bCs/>
          <w:sz w:val="22"/>
          <w:szCs w:val="22"/>
        </w:rPr>
        <w:t>показывают</w:t>
      </w:r>
      <w:proofErr w:type="spellEnd"/>
      <w:r w:rsidRPr="00B756D2">
        <w:rPr>
          <w:b w:val="0"/>
          <w:bCs/>
          <w:sz w:val="22"/>
          <w:szCs w:val="22"/>
        </w:rPr>
        <w:t xml:space="preserve"> </w:t>
      </w:r>
      <w:proofErr w:type="spellStart"/>
      <w:r w:rsidR="00090DFB" w:rsidRPr="00B756D2">
        <w:rPr>
          <w:b w:val="0"/>
          <w:bCs/>
          <w:sz w:val="22"/>
          <w:szCs w:val="22"/>
        </w:rPr>
        <w:t>дифференциальную</w:t>
      </w:r>
      <w:proofErr w:type="spellEnd"/>
      <w:r w:rsidR="00090DFB" w:rsidRPr="00B756D2">
        <w:rPr>
          <w:b w:val="0"/>
          <w:bCs/>
          <w:sz w:val="22"/>
          <w:szCs w:val="22"/>
        </w:rPr>
        <w:t xml:space="preserve"> и </w:t>
      </w:r>
      <w:proofErr w:type="spellStart"/>
      <w:r w:rsidR="00090DFB" w:rsidRPr="00B756D2">
        <w:rPr>
          <w:b w:val="0"/>
          <w:bCs/>
          <w:sz w:val="22"/>
          <w:szCs w:val="22"/>
        </w:rPr>
        <w:t>кумулятивную</w:t>
      </w:r>
      <w:proofErr w:type="spellEnd"/>
      <w:r w:rsidR="00090DFB" w:rsidRPr="00B756D2">
        <w:rPr>
          <w:b w:val="0"/>
          <w:bCs/>
          <w:sz w:val="22"/>
          <w:szCs w:val="22"/>
        </w:rPr>
        <w:t xml:space="preserve"> </w:t>
      </w:r>
      <w:proofErr w:type="spellStart"/>
      <w:r w:rsidR="008B1434" w:rsidRPr="00B756D2">
        <w:rPr>
          <w:b w:val="0"/>
          <w:bCs/>
          <w:sz w:val="22"/>
          <w:szCs w:val="22"/>
        </w:rPr>
        <w:t>оценки</w:t>
      </w:r>
      <w:proofErr w:type="spellEnd"/>
      <w:r w:rsidR="00090DFB" w:rsidRPr="00B756D2">
        <w:rPr>
          <w:b w:val="0"/>
          <w:bCs/>
          <w:sz w:val="22"/>
          <w:szCs w:val="22"/>
        </w:rPr>
        <w:t xml:space="preserve"> </w:t>
      </w:r>
      <w:proofErr w:type="spellStart"/>
      <w:r w:rsidR="00090DFB" w:rsidRPr="00B756D2">
        <w:rPr>
          <w:b w:val="0"/>
          <w:bCs/>
          <w:sz w:val="22"/>
          <w:szCs w:val="22"/>
        </w:rPr>
        <w:t>из</w:t>
      </w:r>
      <w:proofErr w:type="spellEnd"/>
      <w:r w:rsidR="00090DFB" w:rsidRPr="00B756D2">
        <w:rPr>
          <w:b w:val="0"/>
          <w:bCs/>
          <w:sz w:val="22"/>
          <w:szCs w:val="22"/>
        </w:rPr>
        <w:t xml:space="preserve"> </w:t>
      </w:r>
      <w:proofErr w:type="spellStart"/>
      <w:r w:rsidR="00090DFB" w:rsidRPr="00B756D2">
        <w:rPr>
          <w:b w:val="0"/>
          <w:bCs/>
          <w:sz w:val="22"/>
          <w:szCs w:val="22"/>
        </w:rPr>
        <w:t>инвертированного</w:t>
      </w:r>
      <w:proofErr w:type="spellEnd"/>
      <w:r w:rsidR="00090DFB" w:rsidRPr="00B756D2">
        <w:rPr>
          <w:b w:val="0"/>
          <w:bCs/>
          <w:sz w:val="22"/>
          <w:szCs w:val="22"/>
        </w:rPr>
        <w:t xml:space="preserve"> </w:t>
      </w:r>
      <w:proofErr w:type="spellStart"/>
      <w:r w:rsidR="00090DFB" w:rsidRPr="00B756D2">
        <w:rPr>
          <w:b w:val="0"/>
          <w:bCs/>
          <w:sz w:val="22"/>
          <w:szCs w:val="22"/>
        </w:rPr>
        <w:t>соотношения</w:t>
      </w:r>
      <w:proofErr w:type="spellEnd"/>
      <w:r w:rsidR="00090DFB" w:rsidRPr="00B756D2">
        <w:rPr>
          <w:b w:val="0"/>
          <w:bCs/>
          <w:sz w:val="22"/>
          <w:szCs w:val="22"/>
        </w:rPr>
        <w:t xml:space="preserve"> </w:t>
      </w:r>
      <w:proofErr w:type="spellStart"/>
      <w:r w:rsidR="00090DFB" w:rsidRPr="00B756D2">
        <w:rPr>
          <w:b w:val="0"/>
          <w:bCs/>
          <w:sz w:val="22"/>
          <w:szCs w:val="22"/>
        </w:rPr>
        <w:t>Гутенберга-Рихтера</w:t>
      </w:r>
      <w:proofErr w:type="spellEnd"/>
      <w:r w:rsidR="00090DFB" w:rsidRPr="00B756D2">
        <w:rPr>
          <w:b w:val="0"/>
          <w:bCs/>
          <w:sz w:val="22"/>
          <w:szCs w:val="22"/>
        </w:rPr>
        <w:t xml:space="preserve">. </w:t>
      </w:r>
      <w:proofErr w:type="spellStart"/>
      <w:r w:rsidR="00090DFB" w:rsidRPr="00B756D2">
        <w:rPr>
          <w:b w:val="0"/>
          <w:bCs/>
          <w:sz w:val="22"/>
          <w:szCs w:val="22"/>
        </w:rPr>
        <w:t>Минимальные</w:t>
      </w:r>
      <w:proofErr w:type="spellEnd"/>
      <w:r w:rsidR="00090DFB" w:rsidRPr="00B756D2">
        <w:rPr>
          <w:b w:val="0"/>
          <w:bCs/>
          <w:sz w:val="22"/>
          <w:szCs w:val="22"/>
        </w:rPr>
        <w:t xml:space="preserve"> и </w:t>
      </w:r>
      <w:proofErr w:type="spellStart"/>
      <w:r w:rsidR="00090DFB" w:rsidRPr="00B756D2">
        <w:rPr>
          <w:b w:val="0"/>
          <w:bCs/>
          <w:sz w:val="22"/>
          <w:szCs w:val="22"/>
        </w:rPr>
        <w:t>максимальные</w:t>
      </w:r>
      <w:proofErr w:type="spellEnd"/>
      <w:r w:rsidR="00090DFB" w:rsidRPr="00B756D2">
        <w:rPr>
          <w:b w:val="0"/>
          <w:bCs/>
          <w:sz w:val="22"/>
          <w:szCs w:val="22"/>
        </w:rPr>
        <w:t xml:space="preserve"> </w:t>
      </w:r>
      <w:proofErr w:type="spellStart"/>
      <w:r w:rsidR="00090DFB" w:rsidRPr="00B756D2">
        <w:rPr>
          <w:b w:val="0"/>
          <w:bCs/>
          <w:sz w:val="22"/>
          <w:szCs w:val="22"/>
        </w:rPr>
        <w:t>ограничивающие</w:t>
      </w:r>
      <w:proofErr w:type="spellEnd"/>
      <w:r w:rsidR="00090DFB" w:rsidRPr="00B756D2">
        <w:rPr>
          <w:b w:val="0"/>
          <w:bCs/>
          <w:sz w:val="22"/>
          <w:szCs w:val="22"/>
        </w:rPr>
        <w:t xml:space="preserve"> </w:t>
      </w:r>
      <w:proofErr w:type="spellStart"/>
      <w:r w:rsidR="00090DFB" w:rsidRPr="00B756D2">
        <w:rPr>
          <w:b w:val="0"/>
          <w:bCs/>
          <w:sz w:val="22"/>
          <w:szCs w:val="22"/>
        </w:rPr>
        <w:t>значения</w:t>
      </w:r>
      <w:proofErr w:type="spellEnd"/>
      <w:r w:rsidR="00090DFB" w:rsidRPr="00B756D2">
        <w:rPr>
          <w:b w:val="0"/>
          <w:bCs/>
          <w:sz w:val="22"/>
          <w:szCs w:val="22"/>
        </w:rPr>
        <w:t xml:space="preserve"> </w:t>
      </w:r>
      <w:proofErr w:type="spellStart"/>
      <w:r w:rsidR="00090DFB" w:rsidRPr="00B756D2">
        <w:rPr>
          <w:b w:val="0"/>
          <w:bCs/>
          <w:sz w:val="22"/>
          <w:szCs w:val="22"/>
        </w:rPr>
        <w:t>магнитуд</w:t>
      </w:r>
      <w:proofErr w:type="spellEnd"/>
      <w:r w:rsidR="00090DFB" w:rsidRPr="00B756D2">
        <w:rPr>
          <w:b w:val="0"/>
          <w:bCs/>
          <w:sz w:val="22"/>
          <w:szCs w:val="22"/>
        </w:rPr>
        <w:t xml:space="preserve"> </w:t>
      </w:r>
      <w:proofErr w:type="spellStart"/>
      <w:r w:rsidR="00090DFB" w:rsidRPr="00B756D2">
        <w:rPr>
          <w:b w:val="0"/>
          <w:bCs/>
          <w:sz w:val="22"/>
          <w:szCs w:val="22"/>
        </w:rPr>
        <w:t>показаны</w:t>
      </w:r>
      <w:proofErr w:type="spellEnd"/>
      <w:r w:rsidR="00090DFB" w:rsidRPr="00B756D2">
        <w:rPr>
          <w:b w:val="0"/>
          <w:bCs/>
          <w:sz w:val="22"/>
          <w:szCs w:val="22"/>
        </w:rPr>
        <w:t xml:space="preserve"> </w:t>
      </w:r>
      <w:proofErr w:type="spellStart"/>
      <w:r w:rsidR="00090DFB" w:rsidRPr="00B756D2">
        <w:rPr>
          <w:b w:val="0"/>
          <w:bCs/>
          <w:sz w:val="22"/>
          <w:szCs w:val="22"/>
        </w:rPr>
        <w:t>вертикальными</w:t>
      </w:r>
      <w:proofErr w:type="spellEnd"/>
      <w:r w:rsidR="00090DFB" w:rsidRPr="00B756D2">
        <w:rPr>
          <w:b w:val="0"/>
          <w:bCs/>
          <w:sz w:val="22"/>
          <w:szCs w:val="22"/>
        </w:rPr>
        <w:t xml:space="preserve"> </w:t>
      </w:r>
      <w:proofErr w:type="spellStart"/>
      <w:r w:rsidR="00090DFB" w:rsidRPr="00B756D2">
        <w:rPr>
          <w:b w:val="0"/>
          <w:bCs/>
          <w:sz w:val="22"/>
          <w:szCs w:val="22"/>
        </w:rPr>
        <w:t>серыми</w:t>
      </w:r>
      <w:proofErr w:type="spellEnd"/>
      <w:r w:rsidR="00090DFB" w:rsidRPr="00B756D2">
        <w:rPr>
          <w:b w:val="0"/>
          <w:bCs/>
          <w:sz w:val="22"/>
          <w:szCs w:val="22"/>
        </w:rPr>
        <w:t xml:space="preserve"> </w:t>
      </w:r>
      <w:proofErr w:type="spellStart"/>
      <w:r w:rsidR="00090DFB" w:rsidRPr="00B756D2">
        <w:rPr>
          <w:b w:val="0"/>
          <w:bCs/>
          <w:sz w:val="22"/>
          <w:szCs w:val="22"/>
        </w:rPr>
        <w:lastRenderedPageBreak/>
        <w:t>пунктирными</w:t>
      </w:r>
      <w:proofErr w:type="spellEnd"/>
      <w:r w:rsidR="00090DFB" w:rsidRPr="00B756D2">
        <w:rPr>
          <w:b w:val="0"/>
          <w:bCs/>
          <w:sz w:val="22"/>
          <w:szCs w:val="22"/>
        </w:rPr>
        <w:t xml:space="preserve"> </w:t>
      </w:r>
      <w:proofErr w:type="spellStart"/>
      <w:r w:rsidR="00090DFB" w:rsidRPr="00B756D2">
        <w:rPr>
          <w:b w:val="0"/>
          <w:bCs/>
          <w:sz w:val="22"/>
          <w:szCs w:val="22"/>
        </w:rPr>
        <w:t>линиями</w:t>
      </w:r>
      <w:proofErr w:type="spellEnd"/>
      <w:r w:rsidR="00090DFB" w:rsidRPr="00B756D2">
        <w:rPr>
          <w:b w:val="0"/>
          <w:bCs/>
          <w:sz w:val="22"/>
          <w:szCs w:val="22"/>
        </w:rPr>
        <w:t xml:space="preserve">. </w:t>
      </w:r>
      <w:proofErr w:type="spellStart"/>
      <w:r w:rsidR="00090DFB" w:rsidRPr="00B756D2">
        <w:rPr>
          <w:b w:val="0"/>
          <w:bCs/>
          <w:sz w:val="22"/>
          <w:szCs w:val="22"/>
        </w:rPr>
        <w:t>Ширина</w:t>
      </w:r>
      <w:proofErr w:type="spellEnd"/>
      <w:r w:rsidR="00F86779" w:rsidRPr="00B756D2">
        <w:rPr>
          <w:b w:val="0"/>
          <w:bCs/>
          <w:sz w:val="22"/>
          <w:szCs w:val="22"/>
        </w:rPr>
        <w:t xml:space="preserve"> </w:t>
      </w:r>
      <w:proofErr w:type="spellStart"/>
      <w:r w:rsidR="00F86779" w:rsidRPr="00B756D2">
        <w:rPr>
          <w:b w:val="0"/>
          <w:bCs/>
          <w:sz w:val="22"/>
          <w:szCs w:val="22"/>
        </w:rPr>
        <w:t>дифференциальных</w:t>
      </w:r>
      <w:proofErr w:type="spellEnd"/>
      <w:r w:rsidR="00F86779" w:rsidRPr="00B756D2">
        <w:rPr>
          <w:b w:val="0"/>
          <w:bCs/>
          <w:sz w:val="22"/>
          <w:szCs w:val="22"/>
        </w:rPr>
        <w:t xml:space="preserve"> </w:t>
      </w:r>
      <w:proofErr w:type="spellStart"/>
      <w:r w:rsidR="00F86779" w:rsidRPr="00B756D2">
        <w:rPr>
          <w:b w:val="0"/>
          <w:bCs/>
          <w:sz w:val="22"/>
          <w:szCs w:val="22"/>
        </w:rPr>
        <w:t>приращений</w:t>
      </w:r>
      <w:proofErr w:type="spellEnd"/>
      <w:r w:rsidR="00F86779" w:rsidRPr="00B756D2">
        <w:rPr>
          <w:b w:val="0"/>
          <w:bCs/>
          <w:sz w:val="22"/>
          <w:szCs w:val="22"/>
        </w:rPr>
        <w:t xml:space="preserve"> </w:t>
      </w:r>
      <w:proofErr w:type="spellStart"/>
      <w:r w:rsidR="00F86779" w:rsidRPr="00B756D2">
        <w:rPr>
          <w:b w:val="0"/>
          <w:bCs/>
          <w:sz w:val="22"/>
          <w:szCs w:val="22"/>
        </w:rPr>
        <w:t>соответствует</w:t>
      </w:r>
      <w:proofErr w:type="spellEnd"/>
      <w:r w:rsidR="00F86779" w:rsidRPr="00B756D2">
        <w:rPr>
          <w:b w:val="0"/>
          <w:bCs/>
          <w:sz w:val="22"/>
          <w:szCs w:val="22"/>
        </w:rPr>
        <w:t xml:space="preserve"> </w:t>
      </w:r>
      <w:proofErr w:type="spellStart"/>
      <w:r w:rsidR="00F86779" w:rsidRPr="00B756D2">
        <w:rPr>
          <w:b w:val="0"/>
          <w:bCs/>
          <w:sz w:val="22"/>
          <w:szCs w:val="22"/>
        </w:rPr>
        <w:t>значениям</w:t>
      </w:r>
      <w:proofErr w:type="spellEnd"/>
      <w:r w:rsidR="00F86779" w:rsidRPr="00B756D2">
        <w:rPr>
          <w:b w:val="0"/>
          <w:bCs/>
          <w:sz w:val="22"/>
          <w:szCs w:val="22"/>
        </w:rPr>
        <w:t xml:space="preserve">, </w:t>
      </w:r>
      <w:proofErr w:type="spellStart"/>
      <w:r w:rsidR="00F86779" w:rsidRPr="00B756D2">
        <w:rPr>
          <w:b w:val="0"/>
          <w:bCs/>
          <w:sz w:val="22"/>
          <w:szCs w:val="22"/>
        </w:rPr>
        <w:t>приведенным</w:t>
      </w:r>
      <w:proofErr w:type="spellEnd"/>
      <w:r w:rsidR="00F86779" w:rsidRPr="00B756D2">
        <w:rPr>
          <w:b w:val="0"/>
          <w:bCs/>
          <w:sz w:val="22"/>
          <w:szCs w:val="22"/>
        </w:rPr>
        <w:t xml:space="preserve"> в </w:t>
      </w:r>
      <w:proofErr w:type="spellStart"/>
      <w:r w:rsidR="00F86779" w:rsidRPr="00B756D2">
        <w:rPr>
          <w:b w:val="0"/>
          <w:bCs/>
          <w:sz w:val="22"/>
          <w:szCs w:val="22"/>
        </w:rPr>
        <w:t>Таблице</w:t>
      </w:r>
      <w:proofErr w:type="spellEnd"/>
      <w:r w:rsidR="00F86779" w:rsidRPr="00B756D2">
        <w:rPr>
          <w:b w:val="0"/>
          <w:bCs/>
          <w:sz w:val="22"/>
          <w:szCs w:val="22"/>
        </w:rPr>
        <w:t xml:space="preserve"> 9.</w:t>
      </w:r>
    </w:p>
    <w:p w14:paraId="4928F2AE" w14:textId="77777777" w:rsidR="00BD3915" w:rsidRPr="001F0EE6" w:rsidRDefault="00BD3915" w:rsidP="00B4280E">
      <w:pPr>
        <w:rPr>
          <w:lang w:val="en-US"/>
        </w:rPr>
      </w:pPr>
    </w:p>
    <w:p w14:paraId="580EF9D6" w14:textId="7D6CD1F2" w:rsidR="00B4280E" w:rsidRPr="001F0EE6" w:rsidRDefault="00F44643" w:rsidP="00B4280E">
      <w:pPr>
        <w:pStyle w:val="Heading2"/>
        <w:rPr>
          <w:lang w:val="en-US" w:eastAsia="it-IT"/>
        </w:rPr>
      </w:pPr>
      <w:bookmarkStart w:id="91" w:name="_Toc81811994"/>
      <w:r>
        <w:rPr>
          <w:lang w:val="ru-RU" w:eastAsia="it-IT"/>
        </w:rPr>
        <w:t>Определение механизма подвижки в очаге</w:t>
      </w:r>
      <w:bookmarkEnd w:id="91"/>
    </w:p>
    <w:p w14:paraId="229CFAB2" w14:textId="2DB9EAB3" w:rsidR="00F44643" w:rsidRPr="00D02C12" w:rsidRDefault="003324F9" w:rsidP="00B4280E">
      <w:pPr>
        <w:rPr>
          <w:lang w:val="ru-RU"/>
        </w:rPr>
      </w:pPr>
      <w:r>
        <w:rPr>
          <w:lang w:val="ru-RU"/>
        </w:rPr>
        <w:t xml:space="preserve">Важной особенностью программы </w:t>
      </w:r>
      <w:proofErr w:type="spellStart"/>
      <w:r>
        <w:rPr>
          <w:lang w:val="en-US"/>
        </w:rPr>
        <w:t>OpenQuake</w:t>
      </w:r>
      <w:proofErr w:type="spellEnd"/>
      <w:r>
        <w:rPr>
          <w:lang w:val="ru-RU"/>
        </w:rPr>
        <w:t xml:space="preserve"> является возможность моделировать одиночное землетрясение как разрыв конечного размера, симулируя пространственную ориентацию и кинематику каждого разлома с заданным механизмом смещения. Это является очень полезным при использовании современных моделей затухания сейсмических колебаний</w:t>
      </w:r>
      <w:r w:rsidR="00A773F3">
        <w:rPr>
          <w:lang w:val="ru-RU"/>
        </w:rPr>
        <w:t xml:space="preserve">, способных использовать зависящую от положения разлома дистанцию (например, </w:t>
      </w:r>
      <w:proofErr w:type="spellStart"/>
      <w:r w:rsidR="00A773F3">
        <w:rPr>
          <w:lang w:val="en-US"/>
        </w:rPr>
        <w:t>Rjb</w:t>
      </w:r>
      <w:proofErr w:type="spellEnd"/>
      <w:r w:rsidR="00A773F3">
        <w:rPr>
          <w:lang w:val="ru-RU"/>
        </w:rPr>
        <w:t xml:space="preserve"> – минимальное расстояние от места до проекции плоскости разрыва на поверхность; </w:t>
      </w:r>
      <w:proofErr w:type="spellStart"/>
      <w:r w:rsidR="00A773F3">
        <w:rPr>
          <w:lang w:val="en-US"/>
        </w:rPr>
        <w:t>Rrup</w:t>
      </w:r>
      <w:proofErr w:type="spellEnd"/>
      <w:r w:rsidR="00A773F3" w:rsidRPr="00A13953">
        <w:rPr>
          <w:lang w:val="ru-RU"/>
        </w:rPr>
        <w:t xml:space="preserve"> – минимальное </w:t>
      </w:r>
      <w:r w:rsidR="00A773F3">
        <w:rPr>
          <w:lang w:val="ru-RU"/>
        </w:rPr>
        <w:t xml:space="preserve">расстояние от места до поверхности разрыва, см. </w:t>
      </w:r>
      <w:r w:rsidR="00A773F3" w:rsidRPr="00A13953">
        <w:rPr>
          <w:lang w:val="ru-RU"/>
        </w:rPr>
        <w:t xml:space="preserve"> </w:t>
      </w:r>
      <w:r w:rsidR="00A773F3" w:rsidRPr="001F0EE6">
        <w:rPr>
          <w:lang w:val="en-US"/>
        </w:rPr>
        <w:t>Douglas</w:t>
      </w:r>
      <w:r w:rsidR="00A773F3" w:rsidRPr="00A13953">
        <w:rPr>
          <w:lang w:val="ru-RU"/>
        </w:rPr>
        <w:t xml:space="preserve"> 2003</w:t>
      </w:r>
      <w:r w:rsidR="00A773F3">
        <w:rPr>
          <w:lang w:val="ru-RU"/>
        </w:rPr>
        <w:t xml:space="preserve"> для более детального объяснения), а также учитывать механизм смещения по плоскости разрыва. Главный недостаток, тем не менее, это то, что вероятность распространения данного механизма смещения должна определяться для каждого источника (или группы источников), что возможно только, если доступна достаточная сейсмотектоническая информация для данного района.</w:t>
      </w:r>
    </w:p>
    <w:p w14:paraId="6EEF31DA" w14:textId="6958613E" w:rsidR="00F653E3" w:rsidRPr="00A13953" w:rsidRDefault="00F653E3" w:rsidP="00B4280E">
      <w:pPr>
        <w:rPr>
          <w:lang w:val="ru-RU"/>
        </w:rPr>
      </w:pPr>
    </w:p>
    <w:p w14:paraId="103A0F1A" w14:textId="77777777" w:rsidR="00F653E3" w:rsidRPr="001F0EE6" w:rsidRDefault="00F653E3" w:rsidP="00F653E3">
      <w:pPr>
        <w:rPr>
          <w:lang w:val="en-US"/>
        </w:rPr>
      </w:pPr>
      <w:r w:rsidRPr="001F0EE6">
        <w:rPr>
          <w:noProof/>
          <w:lang w:val="de-DE" w:eastAsia="de-DE"/>
        </w:rPr>
        <w:drawing>
          <wp:inline distT="0" distB="0" distL="0" distR="0" wp14:anchorId="33A0E0B3" wp14:editId="3DD8FD95">
            <wp:extent cx="5708073" cy="3974509"/>
            <wp:effectExtent l="0" t="0" r="0" b="635"/>
            <wp:docPr id="64" name="Picture 64"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Chart, diagram&#10;&#10;Description automatically generated"/>
                    <pic:cNvPicPr/>
                  </pic:nvPicPr>
                  <pic:blipFill>
                    <a:blip r:embed="rId59"/>
                    <a:stretch>
                      <a:fillRect/>
                    </a:stretch>
                  </pic:blipFill>
                  <pic:spPr>
                    <a:xfrm>
                      <a:off x="0" y="0"/>
                      <a:ext cx="5720250" cy="3982988"/>
                    </a:xfrm>
                    <a:prstGeom prst="rect">
                      <a:avLst/>
                    </a:prstGeom>
                  </pic:spPr>
                </pic:pic>
              </a:graphicData>
            </a:graphic>
          </wp:inline>
        </w:drawing>
      </w:r>
    </w:p>
    <w:p w14:paraId="68794ADE" w14:textId="0BC48DD5" w:rsidR="00F653E3" w:rsidRPr="00250E3F" w:rsidRDefault="0010071D" w:rsidP="00B756D2">
      <w:pPr>
        <w:pStyle w:val="Caption"/>
        <w:rPr>
          <w:lang w:val="ru-RU"/>
        </w:rPr>
      </w:pPr>
      <w:bookmarkStart w:id="92" w:name="_Ref80378052"/>
      <w:bookmarkStart w:id="93" w:name="_Toc81813186"/>
      <w:r>
        <w:rPr>
          <w:lang w:val="ru-RU"/>
        </w:rPr>
        <w:t>Рисунок</w:t>
      </w:r>
      <w:r w:rsidRPr="00E0348B">
        <w:rPr>
          <w:lang w:val="en-US"/>
        </w:rPr>
        <w:t xml:space="preserve"> </w:t>
      </w:r>
      <w:r w:rsidRPr="00E0348B">
        <w:rPr>
          <w:lang w:val="en-US"/>
        </w:rPr>
        <w:fldChar w:fldCharType="begin"/>
      </w:r>
      <w:r w:rsidRPr="00E0348B">
        <w:rPr>
          <w:lang w:val="en-US"/>
        </w:rPr>
        <w:instrText xml:space="preserve"> SEQ Figure \* ARABIC </w:instrText>
      </w:r>
      <w:r w:rsidRPr="00E0348B">
        <w:rPr>
          <w:lang w:val="en-US"/>
        </w:rPr>
        <w:fldChar w:fldCharType="separate"/>
      </w:r>
      <w:r>
        <w:rPr>
          <w:noProof/>
          <w:lang w:val="en-US"/>
        </w:rPr>
        <w:t>13</w:t>
      </w:r>
      <w:r w:rsidRPr="00E0348B">
        <w:rPr>
          <w:lang w:val="en-US"/>
        </w:rPr>
        <w:fldChar w:fldCharType="end"/>
      </w:r>
      <w:bookmarkEnd w:id="92"/>
      <w:r w:rsidR="00250E3F">
        <w:rPr>
          <w:lang w:val="ru-RU"/>
        </w:rPr>
        <w:t xml:space="preserve">. Механизмы </w:t>
      </w:r>
      <w:proofErr w:type="spellStart"/>
      <w:r w:rsidR="00250E3F" w:rsidRPr="00B756D2">
        <w:t>очагов</w:t>
      </w:r>
      <w:proofErr w:type="spellEnd"/>
      <w:r w:rsidR="00250E3F">
        <w:rPr>
          <w:lang w:val="ru-RU"/>
        </w:rPr>
        <w:t xml:space="preserve"> 814 землетрясений из каталога </w:t>
      </w:r>
      <w:r w:rsidR="00250E3F">
        <w:rPr>
          <w:lang w:val="en-US"/>
        </w:rPr>
        <w:t>GCMT</w:t>
      </w:r>
      <w:r w:rsidR="00250E3F" w:rsidRPr="00A13953">
        <w:rPr>
          <w:lang w:val="ru-RU"/>
        </w:rPr>
        <w:t xml:space="preserve"> для </w:t>
      </w:r>
      <w:r w:rsidR="00250E3F">
        <w:rPr>
          <w:lang w:val="ru-RU"/>
        </w:rPr>
        <w:t>региона Центральной Азии.</w:t>
      </w:r>
      <w:r w:rsidR="00250E3F" w:rsidRPr="00A13953">
        <w:rPr>
          <w:lang w:val="ru-RU"/>
        </w:rPr>
        <w:t xml:space="preserve"> </w:t>
      </w:r>
      <w:r w:rsidR="00250E3F">
        <w:rPr>
          <w:lang w:val="ru-RU"/>
        </w:rPr>
        <w:t xml:space="preserve">Карта составлена с использованием </w:t>
      </w:r>
      <w:proofErr w:type="spellStart"/>
      <w:r w:rsidR="00250E3F" w:rsidRPr="001F0EE6">
        <w:rPr>
          <w:lang w:val="en-US"/>
        </w:rPr>
        <w:t>Obspy</w:t>
      </w:r>
      <w:proofErr w:type="spellEnd"/>
      <w:r w:rsidR="00250E3F" w:rsidRPr="00A13953">
        <w:rPr>
          <w:lang w:val="ru-RU"/>
        </w:rPr>
        <w:t xml:space="preserve"> </w:t>
      </w:r>
      <w:r w:rsidR="00250E3F" w:rsidRPr="001F0EE6">
        <w:rPr>
          <w:lang w:val="en-US"/>
        </w:rPr>
        <w:t>Python</w:t>
      </w:r>
      <w:r w:rsidR="00250E3F">
        <w:rPr>
          <w:lang w:val="ru-RU"/>
        </w:rPr>
        <w:t xml:space="preserve"> библиотеки. См. Рисунок 14 для интерпретации механизмов смещения, показанных здесь.</w:t>
      </w:r>
      <w:bookmarkEnd w:id="93"/>
    </w:p>
    <w:p w14:paraId="74120874" w14:textId="60F65719" w:rsidR="00B86390" w:rsidRPr="00D02C12" w:rsidRDefault="00250E3F" w:rsidP="00B4280E">
      <w:pPr>
        <w:rPr>
          <w:lang w:val="ru-RU"/>
        </w:rPr>
      </w:pPr>
      <w:r>
        <w:rPr>
          <w:lang w:val="ru-RU"/>
        </w:rPr>
        <w:lastRenderedPageBreak/>
        <w:t xml:space="preserve">Для определения преобладающего механизма смещения для каждой зоны модели Центральной Азии мы комбинировали доступную информацию из карт разломов (см. раздел по базе разломов), </w:t>
      </w:r>
      <w:r w:rsidR="00011580">
        <w:rPr>
          <w:lang w:val="ru-RU"/>
        </w:rPr>
        <w:t>в частности</w:t>
      </w:r>
      <w:r>
        <w:rPr>
          <w:lang w:val="ru-RU"/>
        </w:rPr>
        <w:t xml:space="preserve"> направление распространения, с механизмами очагов землетрясений из </w:t>
      </w:r>
      <w:r>
        <w:rPr>
          <w:lang w:val="en-US"/>
        </w:rPr>
        <w:t>GCMT</w:t>
      </w:r>
      <w:r w:rsidRPr="00A13953">
        <w:rPr>
          <w:lang w:val="ru-RU"/>
        </w:rPr>
        <w:t xml:space="preserve"> </w:t>
      </w:r>
      <w:r>
        <w:rPr>
          <w:lang w:val="ru-RU"/>
        </w:rPr>
        <w:t>бюллетеня. В изучаемом регионе механизмы очагов доступны для 814 событий с магнитудами 4</w:t>
      </w:r>
      <w:r w:rsidRPr="00A13953">
        <w:rPr>
          <w:lang w:val="ru-RU"/>
        </w:rPr>
        <w:t xml:space="preserve">,64 &lt; </w:t>
      </w:r>
      <w:r>
        <w:rPr>
          <w:lang w:val="en-US"/>
        </w:rPr>
        <w:t>Mw</w:t>
      </w:r>
      <w:r w:rsidRPr="00A13953">
        <w:rPr>
          <w:lang w:val="ru-RU"/>
        </w:rPr>
        <w:t xml:space="preserve"> &lt;7,61. Гео</w:t>
      </w:r>
      <w:r>
        <w:rPr>
          <w:lang w:val="ru-RU"/>
        </w:rPr>
        <w:t>метрические параметры (направление и падение плоскости разлома) для разных зон были охарактеризованы путем ана</w:t>
      </w:r>
      <w:r w:rsidR="00322E66">
        <w:rPr>
          <w:lang w:val="ru-RU"/>
        </w:rPr>
        <w:t>л</w:t>
      </w:r>
      <w:r>
        <w:rPr>
          <w:lang w:val="ru-RU"/>
        </w:rPr>
        <w:t>иза</w:t>
      </w:r>
      <w:r w:rsidR="00322E66">
        <w:rPr>
          <w:lang w:val="ru-RU"/>
        </w:rPr>
        <w:t xml:space="preserve"> механизма очагов, представленных на </w:t>
      </w:r>
      <w:r w:rsidR="00011580">
        <w:rPr>
          <w:lang w:val="ru-RU"/>
        </w:rPr>
        <w:t>Р</w:t>
      </w:r>
      <w:r w:rsidR="00322E66">
        <w:rPr>
          <w:lang w:val="ru-RU"/>
        </w:rPr>
        <w:t>исунке 13, тогда ка</w:t>
      </w:r>
      <w:r w:rsidR="00011580">
        <w:rPr>
          <w:lang w:val="ru-RU"/>
        </w:rPr>
        <w:t>к</w:t>
      </w:r>
      <w:r w:rsidR="00322E66">
        <w:rPr>
          <w:lang w:val="ru-RU"/>
        </w:rPr>
        <w:t xml:space="preserve"> преобладающий механизм смещения оценивался по положению </w:t>
      </w:r>
      <w:r w:rsidR="00322E66">
        <w:rPr>
          <w:lang w:val="en-US"/>
        </w:rPr>
        <w:t>B</w:t>
      </w:r>
      <w:r w:rsidR="00322E66" w:rsidRPr="00A13953">
        <w:rPr>
          <w:lang w:val="ru-RU"/>
        </w:rPr>
        <w:t>-</w:t>
      </w:r>
      <w:r w:rsidR="00322E66">
        <w:rPr>
          <w:lang w:val="en-US"/>
        </w:rPr>
        <w:t>T</w:t>
      </w:r>
      <w:r w:rsidR="00322E66">
        <w:rPr>
          <w:lang w:val="ru-RU"/>
        </w:rPr>
        <w:t xml:space="preserve"> осей с использованием диаграмм классификации из </w:t>
      </w:r>
      <w:proofErr w:type="spellStart"/>
      <w:r w:rsidR="00322E66" w:rsidRPr="001F0EE6">
        <w:rPr>
          <w:lang w:val="en-US"/>
        </w:rPr>
        <w:t>Kaverina</w:t>
      </w:r>
      <w:proofErr w:type="spellEnd"/>
      <w:r w:rsidR="00322E66" w:rsidRPr="00A13953">
        <w:rPr>
          <w:lang w:val="ru-RU"/>
        </w:rPr>
        <w:t xml:space="preserve"> </w:t>
      </w:r>
      <w:r w:rsidR="00322E66" w:rsidRPr="001F0EE6">
        <w:rPr>
          <w:lang w:val="en-US"/>
        </w:rPr>
        <w:t>et</w:t>
      </w:r>
      <w:r w:rsidR="00322E66" w:rsidRPr="00A13953">
        <w:rPr>
          <w:lang w:val="ru-RU"/>
        </w:rPr>
        <w:t xml:space="preserve"> </w:t>
      </w:r>
      <w:r w:rsidR="00322E66" w:rsidRPr="001F0EE6">
        <w:rPr>
          <w:lang w:val="en-US"/>
        </w:rPr>
        <w:t>al</w:t>
      </w:r>
      <w:r w:rsidR="00322E66" w:rsidRPr="00A13953">
        <w:rPr>
          <w:lang w:val="ru-RU"/>
        </w:rPr>
        <w:t>. (1996)</w:t>
      </w:r>
      <w:r w:rsidR="00322E66">
        <w:rPr>
          <w:lang w:val="ru-RU"/>
        </w:rPr>
        <w:t xml:space="preserve"> (Рисунок 14 и Рисунок 15), также как сделано в </w:t>
      </w:r>
      <w:r w:rsidR="00322E66">
        <w:rPr>
          <w:lang w:val="en-US"/>
        </w:rPr>
        <w:t>FMC</w:t>
      </w:r>
      <w:r w:rsidR="00322E66" w:rsidRPr="00A13953">
        <w:rPr>
          <w:lang w:val="ru-RU"/>
        </w:rPr>
        <w:t xml:space="preserve"> </w:t>
      </w:r>
      <w:r w:rsidR="00322E66">
        <w:rPr>
          <w:lang w:val="ru-RU"/>
        </w:rPr>
        <w:t xml:space="preserve">коде </w:t>
      </w:r>
      <w:r w:rsidR="00322E66" w:rsidRPr="00A13953">
        <w:rPr>
          <w:lang w:val="ru-RU"/>
        </w:rPr>
        <w:t>Á</w:t>
      </w:r>
      <w:proofErr w:type="spellStart"/>
      <w:r w:rsidR="00322E66" w:rsidRPr="001F0EE6">
        <w:rPr>
          <w:lang w:val="en-US"/>
        </w:rPr>
        <w:t>lvarez</w:t>
      </w:r>
      <w:proofErr w:type="spellEnd"/>
      <w:r w:rsidR="00322E66" w:rsidRPr="00A13953">
        <w:rPr>
          <w:lang w:val="ru-RU"/>
        </w:rPr>
        <w:t>-</w:t>
      </w:r>
      <w:r w:rsidR="00322E66" w:rsidRPr="001F0EE6">
        <w:rPr>
          <w:lang w:val="en-US"/>
        </w:rPr>
        <w:t>G</w:t>
      </w:r>
      <w:r w:rsidR="00322E66" w:rsidRPr="00A13953">
        <w:rPr>
          <w:lang w:val="ru-RU"/>
        </w:rPr>
        <w:t>ó</w:t>
      </w:r>
      <w:proofErr w:type="spellStart"/>
      <w:r w:rsidR="00322E66" w:rsidRPr="001F0EE6">
        <w:rPr>
          <w:lang w:val="en-US"/>
        </w:rPr>
        <w:t>mez</w:t>
      </w:r>
      <w:proofErr w:type="spellEnd"/>
      <w:r w:rsidR="00322E66" w:rsidRPr="00A13953">
        <w:rPr>
          <w:lang w:val="ru-RU"/>
        </w:rPr>
        <w:t xml:space="preserve"> (2019).</w:t>
      </w:r>
    </w:p>
    <w:p w14:paraId="5D89F423" w14:textId="0FD35FF5" w:rsidR="00B86390" w:rsidRPr="001F0EE6" w:rsidRDefault="00B40E69" w:rsidP="00B40E69">
      <w:pPr>
        <w:jc w:val="center"/>
        <w:rPr>
          <w:lang w:val="en-US"/>
        </w:rPr>
      </w:pPr>
      <w:r w:rsidRPr="001F0EE6">
        <w:rPr>
          <w:noProof/>
          <w:lang w:val="de-DE" w:eastAsia="de-DE"/>
        </w:rPr>
        <w:drawing>
          <wp:inline distT="0" distB="0" distL="0" distR="0" wp14:anchorId="2DB30DEE" wp14:editId="5B7DAD45">
            <wp:extent cx="2862000" cy="2804400"/>
            <wp:effectExtent l="0" t="0" r="0" b="2540"/>
            <wp:docPr id="119" name="Picture 1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Diagram&#10;&#10;Description automatically generated"/>
                    <pic:cNvPicPr/>
                  </pic:nvPicPr>
                  <pic:blipFill>
                    <a:blip r:embed="rId60"/>
                    <a:stretch>
                      <a:fillRect/>
                    </a:stretch>
                  </pic:blipFill>
                  <pic:spPr>
                    <a:xfrm>
                      <a:off x="0" y="0"/>
                      <a:ext cx="2862000" cy="2804400"/>
                    </a:xfrm>
                    <a:prstGeom prst="rect">
                      <a:avLst/>
                    </a:prstGeom>
                  </pic:spPr>
                </pic:pic>
              </a:graphicData>
            </a:graphic>
          </wp:inline>
        </w:drawing>
      </w:r>
    </w:p>
    <w:p w14:paraId="3B14EEC1" w14:textId="7F64C6F3" w:rsidR="00B40E69" w:rsidRPr="00D02C12" w:rsidRDefault="0010071D" w:rsidP="00B756D2">
      <w:pPr>
        <w:pStyle w:val="Caption"/>
        <w:rPr>
          <w:lang w:val="ru-RU"/>
        </w:rPr>
      </w:pPr>
      <w:bookmarkStart w:id="94" w:name="_Ref80380937"/>
      <w:bookmarkStart w:id="95" w:name="_Toc81813187"/>
      <w:r>
        <w:rPr>
          <w:lang w:val="ru-RU"/>
        </w:rPr>
        <w:t>Рисунок</w:t>
      </w:r>
      <w:r w:rsidRPr="00E0348B">
        <w:rPr>
          <w:lang w:val="en-US"/>
        </w:rPr>
        <w:t xml:space="preserve"> </w:t>
      </w:r>
      <w:r w:rsidRPr="00E0348B">
        <w:rPr>
          <w:lang w:val="en-US"/>
        </w:rPr>
        <w:fldChar w:fldCharType="begin"/>
      </w:r>
      <w:r w:rsidRPr="00E0348B">
        <w:rPr>
          <w:lang w:val="en-US"/>
        </w:rPr>
        <w:instrText xml:space="preserve"> SEQ Figure \* ARABIC </w:instrText>
      </w:r>
      <w:r w:rsidRPr="00E0348B">
        <w:rPr>
          <w:lang w:val="en-US"/>
        </w:rPr>
        <w:fldChar w:fldCharType="separate"/>
      </w:r>
      <w:r>
        <w:rPr>
          <w:noProof/>
          <w:lang w:val="en-US"/>
        </w:rPr>
        <w:t>14</w:t>
      </w:r>
      <w:r w:rsidRPr="00E0348B">
        <w:rPr>
          <w:lang w:val="en-US"/>
        </w:rPr>
        <w:fldChar w:fldCharType="end"/>
      </w:r>
      <w:bookmarkEnd w:id="94"/>
      <w:r w:rsidRPr="00A85F13">
        <w:rPr>
          <w:lang w:val="en-US"/>
        </w:rPr>
        <w:t xml:space="preserve">. </w:t>
      </w:r>
      <w:r w:rsidR="00322E66">
        <w:rPr>
          <w:lang w:val="ru-RU"/>
        </w:rPr>
        <w:t xml:space="preserve">Соотношение между осями </w:t>
      </w:r>
      <w:r w:rsidR="00322E66">
        <w:rPr>
          <w:lang w:val="en-US"/>
        </w:rPr>
        <w:t>B</w:t>
      </w:r>
      <w:r w:rsidR="00322E66" w:rsidRPr="00A13953">
        <w:rPr>
          <w:lang w:val="ru-RU"/>
        </w:rPr>
        <w:t>-</w:t>
      </w:r>
      <w:r w:rsidR="00322E66">
        <w:rPr>
          <w:lang w:val="en-US"/>
        </w:rPr>
        <w:t>T</w:t>
      </w:r>
      <w:r w:rsidR="00322E66">
        <w:rPr>
          <w:lang w:val="ru-RU"/>
        </w:rPr>
        <w:t xml:space="preserve"> в соответствии с </w:t>
      </w:r>
      <w:proofErr w:type="spellStart"/>
      <w:r w:rsidR="00322E66" w:rsidRPr="00B756D2">
        <w:t>классификацией</w:t>
      </w:r>
      <w:proofErr w:type="spellEnd"/>
      <w:r w:rsidR="00322E66">
        <w:rPr>
          <w:lang w:val="ru-RU"/>
        </w:rPr>
        <w:t xml:space="preserve"> механизмов очагов землетрясений из </w:t>
      </w:r>
      <w:proofErr w:type="spellStart"/>
      <w:r w:rsidR="00322E66" w:rsidRPr="001F0EE6">
        <w:rPr>
          <w:lang w:val="en-US"/>
        </w:rPr>
        <w:t>Kaverina</w:t>
      </w:r>
      <w:proofErr w:type="spellEnd"/>
      <w:r w:rsidR="00322E66" w:rsidRPr="00A13953">
        <w:rPr>
          <w:lang w:val="ru-RU"/>
        </w:rPr>
        <w:t xml:space="preserve"> </w:t>
      </w:r>
      <w:r w:rsidR="00322E66" w:rsidRPr="001F0EE6">
        <w:rPr>
          <w:lang w:val="en-US"/>
        </w:rPr>
        <w:t>et</w:t>
      </w:r>
      <w:r w:rsidR="00322E66" w:rsidRPr="00A13953">
        <w:rPr>
          <w:lang w:val="ru-RU"/>
        </w:rPr>
        <w:t xml:space="preserve"> </w:t>
      </w:r>
      <w:r w:rsidR="00322E66" w:rsidRPr="001F0EE6">
        <w:rPr>
          <w:lang w:val="en-US"/>
        </w:rPr>
        <w:t>al</w:t>
      </w:r>
      <w:r w:rsidR="00322E66" w:rsidRPr="00A13953">
        <w:rPr>
          <w:lang w:val="ru-RU"/>
        </w:rPr>
        <w:t xml:space="preserve">. </w:t>
      </w:r>
      <w:r w:rsidR="00322E66" w:rsidRPr="001F0EE6">
        <w:rPr>
          <w:lang w:val="en-US"/>
        </w:rPr>
        <w:t>(1996)</w:t>
      </w:r>
      <w:r w:rsidR="00322E66">
        <w:rPr>
          <w:lang w:val="ru-RU"/>
        </w:rPr>
        <w:t xml:space="preserve"> (классификационная диаграмма из </w:t>
      </w:r>
      <w:r w:rsidR="00322E66" w:rsidRPr="001F0EE6">
        <w:rPr>
          <w:lang w:val="en-US"/>
        </w:rPr>
        <w:t>Álvarez-Gómez, 2019</w:t>
      </w:r>
      <w:r w:rsidR="00322E66">
        <w:rPr>
          <w:lang w:val="ru-RU"/>
        </w:rPr>
        <w:t>).</w:t>
      </w:r>
      <w:bookmarkEnd w:id="95"/>
    </w:p>
    <w:p w14:paraId="7894CD41" w14:textId="050519C7" w:rsidR="00B86390" w:rsidRPr="001F0EE6" w:rsidRDefault="00B86390" w:rsidP="00B4280E">
      <w:pPr>
        <w:rPr>
          <w:lang w:val="en-US"/>
        </w:rPr>
      </w:pPr>
    </w:p>
    <w:p w14:paraId="2FBA8E08" w14:textId="77777777" w:rsidR="00E03B5C" w:rsidRPr="001F0EE6" w:rsidRDefault="00E03B5C" w:rsidP="00B4280E">
      <w:pPr>
        <w:rPr>
          <w:lang w:val="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D0718B" w:rsidRPr="001F0EE6" w14:paraId="71993EA6" w14:textId="77777777" w:rsidTr="002969AC">
        <w:trPr>
          <w:cantSplit/>
          <w:jc w:val="center"/>
        </w:trPr>
        <w:tc>
          <w:tcPr>
            <w:tcW w:w="4530" w:type="dxa"/>
          </w:tcPr>
          <w:p w14:paraId="36992A32" w14:textId="2DC45B10" w:rsidR="00D0718B" w:rsidRPr="001F0EE6" w:rsidRDefault="00A47BBB" w:rsidP="00B4280E">
            <w:pPr>
              <w:rPr>
                <w:b/>
                <w:bCs/>
                <w:sz w:val="28"/>
                <w:szCs w:val="28"/>
                <w:lang w:val="en-US"/>
              </w:rPr>
            </w:pPr>
            <w:r>
              <w:rPr>
                <w:b/>
                <w:bCs/>
                <w:sz w:val="28"/>
                <w:szCs w:val="28"/>
                <w:lang w:val="ru-RU"/>
              </w:rPr>
              <w:t>Группа</w:t>
            </w:r>
            <w:r w:rsidRPr="001F0EE6">
              <w:rPr>
                <w:b/>
                <w:bCs/>
                <w:sz w:val="28"/>
                <w:szCs w:val="28"/>
                <w:lang w:val="en-US"/>
              </w:rPr>
              <w:t xml:space="preserve"> </w:t>
            </w:r>
            <w:r w:rsidR="00D0718B" w:rsidRPr="001F0EE6">
              <w:rPr>
                <w:b/>
                <w:bCs/>
                <w:sz w:val="28"/>
                <w:szCs w:val="28"/>
                <w:lang w:val="en-US"/>
              </w:rPr>
              <w:t>A</w:t>
            </w:r>
          </w:p>
          <w:p w14:paraId="151F8101" w14:textId="3D606896" w:rsidR="00D0718B" w:rsidRPr="001F0EE6" w:rsidRDefault="00D0718B" w:rsidP="002969AC">
            <w:pPr>
              <w:jc w:val="center"/>
              <w:rPr>
                <w:lang w:val="en-US"/>
              </w:rPr>
            </w:pPr>
            <w:r w:rsidRPr="001F0EE6">
              <w:rPr>
                <w:noProof/>
                <w:lang w:val="de-DE" w:eastAsia="de-DE"/>
              </w:rPr>
              <w:drawing>
                <wp:inline distT="0" distB="0" distL="0" distR="0" wp14:anchorId="204D0A5D" wp14:editId="6035CC7D">
                  <wp:extent cx="2300400" cy="2300400"/>
                  <wp:effectExtent l="0" t="0" r="0" b="0"/>
                  <wp:docPr id="42" name="Picture 42"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Chart, radar chart&#10;&#10;Description automatically generated"/>
                          <pic:cNvPicPr/>
                        </pic:nvPicPr>
                        <pic:blipFill>
                          <a:blip r:embed="rId61"/>
                          <a:stretch>
                            <a:fillRect/>
                          </a:stretch>
                        </pic:blipFill>
                        <pic:spPr>
                          <a:xfrm>
                            <a:off x="0" y="0"/>
                            <a:ext cx="2300400" cy="2300400"/>
                          </a:xfrm>
                          <a:prstGeom prst="rect">
                            <a:avLst/>
                          </a:prstGeom>
                        </pic:spPr>
                      </pic:pic>
                    </a:graphicData>
                  </a:graphic>
                </wp:inline>
              </w:drawing>
            </w:r>
          </w:p>
        </w:tc>
        <w:tc>
          <w:tcPr>
            <w:tcW w:w="4530" w:type="dxa"/>
          </w:tcPr>
          <w:p w14:paraId="0295F564" w14:textId="60E638EC" w:rsidR="00D0718B" w:rsidRPr="001F0EE6" w:rsidRDefault="00A47BBB" w:rsidP="00D0718B">
            <w:pPr>
              <w:rPr>
                <w:b/>
                <w:bCs/>
                <w:sz w:val="28"/>
                <w:szCs w:val="28"/>
                <w:lang w:val="en-US"/>
              </w:rPr>
            </w:pPr>
            <w:r>
              <w:rPr>
                <w:b/>
                <w:bCs/>
                <w:sz w:val="28"/>
                <w:szCs w:val="28"/>
                <w:lang w:val="ru-RU"/>
              </w:rPr>
              <w:t>Группа</w:t>
            </w:r>
            <w:r w:rsidRPr="001F0EE6">
              <w:rPr>
                <w:b/>
                <w:bCs/>
                <w:sz w:val="28"/>
                <w:szCs w:val="28"/>
                <w:lang w:val="en-US"/>
              </w:rPr>
              <w:t xml:space="preserve"> </w:t>
            </w:r>
            <w:r w:rsidR="00D0718B" w:rsidRPr="001F0EE6">
              <w:rPr>
                <w:b/>
                <w:bCs/>
                <w:sz w:val="28"/>
                <w:szCs w:val="28"/>
                <w:lang w:val="en-US"/>
              </w:rPr>
              <w:t>B</w:t>
            </w:r>
          </w:p>
          <w:p w14:paraId="74A4CEAA" w14:textId="3D8226C6" w:rsidR="00D0718B" w:rsidRPr="001F0EE6" w:rsidRDefault="00D0718B" w:rsidP="002969AC">
            <w:pPr>
              <w:jc w:val="center"/>
              <w:rPr>
                <w:lang w:val="en-US"/>
              </w:rPr>
            </w:pPr>
            <w:r w:rsidRPr="001F0EE6">
              <w:rPr>
                <w:noProof/>
                <w:lang w:val="de-DE" w:eastAsia="de-DE"/>
              </w:rPr>
              <w:drawing>
                <wp:inline distT="0" distB="0" distL="0" distR="0" wp14:anchorId="1F496EDA" wp14:editId="0AF2C901">
                  <wp:extent cx="2300400" cy="2300400"/>
                  <wp:effectExtent l="0" t="0" r="0" b="0"/>
                  <wp:docPr id="43" name="Picture 43"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Chart, radar chart&#10;&#10;Description automatically generated"/>
                          <pic:cNvPicPr/>
                        </pic:nvPicPr>
                        <pic:blipFill>
                          <a:blip r:embed="rId62"/>
                          <a:stretch>
                            <a:fillRect/>
                          </a:stretch>
                        </pic:blipFill>
                        <pic:spPr>
                          <a:xfrm>
                            <a:off x="0" y="0"/>
                            <a:ext cx="2300400" cy="2300400"/>
                          </a:xfrm>
                          <a:prstGeom prst="rect">
                            <a:avLst/>
                          </a:prstGeom>
                        </pic:spPr>
                      </pic:pic>
                    </a:graphicData>
                  </a:graphic>
                </wp:inline>
              </w:drawing>
            </w:r>
          </w:p>
        </w:tc>
      </w:tr>
      <w:tr w:rsidR="00D0718B" w:rsidRPr="001F0EE6" w14:paraId="4A8C7C70" w14:textId="77777777" w:rsidTr="002969AC">
        <w:trPr>
          <w:cantSplit/>
          <w:jc w:val="center"/>
        </w:trPr>
        <w:tc>
          <w:tcPr>
            <w:tcW w:w="4530" w:type="dxa"/>
          </w:tcPr>
          <w:p w14:paraId="762E826B" w14:textId="7B2293D7" w:rsidR="00D0718B" w:rsidRPr="001F0EE6" w:rsidRDefault="00A47BBB" w:rsidP="00B4280E">
            <w:pPr>
              <w:rPr>
                <w:b/>
                <w:bCs/>
                <w:sz w:val="28"/>
                <w:szCs w:val="28"/>
                <w:lang w:val="en-US"/>
              </w:rPr>
            </w:pPr>
            <w:r>
              <w:rPr>
                <w:b/>
                <w:bCs/>
                <w:sz w:val="28"/>
                <w:szCs w:val="28"/>
                <w:lang w:val="ru-RU"/>
              </w:rPr>
              <w:lastRenderedPageBreak/>
              <w:t>Группа</w:t>
            </w:r>
            <w:r w:rsidRPr="001F0EE6">
              <w:rPr>
                <w:b/>
                <w:bCs/>
                <w:sz w:val="28"/>
                <w:szCs w:val="28"/>
                <w:lang w:val="en-US"/>
              </w:rPr>
              <w:t xml:space="preserve"> </w:t>
            </w:r>
            <w:r w:rsidR="00D0718B" w:rsidRPr="001F0EE6">
              <w:rPr>
                <w:b/>
                <w:bCs/>
                <w:sz w:val="28"/>
                <w:szCs w:val="28"/>
                <w:lang w:val="en-US"/>
              </w:rPr>
              <w:t>C</w:t>
            </w:r>
          </w:p>
          <w:p w14:paraId="1F055FEA" w14:textId="0351DA40" w:rsidR="00D0718B" w:rsidRPr="001F0EE6" w:rsidRDefault="00D0718B" w:rsidP="002969AC">
            <w:pPr>
              <w:jc w:val="center"/>
              <w:rPr>
                <w:lang w:val="en-US"/>
              </w:rPr>
            </w:pPr>
            <w:r w:rsidRPr="001F0EE6">
              <w:rPr>
                <w:noProof/>
                <w:lang w:val="de-DE" w:eastAsia="de-DE"/>
              </w:rPr>
              <w:drawing>
                <wp:inline distT="0" distB="0" distL="0" distR="0" wp14:anchorId="277F721A" wp14:editId="235A748B">
                  <wp:extent cx="2300400" cy="2300400"/>
                  <wp:effectExtent l="0" t="0" r="0" b="0"/>
                  <wp:docPr id="44" name="Picture 4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Chart&#10;&#10;Description automatically generated"/>
                          <pic:cNvPicPr/>
                        </pic:nvPicPr>
                        <pic:blipFill>
                          <a:blip r:embed="rId63"/>
                          <a:stretch>
                            <a:fillRect/>
                          </a:stretch>
                        </pic:blipFill>
                        <pic:spPr>
                          <a:xfrm>
                            <a:off x="0" y="0"/>
                            <a:ext cx="2300400" cy="2300400"/>
                          </a:xfrm>
                          <a:prstGeom prst="rect">
                            <a:avLst/>
                          </a:prstGeom>
                        </pic:spPr>
                      </pic:pic>
                    </a:graphicData>
                  </a:graphic>
                </wp:inline>
              </w:drawing>
            </w:r>
          </w:p>
        </w:tc>
        <w:tc>
          <w:tcPr>
            <w:tcW w:w="4530" w:type="dxa"/>
          </w:tcPr>
          <w:p w14:paraId="6B30911F" w14:textId="788EA4B3" w:rsidR="00D0718B" w:rsidRPr="001F0EE6" w:rsidRDefault="00A47BBB" w:rsidP="00B4280E">
            <w:pPr>
              <w:rPr>
                <w:b/>
                <w:bCs/>
                <w:sz w:val="28"/>
                <w:szCs w:val="28"/>
                <w:lang w:val="en-US"/>
              </w:rPr>
            </w:pPr>
            <w:r>
              <w:rPr>
                <w:b/>
                <w:bCs/>
                <w:sz w:val="28"/>
                <w:szCs w:val="28"/>
                <w:lang w:val="ru-RU"/>
              </w:rPr>
              <w:t>Группа</w:t>
            </w:r>
            <w:r w:rsidRPr="001F0EE6">
              <w:rPr>
                <w:b/>
                <w:bCs/>
                <w:sz w:val="28"/>
                <w:szCs w:val="28"/>
                <w:lang w:val="en-US"/>
              </w:rPr>
              <w:t xml:space="preserve"> </w:t>
            </w:r>
            <w:r w:rsidR="00D0718B" w:rsidRPr="001F0EE6">
              <w:rPr>
                <w:b/>
                <w:bCs/>
                <w:sz w:val="28"/>
                <w:szCs w:val="28"/>
                <w:lang w:val="en-US"/>
              </w:rPr>
              <w:t>D</w:t>
            </w:r>
          </w:p>
          <w:p w14:paraId="2C3D665B" w14:textId="31FA5235" w:rsidR="00D0718B" w:rsidRPr="001F0EE6" w:rsidRDefault="00D0718B" w:rsidP="002969AC">
            <w:pPr>
              <w:jc w:val="center"/>
              <w:rPr>
                <w:lang w:val="en-US"/>
              </w:rPr>
            </w:pPr>
            <w:r w:rsidRPr="001F0EE6">
              <w:rPr>
                <w:noProof/>
                <w:lang w:val="de-DE" w:eastAsia="de-DE"/>
              </w:rPr>
              <w:drawing>
                <wp:inline distT="0" distB="0" distL="0" distR="0" wp14:anchorId="180F20B9" wp14:editId="071A9F35">
                  <wp:extent cx="2300400" cy="2300400"/>
                  <wp:effectExtent l="0" t="0" r="0" b="0"/>
                  <wp:docPr id="45" name="Picture 45"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Chart, radar chart&#10;&#10;Description automatically generated"/>
                          <pic:cNvPicPr/>
                        </pic:nvPicPr>
                        <pic:blipFill>
                          <a:blip r:embed="rId64"/>
                          <a:stretch>
                            <a:fillRect/>
                          </a:stretch>
                        </pic:blipFill>
                        <pic:spPr>
                          <a:xfrm>
                            <a:off x="0" y="0"/>
                            <a:ext cx="2300400" cy="2300400"/>
                          </a:xfrm>
                          <a:prstGeom prst="rect">
                            <a:avLst/>
                          </a:prstGeom>
                        </pic:spPr>
                      </pic:pic>
                    </a:graphicData>
                  </a:graphic>
                </wp:inline>
              </w:drawing>
            </w:r>
          </w:p>
        </w:tc>
      </w:tr>
      <w:tr w:rsidR="00D0718B" w:rsidRPr="001F0EE6" w14:paraId="5E792AF5" w14:textId="77777777" w:rsidTr="002969AC">
        <w:trPr>
          <w:cantSplit/>
          <w:jc w:val="center"/>
        </w:trPr>
        <w:tc>
          <w:tcPr>
            <w:tcW w:w="4530" w:type="dxa"/>
          </w:tcPr>
          <w:p w14:paraId="2542D8F5" w14:textId="13516223" w:rsidR="00D0718B" w:rsidRPr="001F0EE6" w:rsidRDefault="00A47BBB" w:rsidP="00D0718B">
            <w:pPr>
              <w:rPr>
                <w:b/>
                <w:bCs/>
                <w:sz w:val="28"/>
                <w:szCs w:val="28"/>
                <w:lang w:val="en-US"/>
              </w:rPr>
            </w:pPr>
            <w:r>
              <w:rPr>
                <w:b/>
                <w:bCs/>
                <w:sz w:val="28"/>
                <w:szCs w:val="28"/>
                <w:lang w:val="ru-RU"/>
              </w:rPr>
              <w:t>Группа</w:t>
            </w:r>
            <w:r w:rsidRPr="001F0EE6">
              <w:rPr>
                <w:b/>
                <w:bCs/>
                <w:sz w:val="28"/>
                <w:szCs w:val="28"/>
                <w:lang w:val="en-US"/>
              </w:rPr>
              <w:t xml:space="preserve"> </w:t>
            </w:r>
            <w:r w:rsidR="00E81801" w:rsidRPr="001F0EE6">
              <w:rPr>
                <w:b/>
                <w:bCs/>
                <w:sz w:val="28"/>
                <w:szCs w:val="28"/>
                <w:lang w:val="en-US"/>
              </w:rPr>
              <w:t>F</w:t>
            </w:r>
          </w:p>
          <w:p w14:paraId="0A8EA431" w14:textId="5BE9323C" w:rsidR="00D0718B" w:rsidRPr="001F0EE6" w:rsidRDefault="00E81801" w:rsidP="002969AC">
            <w:pPr>
              <w:jc w:val="center"/>
              <w:rPr>
                <w:lang w:val="en-US"/>
              </w:rPr>
            </w:pPr>
            <w:r w:rsidRPr="001F0EE6">
              <w:rPr>
                <w:noProof/>
                <w:lang w:val="de-DE" w:eastAsia="de-DE"/>
              </w:rPr>
              <w:drawing>
                <wp:inline distT="0" distB="0" distL="0" distR="0" wp14:anchorId="1C391053" wp14:editId="5434028A">
                  <wp:extent cx="2304000" cy="2304000"/>
                  <wp:effectExtent l="0" t="0" r="0" b="0"/>
                  <wp:docPr id="49" name="Picture 49"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Chart, radar chart&#10;&#10;Description automatically generated"/>
                          <pic:cNvPicPr/>
                        </pic:nvPicPr>
                        <pic:blipFill>
                          <a:blip r:embed="rId65"/>
                          <a:stretch>
                            <a:fillRect/>
                          </a:stretch>
                        </pic:blipFill>
                        <pic:spPr>
                          <a:xfrm>
                            <a:off x="0" y="0"/>
                            <a:ext cx="2304000" cy="2304000"/>
                          </a:xfrm>
                          <a:prstGeom prst="rect">
                            <a:avLst/>
                          </a:prstGeom>
                        </pic:spPr>
                      </pic:pic>
                    </a:graphicData>
                  </a:graphic>
                </wp:inline>
              </w:drawing>
            </w:r>
          </w:p>
        </w:tc>
        <w:tc>
          <w:tcPr>
            <w:tcW w:w="4530" w:type="dxa"/>
          </w:tcPr>
          <w:p w14:paraId="66AA034A" w14:textId="342E9CFA" w:rsidR="00D0718B" w:rsidRPr="001F0EE6" w:rsidRDefault="00A47BBB" w:rsidP="00D0718B">
            <w:pPr>
              <w:rPr>
                <w:b/>
                <w:bCs/>
                <w:sz w:val="28"/>
                <w:szCs w:val="28"/>
                <w:lang w:val="en-US"/>
              </w:rPr>
            </w:pPr>
            <w:r>
              <w:rPr>
                <w:b/>
                <w:bCs/>
                <w:sz w:val="28"/>
                <w:szCs w:val="28"/>
                <w:lang w:val="ru-RU"/>
              </w:rPr>
              <w:t>Группа</w:t>
            </w:r>
            <w:r w:rsidRPr="001F0EE6">
              <w:rPr>
                <w:b/>
                <w:bCs/>
                <w:sz w:val="28"/>
                <w:szCs w:val="28"/>
                <w:lang w:val="en-US"/>
              </w:rPr>
              <w:t xml:space="preserve"> </w:t>
            </w:r>
            <w:r w:rsidR="00E81801" w:rsidRPr="001F0EE6">
              <w:rPr>
                <w:b/>
                <w:bCs/>
                <w:sz w:val="28"/>
                <w:szCs w:val="28"/>
                <w:lang w:val="en-US"/>
              </w:rPr>
              <w:t>G</w:t>
            </w:r>
          </w:p>
          <w:p w14:paraId="1D3D9490" w14:textId="5357644C" w:rsidR="00D0718B" w:rsidRPr="001F0EE6" w:rsidRDefault="00E81801" w:rsidP="002969AC">
            <w:pPr>
              <w:jc w:val="center"/>
              <w:rPr>
                <w:lang w:val="en-US"/>
              </w:rPr>
            </w:pPr>
            <w:r w:rsidRPr="001F0EE6">
              <w:rPr>
                <w:noProof/>
                <w:lang w:val="de-DE" w:eastAsia="de-DE"/>
              </w:rPr>
              <w:drawing>
                <wp:inline distT="0" distB="0" distL="0" distR="0" wp14:anchorId="5AAF9D23" wp14:editId="1E2C2647">
                  <wp:extent cx="2304000" cy="2304000"/>
                  <wp:effectExtent l="0" t="0" r="0" b="0"/>
                  <wp:docPr id="52" name="Picture 52"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Chart, radar chart&#10;&#10;Description automatically generated"/>
                          <pic:cNvPicPr/>
                        </pic:nvPicPr>
                        <pic:blipFill>
                          <a:blip r:embed="rId66"/>
                          <a:stretch>
                            <a:fillRect/>
                          </a:stretch>
                        </pic:blipFill>
                        <pic:spPr>
                          <a:xfrm>
                            <a:off x="0" y="0"/>
                            <a:ext cx="2304000" cy="2304000"/>
                          </a:xfrm>
                          <a:prstGeom prst="rect">
                            <a:avLst/>
                          </a:prstGeom>
                        </pic:spPr>
                      </pic:pic>
                    </a:graphicData>
                  </a:graphic>
                </wp:inline>
              </w:drawing>
            </w:r>
          </w:p>
        </w:tc>
      </w:tr>
    </w:tbl>
    <w:p w14:paraId="44621182" w14:textId="17E13425" w:rsidR="00065D61" w:rsidRPr="001F0EE6" w:rsidRDefault="00065D61" w:rsidP="00B4280E">
      <w:pPr>
        <w:rPr>
          <w:lang w:val="en-US"/>
        </w:rPr>
      </w:pPr>
    </w:p>
    <w:p w14:paraId="47B9E573" w14:textId="10BB2A2A" w:rsidR="00B223E1" w:rsidRPr="00153C40" w:rsidRDefault="0010071D" w:rsidP="00B756D2">
      <w:pPr>
        <w:pStyle w:val="Caption"/>
        <w:rPr>
          <w:lang w:val="ru-RU"/>
        </w:rPr>
      </w:pPr>
      <w:bookmarkStart w:id="96" w:name="_Ref80379325"/>
      <w:bookmarkStart w:id="97" w:name="_Toc81813188"/>
      <w:r>
        <w:rPr>
          <w:lang w:val="ru-RU"/>
        </w:rPr>
        <w:t>Рисунок</w:t>
      </w:r>
      <w:r w:rsidRPr="00E0348B">
        <w:rPr>
          <w:lang w:val="en-US"/>
        </w:rPr>
        <w:t xml:space="preserve"> </w:t>
      </w:r>
      <w:r w:rsidRPr="00E0348B">
        <w:rPr>
          <w:lang w:val="en-US"/>
        </w:rPr>
        <w:fldChar w:fldCharType="begin"/>
      </w:r>
      <w:r w:rsidRPr="00E0348B">
        <w:rPr>
          <w:lang w:val="en-US"/>
        </w:rPr>
        <w:instrText xml:space="preserve"> SEQ Figure \* ARABIC </w:instrText>
      </w:r>
      <w:r w:rsidRPr="00E0348B">
        <w:rPr>
          <w:lang w:val="en-US"/>
        </w:rPr>
        <w:fldChar w:fldCharType="separate"/>
      </w:r>
      <w:r>
        <w:rPr>
          <w:noProof/>
          <w:lang w:val="en-US"/>
        </w:rPr>
        <w:t>15</w:t>
      </w:r>
      <w:r w:rsidRPr="00E0348B">
        <w:rPr>
          <w:lang w:val="en-US"/>
        </w:rPr>
        <w:fldChar w:fldCharType="end"/>
      </w:r>
      <w:bookmarkEnd w:id="96"/>
      <w:r w:rsidRPr="00A85F13">
        <w:rPr>
          <w:lang w:val="en-US"/>
        </w:rPr>
        <w:t>.</w:t>
      </w:r>
      <w:r w:rsidR="00153C40">
        <w:rPr>
          <w:lang w:val="ru-RU"/>
        </w:rPr>
        <w:t xml:space="preserve"> </w:t>
      </w:r>
      <w:r w:rsidR="00153C40">
        <w:rPr>
          <w:lang w:val="en-US"/>
        </w:rPr>
        <w:t>B</w:t>
      </w:r>
      <w:r w:rsidR="00153C40" w:rsidRPr="00A13953">
        <w:rPr>
          <w:lang w:val="ru-RU"/>
        </w:rPr>
        <w:t>-</w:t>
      </w:r>
      <w:r w:rsidR="00153C40">
        <w:rPr>
          <w:lang w:val="en-US"/>
        </w:rPr>
        <w:t>T</w:t>
      </w:r>
      <w:r w:rsidR="00153C40" w:rsidRPr="00A13953">
        <w:rPr>
          <w:lang w:val="ru-RU"/>
        </w:rPr>
        <w:t xml:space="preserve"> </w:t>
      </w:r>
      <w:r w:rsidR="00153C40">
        <w:rPr>
          <w:lang w:val="ru-RU"/>
        </w:rPr>
        <w:t xml:space="preserve">оси классификации механизмов очагов землетрясений из </w:t>
      </w:r>
      <w:r w:rsidR="00153C40">
        <w:rPr>
          <w:lang w:val="en-US"/>
        </w:rPr>
        <w:t>GCMT</w:t>
      </w:r>
      <w:r w:rsidR="00153C40" w:rsidRPr="00A13953">
        <w:rPr>
          <w:lang w:val="ru-RU"/>
        </w:rPr>
        <w:t xml:space="preserve"> для </w:t>
      </w:r>
      <w:r w:rsidR="00153C40">
        <w:rPr>
          <w:lang w:val="ru-RU"/>
        </w:rPr>
        <w:t xml:space="preserve">каждой группы зон для </w:t>
      </w:r>
      <w:proofErr w:type="spellStart"/>
      <w:r w:rsidR="00153C40">
        <w:rPr>
          <w:lang w:val="ru-RU"/>
        </w:rPr>
        <w:t>коровых</w:t>
      </w:r>
      <w:proofErr w:type="spellEnd"/>
      <w:r w:rsidR="00153C40">
        <w:rPr>
          <w:lang w:val="ru-RU"/>
        </w:rPr>
        <w:t xml:space="preserve"> землетрясений (из-за </w:t>
      </w:r>
      <w:proofErr w:type="spellStart"/>
      <w:r w:rsidR="00153C40" w:rsidRPr="00B756D2">
        <w:t>слабой</w:t>
      </w:r>
      <w:proofErr w:type="spellEnd"/>
      <w:r w:rsidR="00153C40">
        <w:rPr>
          <w:lang w:val="ru-RU"/>
        </w:rPr>
        <w:t xml:space="preserve"> представительности событий в группе </w:t>
      </w:r>
      <w:r w:rsidR="00153C40">
        <w:rPr>
          <w:lang w:val="en-US"/>
        </w:rPr>
        <w:t>E</w:t>
      </w:r>
      <w:r w:rsidR="00153C40" w:rsidRPr="00A13953">
        <w:rPr>
          <w:lang w:val="ru-RU"/>
        </w:rPr>
        <w:t>,</w:t>
      </w:r>
      <w:r w:rsidR="00153C40">
        <w:rPr>
          <w:lang w:val="ru-RU"/>
        </w:rPr>
        <w:t xml:space="preserve"> она не представлена).</w:t>
      </w:r>
      <w:bookmarkEnd w:id="97"/>
    </w:p>
    <w:p w14:paraId="20DED245" w14:textId="4249932A" w:rsidR="00B223E1" w:rsidRPr="00D02C12" w:rsidRDefault="00011580" w:rsidP="003E2B84">
      <w:pPr>
        <w:rPr>
          <w:lang w:val="ru-RU"/>
        </w:rPr>
      </w:pPr>
      <w:r>
        <w:rPr>
          <w:lang w:val="ru-RU"/>
        </w:rPr>
        <w:t>По результатам</w:t>
      </w:r>
      <w:r w:rsidR="00153C40">
        <w:rPr>
          <w:lang w:val="ru-RU"/>
        </w:rPr>
        <w:t xml:space="preserve"> анализа, как ожидалось, преобладающим является </w:t>
      </w:r>
      <w:proofErr w:type="spellStart"/>
      <w:r w:rsidR="00153C40">
        <w:rPr>
          <w:lang w:val="ru-RU"/>
        </w:rPr>
        <w:t>взбросовый</w:t>
      </w:r>
      <w:proofErr w:type="spellEnd"/>
      <w:r w:rsidR="00153C40">
        <w:rPr>
          <w:lang w:val="ru-RU"/>
        </w:rPr>
        <w:t xml:space="preserve"> механизм подвижек в очаге для всей территории, с незначительной долей событий со сдвиговым механизмом.</w:t>
      </w:r>
      <w:r w:rsidR="00BE6ABC">
        <w:rPr>
          <w:lang w:val="ru-RU"/>
        </w:rPr>
        <w:t xml:space="preserve"> Также присутствует </w:t>
      </w:r>
      <w:r w:rsidR="00BE6ABC" w:rsidRPr="00A13953">
        <w:rPr>
          <w:lang w:val="ru-RU"/>
        </w:rPr>
        <w:t xml:space="preserve">очень </w:t>
      </w:r>
      <w:r w:rsidR="00BE6ABC">
        <w:rPr>
          <w:lang w:val="ru-RU"/>
        </w:rPr>
        <w:t>незначительное количество событий с</w:t>
      </w:r>
      <w:r>
        <w:rPr>
          <w:lang w:val="ru-RU"/>
        </w:rPr>
        <w:t>о</w:t>
      </w:r>
      <w:r w:rsidR="00BE6ABC">
        <w:rPr>
          <w:lang w:val="ru-RU"/>
        </w:rPr>
        <w:t xml:space="preserve"> сбросовым механизмом очага (группы </w:t>
      </w:r>
      <w:r w:rsidR="00BE6ABC">
        <w:rPr>
          <w:lang w:val="en-US"/>
        </w:rPr>
        <w:t>C</w:t>
      </w:r>
      <w:r w:rsidR="00BE6ABC" w:rsidRPr="00A13953">
        <w:rPr>
          <w:lang w:val="ru-RU"/>
        </w:rPr>
        <w:t xml:space="preserve"> </w:t>
      </w:r>
      <w:r w:rsidR="00BE6ABC">
        <w:rPr>
          <w:lang w:val="ru-RU"/>
        </w:rPr>
        <w:t xml:space="preserve">и </w:t>
      </w:r>
      <w:r w:rsidR="00BE6ABC">
        <w:rPr>
          <w:lang w:val="en-US"/>
        </w:rPr>
        <w:t>F</w:t>
      </w:r>
      <w:r w:rsidR="00BE6ABC" w:rsidRPr="00A13953">
        <w:rPr>
          <w:lang w:val="ru-RU"/>
        </w:rPr>
        <w:t>)</w:t>
      </w:r>
      <w:r w:rsidR="00BE6ABC">
        <w:rPr>
          <w:lang w:val="ru-RU"/>
        </w:rPr>
        <w:t xml:space="preserve">. Для интерпретации механизмов очагов в программе </w:t>
      </w:r>
      <w:proofErr w:type="spellStart"/>
      <w:r w:rsidR="00BE6ABC">
        <w:rPr>
          <w:lang w:val="ru-RU"/>
        </w:rPr>
        <w:t>OpenQuake</w:t>
      </w:r>
      <w:proofErr w:type="spellEnd"/>
      <w:r w:rsidR="00BE6ABC">
        <w:rPr>
          <w:lang w:val="ru-RU"/>
        </w:rPr>
        <w:t xml:space="preserve"> </w:t>
      </w:r>
      <w:proofErr w:type="spellStart"/>
      <w:r w:rsidR="00BE6ABC" w:rsidRPr="00A13953">
        <w:rPr>
          <w:lang w:val="ru-RU"/>
        </w:rPr>
        <w:t>пре</w:t>
      </w:r>
      <w:r w:rsidR="00BE6ABC">
        <w:rPr>
          <w:lang w:val="ru-RU"/>
        </w:rPr>
        <w:t>обладащий</w:t>
      </w:r>
      <w:proofErr w:type="spellEnd"/>
      <w:r w:rsidR="00BE6ABC">
        <w:rPr>
          <w:lang w:val="ru-RU"/>
        </w:rPr>
        <w:t xml:space="preserve"> механизм очага задавался в виде комбинаций направления и угла падения </w:t>
      </w:r>
      <w:proofErr w:type="spellStart"/>
      <w:r w:rsidR="00BE6ABC">
        <w:rPr>
          <w:lang w:val="ru-RU"/>
        </w:rPr>
        <w:t>сместителя</w:t>
      </w:r>
      <w:proofErr w:type="spellEnd"/>
      <w:r w:rsidR="00BE6ABC">
        <w:rPr>
          <w:lang w:val="ru-RU"/>
        </w:rPr>
        <w:t xml:space="preserve"> (Таблица 10), в соответствии с формальным описанием из </w:t>
      </w:r>
      <w:r w:rsidR="00BE6ABC" w:rsidRPr="001F0EE6">
        <w:rPr>
          <w:lang w:val="en-US"/>
        </w:rPr>
        <w:t>Aki</w:t>
      </w:r>
      <w:r w:rsidR="00BE6ABC" w:rsidRPr="00A13953">
        <w:rPr>
          <w:lang w:val="ru-RU"/>
        </w:rPr>
        <w:t xml:space="preserve"> </w:t>
      </w:r>
      <w:r w:rsidR="00BE6ABC" w:rsidRPr="001F0EE6">
        <w:rPr>
          <w:lang w:val="en-US"/>
        </w:rPr>
        <w:t>and</w:t>
      </w:r>
      <w:r w:rsidR="00BE6ABC" w:rsidRPr="00A13953">
        <w:rPr>
          <w:lang w:val="ru-RU"/>
        </w:rPr>
        <w:t xml:space="preserve"> </w:t>
      </w:r>
      <w:r w:rsidR="00BE6ABC" w:rsidRPr="001F0EE6">
        <w:rPr>
          <w:lang w:val="en-US"/>
        </w:rPr>
        <w:t>Richards</w:t>
      </w:r>
      <w:r w:rsidR="00BE6ABC" w:rsidRPr="00A13953">
        <w:rPr>
          <w:lang w:val="ru-RU"/>
        </w:rPr>
        <w:t xml:space="preserve"> (1980)</w:t>
      </w:r>
      <w:r w:rsidR="00BE6ABC">
        <w:rPr>
          <w:lang w:val="ru-RU"/>
        </w:rPr>
        <w:t>. Механизмы очагов, ассоциируемые с каждой выделенной груп</w:t>
      </w:r>
      <w:r>
        <w:rPr>
          <w:lang w:val="ru-RU"/>
        </w:rPr>
        <w:t>п</w:t>
      </w:r>
      <w:r w:rsidR="00BE6ABC">
        <w:rPr>
          <w:lang w:val="ru-RU"/>
        </w:rPr>
        <w:t xml:space="preserve">ой зон представлены в таблице 11. </w:t>
      </w:r>
    </w:p>
    <w:p w14:paraId="0FAE4A79" w14:textId="1870BAB6" w:rsidR="003E2B84" w:rsidRPr="00A13953" w:rsidRDefault="00CE63F4" w:rsidP="00B756D2">
      <w:pPr>
        <w:pStyle w:val="TableCaption0"/>
        <w:rPr>
          <w:lang w:val="ru-RU"/>
        </w:rPr>
      </w:pPr>
      <w:bookmarkStart w:id="98" w:name="_Ref80381680"/>
      <w:bookmarkStart w:id="99" w:name="_Toc81813508"/>
      <w:r>
        <w:rPr>
          <w:lang w:val="ru-RU"/>
        </w:rPr>
        <w:lastRenderedPageBreak/>
        <w:t>Таблица</w:t>
      </w:r>
      <w:r w:rsidRPr="00E0348B">
        <w:rPr>
          <w:lang w:val="en-US"/>
        </w:rPr>
        <w:t xml:space="preserve"> </w:t>
      </w:r>
      <w:r w:rsidRPr="00E0348B">
        <w:rPr>
          <w:lang w:val="en-US"/>
        </w:rPr>
        <w:fldChar w:fldCharType="begin"/>
      </w:r>
      <w:r w:rsidRPr="00E0348B">
        <w:rPr>
          <w:lang w:val="en-US"/>
        </w:rPr>
        <w:instrText xml:space="preserve"> SEQ Table \* ARABIC </w:instrText>
      </w:r>
      <w:r w:rsidRPr="00E0348B">
        <w:rPr>
          <w:lang w:val="en-US"/>
        </w:rPr>
        <w:fldChar w:fldCharType="separate"/>
      </w:r>
      <w:r>
        <w:rPr>
          <w:noProof/>
          <w:lang w:val="en-US"/>
        </w:rPr>
        <w:t>10</w:t>
      </w:r>
      <w:r w:rsidRPr="00E0348B">
        <w:rPr>
          <w:lang w:val="en-US"/>
        </w:rPr>
        <w:fldChar w:fldCharType="end"/>
      </w:r>
      <w:bookmarkEnd w:id="98"/>
      <w:r w:rsidRPr="00A85F13">
        <w:rPr>
          <w:lang w:val="en-US"/>
        </w:rPr>
        <w:t>.</w:t>
      </w:r>
      <w:r w:rsidR="00B86B69">
        <w:rPr>
          <w:lang w:val="ru-RU"/>
        </w:rPr>
        <w:t xml:space="preserve"> </w:t>
      </w:r>
      <w:r w:rsidR="00B86B69" w:rsidRPr="00A13953">
        <w:rPr>
          <w:lang w:val="ru-RU"/>
        </w:rPr>
        <w:t xml:space="preserve"> </w:t>
      </w:r>
      <w:proofErr w:type="spellStart"/>
      <w:r w:rsidR="00A4319D" w:rsidRPr="00B756D2">
        <w:t>Преобразование</w:t>
      </w:r>
      <w:proofErr w:type="spellEnd"/>
      <w:r w:rsidR="00A4319D">
        <w:rPr>
          <w:lang w:val="ru-RU"/>
        </w:rPr>
        <w:t xml:space="preserve"> между общим типом разлома и геометрическими параметрами направления и угла падения </w:t>
      </w:r>
      <w:proofErr w:type="spellStart"/>
      <w:r w:rsidR="00A4319D">
        <w:rPr>
          <w:lang w:val="ru-RU"/>
        </w:rPr>
        <w:t>сместителя</w:t>
      </w:r>
      <w:proofErr w:type="spellEnd"/>
      <w:r w:rsidR="00A4319D">
        <w:rPr>
          <w:lang w:val="ru-RU"/>
        </w:rPr>
        <w:t xml:space="preserve">, используемыми в </w:t>
      </w:r>
      <w:proofErr w:type="spellStart"/>
      <w:r w:rsidR="00A4319D">
        <w:rPr>
          <w:lang w:val="en-US"/>
        </w:rPr>
        <w:t>OpenQuake</w:t>
      </w:r>
      <w:bookmarkEnd w:id="99"/>
      <w:proofErr w:type="spellEnd"/>
    </w:p>
    <w:tbl>
      <w:tblPr>
        <w:tblStyle w:val="MediumShading2-Accent2"/>
        <w:tblW w:w="9072" w:type="dxa"/>
        <w:tblLayout w:type="fixed"/>
        <w:tblLook w:val="0420" w:firstRow="1" w:lastRow="0" w:firstColumn="0" w:lastColumn="0" w:noHBand="0" w:noVBand="1"/>
      </w:tblPr>
      <w:tblGrid>
        <w:gridCol w:w="3969"/>
        <w:gridCol w:w="2835"/>
        <w:gridCol w:w="2268"/>
      </w:tblGrid>
      <w:tr w:rsidR="003E2B84" w:rsidRPr="001F0EE6" w14:paraId="30357EF8" w14:textId="77777777" w:rsidTr="003E2B84">
        <w:trPr>
          <w:cnfStyle w:val="100000000000" w:firstRow="1" w:lastRow="0" w:firstColumn="0" w:lastColumn="0" w:oddVBand="0" w:evenVBand="0" w:oddHBand="0" w:evenHBand="0" w:firstRowFirstColumn="0" w:firstRowLastColumn="0" w:lastRowFirstColumn="0" w:lastRowLastColumn="0"/>
          <w:trHeight w:val="340"/>
        </w:trPr>
        <w:tc>
          <w:tcPr>
            <w:tcW w:w="3969" w:type="dxa"/>
            <w:tcBorders>
              <w:right w:val="single" w:sz="4" w:space="0" w:color="FFFFFF" w:themeColor="background1"/>
            </w:tcBorders>
            <w:shd w:val="clear" w:color="auto" w:fill="E5B8B7" w:themeFill="accent2" w:themeFillTint="66"/>
            <w:vAlign w:val="center"/>
          </w:tcPr>
          <w:p w14:paraId="2C6BC572" w14:textId="0AA93364" w:rsidR="003E2B84" w:rsidRPr="00D02C12" w:rsidRDefault="00A4319D" w:rsidP="005B401C">
            <w:pPr>
              <w:pStyle w:val="TableHeader"/>
              <w:rPr>
                <w:b/>
                <w:bCs/>
                <w:color w:val="auto"/>
                <w:szCs w:val="20"/>
                <w:lang w:val="ru-RU"/>
              </w:rPr>
            </w:pPr>
            <w:r>
              <w:rPr>
                <w:szCs w:val="20"/>
                <w:lang w:val="ru-RU"/>
              </w:rPr>
              <w:t>Тип разлома</w:t>
            </w:r>
          </w:p>
        </w:tc>
        <w:tc>
          <w:tcPr>
            <w:tcW w:w="2835" w:type="dxa"/>
            <w:tcBorders>
              <w:right w:val="single" w:sz="4" w:space="0" w:color="FFFFFF" w:themeColor="background1"/>
            </w:tcBorders>
            <w:shd w:val="clear" w:color="auto" w:fill="E5B8B7" w:themeFill="accent2" w:themeFillTint="66"/>
            <w:vAlign w:val="center"/>
          </w:tcPr>
          <w:p w14:paraId="3D8276D0" w14:textId="60DEF758" w:rsidR="003E2B84" w:rsidRPr="001F0EE6" w:rsidRDefault="00A4319D" w:rsidP="005B401C">
            <w:pPr>
              <w:pStyle w:val="TableHeader"/>
              <w:rPr>
                <w:b/>
                <w:bCs/>
                <w:szCs w:val="20"/>
              </w:rPr>
            </w:pPr>
            <w:r>
              <w:rPr>
                <w:szCs w:val="20"/>
                <w:lang w:val="ru-RU"/>
              </w:rPr>
              <w:t>Стандартное падение</w:t>
            </w:r>
            <w:r w:rsidR="00FE6215" w:rsidRPr="001F0EE6">
              <w:rPr>
                <w:szCs w:val="20"/>
              </w:rPr>
              <w:t xml:space="preserve"> (</w:t>
            </w:r>
            <w:r>
              <w:rPr>
                <w:szCs w:val="20"/>
                <w:lang w:val="ru-RU"/>
              </w:rPr>
              <w:t>градусы</w:t>
            </w:r>
            <w:r w:rsidR="00FE6215" w:rsidRPr="001F0EE6">
              <w:rPr>
                <w:szCs w:val="20"/>
              </w:rPr>
              <w:t>)</w:t>
            </w:r>
          </w:p>
        </w:tc>
        <w:tc>
          <w:tcPr>
            <w:tcW w:w="2268" w:type="dxa"/>
            <w:tcBorders>
              <w:right w:val="single" w:sz="4" w:space="0" w:color="FFFFFF" w:themeColor="background1"/>
            </w:tcBorders>
            <w:shd w:val="clear" w:color="auto" w:fill="E5B8B7" w:themeFill="accent2" w:themeFillTint="66"/>
            <w:vAlign w:val="center"/>
          </w:tcPr>
          <w:p w14:paraId="5114DF94" w14:textId="4C3619ED" w:rsidR="003E2B84" w:rsidRPr="001F0EE6" w:rsidRDefault="00A4319D" w:rsidP="005B401C">
            <w:pPr>
              <w:pStyle w:val="TableHeader"/>
              <w:rPr>
                <w:b/>
                <w:bCs/>
                <w:color w:val="auto"/>
                <w:szCs w:val="20"/>
              </w:rPr>
            </w:pPr>
            <w:r>
              <w:rPr>
                <w:szCs w:val="20"/>
                <w:lang w:val="ru-RU"/>
              </w:rPr>
              <w:t>Стандартное направление</w:t>
            </w:r>
            <w:r w:rsidR="00FE6215" w:rsidRPr="001F0EE6">
              <w:rPr>
                <w:szCs w:val="20"/>
              </w:rPr>
              <w:t xml:space="preserve"> (</w:t>
            </w:r>
            <w:r w:rsidR="00011580">
              <w:rPr>
                <w:szCs w:val="20"/>
                <w:lang w:val="ru-RU"/>
              </w:rPr>
              <w:t>гра</w:t>
            </w:r>
            <w:r>
              <w:rPr>
                <w:szCs w:val="20"/>
                <w:lang w:val="ru-RU"/>
              </w:rPr>
              <w:t>дусы</w:t>
            </w:r>
            <w:r w:rsidR="00FE6215" w:rsidRPr="001F0EE6">
              <w:rPr>
                <w:szCs w:val="20"/>
              </w:rPr>
              <w:t>)</w:t>
            </w:r>
          </w:p>
        </w:tc>
      </w:tr>
      <w:tr w:rsidR="003E2B84" w:rsidRPr="001F0EE6" w14:paraId="1DA3F30F" w14:textId="77777777" w:rsidTr="003E2B84">
        <w:trPr>
          <w:cnfStyle w:val="000000100000" w:firstRow="0" w:lastRow="0" w:firstColumn="0" w:lastColumn="0" w:oddVBand="0" w:evenVBand="0" w:oddHBand="1" w:evenHBand="0" w:firstRowFirstColumn="0" w:firstRowLastColumn="0" w:lastRowFirstColumn="0" w:lastRowLastColumn="0"/>
          <w:trHeight w:val="340"/>
        </w:trPr>
        <w:tc>
          <w:tcPr>
            <w:tcW w:w="3969" w:type="dxa"/>
            <w:tcBorders>
              <w:right w:val="single" w:sz="4" w:space="0" w:color="FFFFFF" w:themeColor="background1"/>
            </w:tcBorders>
          </w:tcPr>
          <w:p w14:paraId="0F54CB23" w14:textId="66316E89" w:rsidR="003E2B84" w:rsidRPr="00D02C12" w:rsidRDefault="00A4319D" w:rsidP="005B401C">
            <w:pPr>
              <w:rPr>
                <w:rFonts w:cstheme="minorHAnsi"/>
                <w:b/>
                <w:bCs/>
                <w:sz w:val="20"/>
                <w:szCs w:val="20"/>
                <w:lang w:val="ru-RU"/>
              </w:rPr>
            </w:pPr>
            <w:r>
              <w:rPr>
                <w:b/>
                <w:bCs/>
                <w:sz w:val="20"/>
                <w:szCs w:val="20"/>
                <w:lang w:val="ru-RU"/>
              </w:rPr>
              <w:t>Взброс</w:t>
            </w:r>
          </w:p>
        </w:tc>
        <w:tc>
          <w:tcPr>
            <w:tcW w:w="2835" w:type="dxa"/>
            <w:tcBorders>
              <w:right w:val="single" w:sz="4" w:space="0" w:color="FFFFFF" w:themeColor="background1"/>
            </w:tcBorders>
          </w:tcPr>
          <w:p w14:paraId="4301A56D" w14:textId="01FB48A1" w:rsidR="003E2B84" w:rsidRPr="001F0EE6" w:rsidRDefault="003E2B84" w:rsidP="005B401C">
            <w:pPr>
              <w:ind w:hanging="11"/>
              <w:jc w:val="center"/>
              <w:rPr>
                <w:rFonts w:cstheme="minorHAnsi"/>
                <w:sz w:val="20"/>
                <w:szCs w:val="20"/>
                <w:lang w:val="en-US"/>
              </w:rPr>
            </w:pPr>
            <w:r w:rsidRPr="001F0EE6">
              <w:rPr>
                <w:rFonts w:cstheme="minorHAnsi"/>
                <w:sz w:val="20"/>
                <w:szCs w:val="20"/>
                <w:lang w:val="en-US"/>
              </w:rPr>
              <w:t>45</w:t>
            </w:r>
            <w:r w:rsidR="00237A4A" w:rsidRPr="001F0EE6">
              <w:rPr>
                <w:rFonts w:cstheme="minorHAnsi"/>
                <w:sz w:val="20"/>
                <w:szCs w:val="20"/>
                <w:lang w:val="en-US"/>
              </w:rPr>
              <w:t>°</w:t>
            </w:r>
          </w:p>
        </w:tc>
        <w:tc>
          <w:tcPr>
            <w:tcW w:w="2268" w:type="dxa"/>
            <w:tcBorders>
              <w:right w:val="single" w:sz="4" w:space="0" w:color="FFFFFF" w:themeColor="background1"/>
            </w:tcBorders>
          </w:tcPr>
          <w:p w14:paraId="31342AC7" w14:textId="201DF1A0" w:rsidR="003E2B84" w:rsidRPr="001F0EE6" w:rsidRDefault="003E2B84" w:rsidP="005B401C">
            <w:pPr>
              <w:jc w:val="center"/>
              <w:rPr>
                <w:rFonts w:cstheme="minorHAnsi"/>
                <w:sz w:val="20"/>
                <w:szCs w:val="20"/>
                <w:lang w:val="en-US"/>
              </w:rPr>
            </w:pPr>
            <w:r w:rsidRPr="001F0EE6">
              <w:rPr>
                <w:rFonts w:cstheme="minorHAnsi"/>
                <w:sz w:val="20"/>
                <w:szCs w:val="20"/>
                <w:lang w:val="en-US"/>
              </w:rPr>
              <w:t>90</w:t>
            </w:r>
            <w:r w:rsidR="00237A4A" w:rsidRPr="001F0EE6">
              <w:rPr>
                <w:rFonts w:cstheme="minorHAnsi"/>
                <w:sz w:val="20"/>
                <w:szCs w:val="20"/>
                <w:lang w:val="en-US"/>
              </w:rPr>
              <w:t>°</w:t>
            </w:r>
          </w:p>
        </w:tc>
      </w:tr>
      <w:tr w:rsidR="003E2B84" w:rsidRPr="001F0EE6" w14:paraId="75B52951" w14:textId="77777777" w:rsidTr="003E2B84">
        <w:trPr>
          <w:trHeight w:val="340"/>
        </w:trPr>
        <w:tc>
          <w:tcPr>
            <w:tcW w:w="3969" w:type="dxa"/>
            <w:tcBorders>
              <w:right w:val="single" w:sz="4" w:space="0" w:color="FFFFFF" w:themeColor="background1"/>
            </w:tcBorders>
          </w:tcPr>
          <w:p w14:paraId="35B04DC8" w14:textId="116A6E64" w:rsidR="003E2B84" w:rsidRPr="00D02C12" w:rsidRDefault="00A4319D" w:rsidP="005B401C">
            <w:pPr>
              <w:rPr>
                <w:rFonts w:cstheme="minorHAnsi"/>
                <w:b/>
                <w:bCs/>
                <w:sz w:val="20"/>
                <w:szCs w:val="20"/>
                <w:lang w:val="ru-RU"/>
              </w:rPr>
            </w:pPr>
            <w:r>
              <w:rPr>
                <w:b/>
                <w:bCs/>
                <w:sz w:val="20"/>
                <w:szCs w:val="20"/>
                <w:lang w:val="ru-RU"/>
              </w:rPr>
              <w:t>Сброс</w:t>
            </w:r>
          </w:p>
        </w:tc>
        <w:tc>
          <w:tcPr>
            <w:tcW w:w="2835" w:type="dxa"/>
            <w:tcBorders>
              <w:right w:val="single" w:sz="4" w:space="0" w:color="FFFFFF" w:themeColor="background1"/>
            </w:tcBorders>
          </w:tcPr>
          <w:p w14:paraId="47A4C87F" w14:textId="65017205" w:rsidR="003E2B84" w:rsidRPr="001F0EE6" w:rsidRDefault="003E2B84" w:rsidP="005B401C">
            <w:pPr>
              <w:ind w:hanging="11"/>
              <w:jc w:val="center"/>
              <w:rPr>
                <w:rFonts w:cstheme="minorHAnsi"/>
                <w:sz w:val="20"/>
                <w:szCs w:val="20"/>
                <w:lang w:val="en-US"/>
              </w:rPr>
            </w:pPr>
            <w:r w:rsidRPr="001F0EE6">
              <w:rPr>
                <w:rFonts w:cstheme="minorHAnsi"/>
                <w:sz w:val="20"/>
                <w:szCs w:val="20"/>
                <w:lang w:val="en-US"/>
              </w:rPr>
              <w:t>60</w:t>
            </w:r>
            <w:r w:rsidR="00237A4A" w:rsidRPr="001F0EE6">
              <w:rPr>
                <w:rFonts w:cstheme="minorHAnsi"/>
                <w:sz w:val="20"/>
                <w:szCs w:val="20"/>
                <w:lang w:val="en-US"/>
              </w:rPr>
              <w:t>°</w:t>
            </w:r>
          </w:p>
        </w:tc>
        <w:tc>
          <w:tcPr>
            <w:tcW w:w="2268" w:type="dxa"/>
            <w:tcBorders>
              <w:right w:val="single" w:sz="4" w:space="0" w:color="FFFFFF" w:themeColor="background1"/>
            </w:tcBorders>
          </w:tcPr>
          <w:p w14:paraId="17AC9DFC" w14:textId="37CB5641" w:rsidR="003E2B84" w:rsidRPr="001F0EE6" w:rsidRDefault="003E2B84" w:rsidP="005B401C">
            <w:pPr>
              <w:tabs>
                <w:tab w:val="left" w:pos="-720"/>
                <w:tab w:val="left" w:pos="1080"/>
              </w:tabs>
              <w:jc w:val="center"/>
              <w:rPr>
                <w:sz w:val="20"/>
                <w:szCs w:val="20"/>
                <w:lang w:val="en-US"/>
              </w:rPr>
            </w:pPr>
            <w:r w:rsidRPr="001F0EE6">
              <w:rPr>
                <w:sz w:val="20"/>
                <w:szCs w:val="20"/>
                <w:lang w:val="en-US"/>
              </w:rPr>
              <w:t>-90</w:t>
            </w:r>
            <w:r w:rsidR="00237A4A" w:rsidRPr="001F0EE6">
              <w:rPr>
                <w:rFonts w:cstheme="minorHAnsi"/>
                <w:sz w:val="20"/>
                <w:szCs w:val="20"/>
                <w:lang w:val="en-US"/>
              </w:rPr>
              <w:t>°</w:t>
            </w:r>
          </w:p>
        </w:tc>
      </w:tr>
      <w:tr w:rsidR="003E2B84" w:rsidRPr="001F0EE6" w14:paraId="3330DABD" w14:textId="77777777" w:rsidTr="003E2B84">
        <w:trPr>
          <w:cnfStyle w:val="000000100000" w:firstRow="0" w:lastRow="0" w:firstColumn="0" w:lastColumn="0" w:oddVBand="0" w:evenVBand="0" w:oddHBand="1" w:evenHBand="0" w:firstRowFirstColumn="0" w:firstRowLastColumn="0" w:lastRowFirstColumn="0" w:lastRowLastColumn="0"/>
          <w:trHeight w:val="340"/>
        </w:trPr>
        <w:tc>
          <w:tcPr>
            <w:tcW w:w="3969" w:type="dxa"/>
            <w:tcBorders>
              <w:right w:val="single" w:sz="4" w:space="0" w:color="FFFFFF" w:themeColor="background1"/>
            </w:tcBorders>
          </w:tcPr>
          <w:p w14:paraId="09E17124" w14:textId="3B19A607" w:rsidR="003E2B84" w:rsidRPr="00D02C12" w:rsidRDefault="00A4319D" w:rsidP="005B401C">
            <w:pPr>
              <w:rPr>
                <w:b/>
                <w:bCs/>
                <w:sz w:val="20"/>
                <w:szCs w:val="20"/>
                <w:lang w:val="ru-RU"/>
              </w:rPr>
            </w:pPr>
            <w:r>
              <w:rPr>
                <w:b/>
                <w:bCs/>
                <w:sz w:val="20"/>
                <w:szCs w:val="20"/>
                <w:lang w:val="ru-RU"/>
              </w:rPr>
              <w:t>Левый сдвиг</w:t>
            </w:r>
          </w:p>
        </w:tc>
        <w:tc>
          <w:tcPr>
            <w:tcW w:w="2835" w:type="dxa"/>
            <w:tcBorders>
              <w:right w:val="single" w:sz="4" w:space="0" w:color="FFFFFF" w:themeColor="background1"/>
            </w:tcBorders>
          </w:tcPr>
          <w:p w14:paraId="28BE1DC3" w14:textId="046DB9D6" w:rsidR="003E2B84" w:rsidRPr="001F0EE6" w:rsidRDefault="003E2B84" w:rsidP="005B401C">
            <w:pPr>
              <w:ind w:hanging="11"/>
              <w:jc w:val="center"/>
              <w:rPr>
                <w:rFonts w:cstheme="minorHAnsi"/>
                <w:sz w:val="20"/>
                <w:szCs w:val="20"/>
                <w:lang w:val="en-US"/>
              </w:rPr>
            </w:pPr>
            <w:r w:rsidRPr="001F0EE6">
              <w:rPr>
                <w:rFonts w:cstheme="minorHAnsi"/>
                <w:sz w:val="20"/>
                <w:szCs w:val="20"/>
                <w:lang w:val="en-US"/>
              </w:rPr>
              <w:t>90</w:t>
            </w:r>
            <w:r w:rsidR="00237A4A" w:rsidRPr="001F0EE6">
              <w:rPr>
                <w:rFonts w:cstheme="minorHAnsi"/>
                <w:sz w:val="20"/>
                <w:szCs w:val="20"/>
                <w:lang w:val="en-US"/>
              </w:rPr>
              <w:t>°</w:t>
            </w:r>
          </w:p>
        </w:tc>
        <w:tc>
          <w:tcPr>
            <w:tcW w:w="2268" w:type="dxa"/>
            <w:tcBorders>
              <w:right w:val="single" w:sz="4" w:space="0" w:color="FFFFFF" w:themeColor="background1"/>
            </w:tcBorders>
          </w:tcPr>
          <w:p w14:paraId="208897B6" w14:textId="0EB8BEE7" w:rsidR="003E2B84" w:rsidRPr="001F0EE6" w:rsidRDefault="003E2B84" w:rsidP="005B401C">
            <w:pPr>
              <w:tabs>
                <w:tab w:val="left" w:pos="-720"/>
                <w:tab w:val="left" w:pos="1080"/>
              </w:tabs>
              <w:jc w:val="center"/>
              <w:rPr>
                <w:sz w:val="20"/>
                <w:szCs w:val="20"/>
                <w:lang w:val="en-US"/>
              </w:rPr>
            </w:pPr>
            <w:r w:rsidRPr="001F0EE6">
              <w:rPr>
                <w:sz w:val="20"/>
                <w:szCs w:val="20"/>
                <w:lang w:val="en-US"/>
              </w:rPr>
              <w:t>0</w:t>
            </w:r>
            <w:r w:rsidR="00237A4A" w:rsidRPr="001F0EE6">
              <w:rPr>
                <w:rFonts w:cstheme="minorHAnsi"/>
                <w:sz w:val="20"/>
                <w:szCs w:val="20"/>
                <w:lang w:val="en-US"/>
              </w:rPr>
              <w:t>°</w:t>
            </w:r>
          </w:p>
        </w:tc>
      </w:tr>
      <w:tr w:rsidR="003E2B84" w:rsidRPr="001F0EE6" w14:paraId="577F1124" w14:textId="77777777" w:rsidTr="003E2B84">
        <w:trPr>
          <w:trHeight w:val="340"/>
        </w:trPr>
        <w:tc>
          <w:tcPr>
            <w:tcW w:w="3969" w:type="dxa"/>
            <w:tcBorders>
              <w:right w:val="single" w:sz="4" w:space="0" w:color="FFFFFF" w:themeColor="background1"/>
            </w:tcBorders>
          </w:tcPr>
          <w:p w14:paraId="4F42E2FF" w14:textId="6203411E" w:rsidR="003E2B84" w:rsidRPr="00D02C12" w:rsidRDefault="00A4319D" w:rsidP="005B401C">
            <w:pPr>
              <w:rPr>
                <w:b/>
                <w:bCs/>
                <w:sz w:val="20"/>
                <w:szCs w:val="20"/>
                <w:lang w:val="ru-RU"/>
              </w:rPr>
            </w:pPr>
            <w:r>
              <w:rPr>
                <w:b/>
                <w:bCs/>
                <w:sz w:val="20"/>
                <w:szCs w:val="20"/>
                <w:lang w:val="ru-RU"/>
              </w:rPr>
              <w:t>Правый сдвиг</w:t>
            </w:r>
          </w:p>
        </w:tc>
        <w:tc>
          <w:tcPr>
            <w:tcW w:w="2835" w:type="dxa"/>
            <w:tcBorders>
              <w:right w:val="single" w:sz="4" w:space="0" w:color="FFFFFF" w:themeColor="background1"/>
            </w:tcBorders>
          </w:tcPr>
          <w:p w14:paraId="540B1DD0" w14:textId="374C47DD" w:rsidR="003E2B84" w:rsidRPr="001F0EE6" w:rsidRDefault="003E2B84" w:rsidP="005B401C">
            <w:pPr>
              <w:ind w:hanging="11"/>
              <w:jc w:val="center"/>
              <w:rPr>
                <w:rFonts w:cstheme="minorHAnsi"/>
                <w:sz w:val="20"/>
                <w:szCs w:val="20"/>
                <w:lang w:val="en-US"/>
              </w:rPr>
            </w:pPr>
            <w:r w:rsidRPr="001F0EE6">
              <w:rPr>
                <w:rFonts w:cstheme="minorHAnsi"/>
                <w:sz w:val="20"/>
                <w:szCs w:val="20"/>
                <w:lang w:val="en-US"/>
              </w:rPr>
              <w:t>90</w:t>
            </w:r>
            <w:r w:rsidR="00237A4A" w:rsidRPr="001F0EE6">
              <w:rPr>
                <w:rFonts w:cstheme="minorHAnsi"/>
                <w:sz w:val="20"/>
                <w:szCs w:val="20"/>
                <w:lang w:val="en-US"/>
              </w:rPr>
              <w:t>°</w:t>
            </w:r>
          </w:p>
        </w:tc>
        <w:tc>
          <w:tcPr>
            <w:tcW w:w="2268" w:type="dxa"/>
            <w:tcBorders>
              <w:right w:val="single" w:sz="4" w:space="0" w:color="FFFFFF" w:themeColor="background1"/>
            </w:tcBorders>
          </w:tcPr>
          <w:p w14:paraId="498391D9" w14:textId="60805BBD" w:rsidR="003E2B84" w:rsidRPr="001F0EE6" w:rsidRDefault="003E2B84" w:rsidP="005B401C">
            <w:pPr>
              <w:tabs>
                <w:tab w:val="left" w:pos="-720"/>
                <w:tab w:val="left" w:pos="1080"/>
              </w:tabs>
              <w:jc w:val="center"/>
              <w:rPr>
                <w:sz w:val="20"/>
                <w:szCs w:val="20"/>
                <w:lang w:val="en-US"/>
              </w:rPr>
            </w:pPr>
            <w:r w:rsidRPr="001F0EE6">
              <w:rPr>
                <w:sz w:val="20"/>
                <w:szCs w:val="20"/>
                <w:lang w:val="en-US"/>
              </w:rPr>
              <w:t>180</w:t>
            </w:r>
            <w:r w:rsidR="00237A4A" w:rsidRPr="001F0EE6">
              <w:rPr>
                <w:rFonts w:cstheme="minorHAnsi"/>
                <w:sz w:val="20"/>
                <w:szCs w:val="20"/>
                <w:lang w:val="en-US"/>
              </w:rPr>
              <w:t>°</w:t>
            </w:r>
          </w:p>
        </w:tc>
      </w:tr>
    </w:tbl>
    <w:p w14:paraId="41FF119F" w14:textId="29C4E5F5" w:rsidR="003E2B84" w:rsidRPr="001F0EE6" w:rsidRDefault="003E2B84" w:rsidP="003E2B84">
      <w:pPr>
        <w:rPr>
          <w:lang w:val="en-US"/>
        </w:rPr>
      </w:pPr>
    </w:p>
    <w:p w14:paraId="6952BB4E" w14:textId="77777777" w:rsidR="00AF70E5" w:rsidRPr="001F0EE6" w:rsidRDefault="00AF70E5" w:rsidP="00AF70E5">
      <w:pPr>
        <w:rPr>
          <w:lang w:val="en-US"/>
        </w:rPr>
      </w:pPr>
    </w:p>
    <w:p w14:paraId="25E87CB3" w14:textId="1805E329" w:rsidR="00AF70E5" w:rsidRPr="00D02C12" w:rsidRDefault="00CE63F4" w:rsidP="00D02C12">
      <w:pPr>
        <w:pStyle w:val="TableCaption0"/>
        <w:rPr>
          <w:lang w:val="ru-RU"/>
        </w:rPr>
      </w:pPr>
      <w:bookmarkStart w:id="100" w:name="_Ref80529409"/>
      <w:bookmarkStart w:id="101" w:name="_Toc81813509"/>
      <w:r>
        <w:rPr>
          <w:lang w:val="ru-RU"/>
        </w:rPr>
        <w:t>Таблица</w:t>
      </w:r>
      <w:r w:rsidRPr="00E0348B">
        <w:rPr>
          <w:lang w:val="en-US"/>
        </w:rPr>
        <w:t xml:space="preserve"> </w:t>
      </w:r>
      <w:r w:rsidRPr="00E0348B">
        <w:rPr>
          <w:lang w:val="en-US"/>
        </w:rPr>
        <w:fldChar w:fldCharType="begin"/>
      </w:r>
      <w:r w:rsidRPr="00E0348B">
        <w:rPr>
          <w:lang w:val="en-US"/>
        </w:rPr>
        <w:instrText xml:space="preserve"> SEQ Table \* ARABIC </w:instrText>
      </w:r>
      <w:r w:rsidRPr="00E0348B">
        <w:rPr>
          <w:lang w:val="en-US"/>
        </w:rPr>
        <w:fldChar w:fldCharType="separate"/>
      </w:r>
      <w:r>
        <w:rPr>
          <w:noProof/>
          <w:lang w:val="en-US"/>
        </w:rPr>
        <w:t>11</w:t>
      </w:r>
      <w:r w:rsidRPr="00E0348B">
        <w:rPr>
          <w:lang w:val="en-US"/>
        </w:rPr>
        <w:fldChar w:fldCharType="end"/>
      </w:r>
      <w:bookmarkEnd w:id="100"/>
      <w:r w:rsidRPr="00A85F13">
        <w:rPr>
          <w:lang w:val="en-US"/>
        </w:rPr>
        <w:t>.</w:t>
      </w:r>
      <w:r w:rsidR="00A4319D">
        <w:rPr>
          <w:lang w:val="ru-RU"/>
        </w:rPr>
        <w:t xml:space="preserve"> Механизмы очагов </w:t>
      </w:r>
      <w:r w:rsidR="00A4319D" w:rsidRPr="00A13953">
        <w:rPr>
          <w:lang w:val="ru-RU"/>
        </w:rPr>
        <w:t>землетрясений</w:t>
      </w:r>
      <w:r w:rsidR="00A4319D">
        <w:rPr>
          <w:lang w:val="ru-RU"/>
        </w:rPr>
        <w:t xml:space="preserve"> для каждой тектонической группы зон с относительной вероятностью</w:t>
      </w:r>
      <w:bookmarkEnd w:id="101"/>
    </w:p>
    <w:tbl>
      <w:tblPr>
        <w:tblStyle w:val="MediumShading2-Accent2"/>
        <w:tblW w:w="0" w:type="auto"/>
        <w:tblLayout w:type="fixed"/>
        <w:tblLook w:val="0420" w:firstRow="1" w:lastRow="0" w:firstColumn="0" w:lastColumn="0" w:noHBand="0" w:noVBand="1"/>
      </w:tblPr>
      <w:tblGrid>
        <w:gridCol w:w="2691"/>
        <w:gridCol w:w="1982"/>
        <w:gridCol w:w="1418"/>
        <w:gridCol w:w="1418"/>
        <w:gridCol w:w="1556"/>
      </w:tblGrid>
      <w:tr w:rsidR="00F12A4C" w:rsidRPr="001F0EE6" w14:paraId="4787E1C7" w14:textId="2CA2A76C" w:rsidTr="00F12A4C">
        <w:trPr>
          <w:cnfStyle w:val="100000000000" w:firstRow="1" w:lastRow="0" w:firstColumn="0" w:lastColumn="0" w:oddVBand="0" w:evenVBand="0" w:oddHBand="0" w:evenHBand="0" w:firstRowFirstColumn="0" w:firstRowLastColumn="0" w:lastRowFirstColumn="0" w:lastRowLastColumn="0"/>
          <w:trHeight w:val="340"/>
        </w:trPr>
        <w:tc>
          <w:tcPr>
            <w:tcW w:w="2691" w:type="dxa"/>
            <w:tcBorders>
              <w:right w:val="single" w:sz="4" w:space="0" w:color="FFFFFF" w:themeColor="background1"/>
            </w:tcBorders>
            <w:shd w:val="clear" w:color="auto" w:fill="E5B8B7" w:themeFill="accent2" w:themeFillTint="66"/>
            <w:vAlign w:val="center"/>
          </w:tcPr>
          <w:p w14:paraId="63049EF0" w14:textId="5E4E6E87" w:rsidR="00F12A4C" w:rsidRPr="00D02C12" w:rsidRDefault="00A4319D" w:rsidP="00F12A4C">
            <w:pPr>
              <w:pStyle w:val="TableHeader"/>
              <w:rPr>
                <w:b/>
                <w:bCs/>
                <w:color w:val="auto"/>
                <w:szCs w:val="20"/>
                <w:lang w:val="ru-RU"/>
              </w:rPr>
            </w:pPr>
            <w:r>
              <w:rPr>
                <w:szCs w:val="20"/>
                <w:lang w:val="ru-RU"/>
              </w:rPr>
              <w:t>Группа</w:t>
            </w:r>
          </w:p>
        </w:tc>
        <w:tc>
          <w:tcPr>
            <w:tcW w:w="1982" w:type="dxa"/>
            <w:tcBorders>
              <w:right w:val="single" w:sz="4" w:space="0" w:color="FFFFFF" w:themeColor="background1"/>
            </w:tcBorders>
            <w:shd w:val="clear" w:color="auto" w:fill="E5B8B7" w:themeFill="accent2" w:themeFillTint="66"/>
            <w:vAlign w:val="center"/>
          </w:tcPr>
          <w:p w14:paraId="43525B11" w14:textId="01F3111B" w:rsidR="00F12A4C" w:rsidRPr="00D02C12" w:rsidRDefault="00A4319D" w:rsidP="00F12A4C">
            <w:pPr>
              <w:pStyle w:val="TableHeader"/>
              <w:rPr>
                <w:b/>
                <w:bCs/>
                <w:szCs w:val="20"/>
                <w:lang w:val="ru-RU"/>
              </w:rPr>
            </w:pPr>
            <w:r>
              <w:rPr>
                <w:szCs w:val="20"/>
                <w:lang w:val="ru-RU"/>
              </w:rPr>
              <w:t>Вероятность</w:t>
            </w:r>
          </w:p>
        </w:tc>
        <w:tc>
          <w:tcPr>
            <w:tcW w:w="1418" w:type="dxa"/>
            <w:tcBorders>
              <w:right w:val="single" w:sz="4" w:space="0" w:color="FFFFFF" w:themeColor="background1"/>
            </w:tcBorders>
            <w:shd w:val="clear" w:color="auto" w:fill="E5B8B7" w:themeFill="accent2" w:themeFillTint="66"/>
            <w:vAlign w:val="center"/>
          </w:tcPr>
          <w:p w14:paraId="497C7B02" w14:textId="64E3E70A" w:rsidR="00F12A4C" w:rsidRPr="00D02C12" w:rsidRDefault="00A4319D" w:rsidP="00F12A4C">
            <w:pPr>
              <w:pStyle w:val="TableHeader"/>
              <w:rPr>
                <w:b/>
                <w:bCs/>
                <w:color w:val="auto"/>
                <w:szCs w:val="20"/>
                <w:lang w:val="ru-RU"/>
              </w:rPr>
            </w:pPr>
            <w:r>
              <w:rPr>
                <w:szCs w:val="20"/>
                <w:lang w:val="ru-RU"/>
              </w:rPr>
              <w:t>Направление простирания</w:t>
            </w:r>
          </w:p>
        </w:tc>
        <w:tc>
          <w:tcPr>
            <w:tcW w:w="1418" w:type="dxa"/>
            <w:tcBorders>
              <w:right w:val="single" w:sz="4" w:space="0" w:color="FFFFFF" w:themeColor="background1"/>
            </w:tcBorders>
            <w:shd w:val="clear" w:color="auto" w:fill="E5B8B7" w:themeFill="accent2" w:themeFillTint="66"/>
            <w:vAlign w:val="center"/>
          </w:tcPr>
          <w:p w14:paraId="164BEE62" w14:textId="16234740" w:rsidR="00F12A4C" w:rsidRPr="00D02C12" w:rsidRDefault="00A4319D" w:rsidP="00F12A4C">
            <w:pPr>
              <w:pStyle w:val="TableHeader"/>
              <w:rPr>
                <w:szCs w:val="20"/>
                <w:lang w:val="ru-RU"/>
              </w:rPr>
            </w:pPr>
            <w:r>
              <w:rPr>
                <w:szCs w:val="20"/>
                <w:lang w:val="ru-RU"/>
              </w:rPr>
              <w:t>Угол</w:t>
            </w:r>
          </w:p>
        </w:tc>
        <w:tc>
          <w:tcPr>
            <w:tcW w:w="1556" w:type="dxa"/>
            <w:tcBorders>
              <w:right w:val="single" w:sz="4" w:space="0" w:color="FFFFFF" w:themeColor="background1"/>
            </w:tcBorders>
            <w:shd w:val="clear" w:color="auto" w:fill="E5B8B7" w:themeFill="accent2" w:themeFillTint="66"/>
            <w:vAlign w:val="center"/>
          </w:tcPr>
          <w:p w14:paraId="76FD9B92" w14:textId="627119D8" w:rsidR="00F12A4C" w:rsidRPr="00D02C12" w:rsidRDefault="00A4319D" w:rsidP="00F12A4C">
            <w:pPr>
              <w:pStyle w:val="TableHeader"/>
              <w:rPr>
                <w:szCs w:val="20"/>
                <w:lang w:val="ru-RU"/>
              </w:rPr>
            </w:pPr>
            <w:r>
              <w:rPr>
                <w:szCs w:val="20"/>
                <w:lang w:val="ru-RU"/>
              </w:rPr>
              <w:t>Направление падения</w:t>
            </w:r>
          </w:p>
        </w:tc>
      </w:tr>
      <w:tr w:rsidR="00E616F2" w:rsidRPr="001F0EE6" w14:paraId="78302238" w14:textId="7A4618DC"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val="restart"/>
            <w:tcBorders>
              <w:right w:val="single" w:sz="4" w:space="0" w:color="FFFFFF" w:themeColor="background1"/>
            </w:tcBorders>
            <w:vAlign w:val="center"/>
          </w:tcPr>
          <w:p w14:paraId="42ED7845" w14:textId="4CEBE2D4" w:rsidR="00E616F2" w:rsidRPr="001F0EE6" w:rsidRDefault="00E616F2" w:rsidP="00655D0E">
            <w:pPr>
              <w:jc w:val="center"/>
              <w:rPr>
                <w:rFonts w:cstheme="minorHAnsi"/>
                <w:b/>
                <w:bCs/>
                <w:sz w:val="20"/>
                <w:szCs w:val="20"/>
                <w:lang w:val="en-US"/>
              </w:rPr>
            </w:pPr>
            <w:r w:rsidRPr="001F0EE6">
              <w:rPr>
                <w:b/>
                <w:bCs/>
                <w:sz w:val="20"/>
                <w:szCs w:val="20"/>
                <w:lang w:val="en-US"/>
              </w:rPr>
              <w:t>A</w:t>
            </w:r>
          </w:p>
        </w:tc>
        <w:tc>
          <w:tcPr>
            <w:tcW w:w="1982" w:type="dxa"/>
            <w:tcBorders>
              <w:right w:val="single" w:sz="4" w:space="0" w:color="FFFFFF" w:themeColor="background1"/>
            </w:tcBorders>
          </w:tcPr>
          <w:p w14:paraId="2B2BB4E7" w14:textId="35168509" w:rsidR="00E616F2" w:rsidRPr="001F0EE6" w:rsidRDefault="00E616F2" w:rsidP="00E616F2">
            <w:pPr>
              <w:ind w:hanging="11"/>
              <w:jc w:val="center"/>
              <w:rPr>
                <w:rFonts w:cstheme="minorHAnsi"/>
                <w:sz w:val="20"/>
                <w:szCs w:val="20"/>
                <w:lang w:val="en-US"/>
              </w:rPr>
            </w:pPr>
            <w:r w:rsidRPr="001F0EE6">
              <w:rPr>
                <w:sz w:val="20"/>
                <w:szCs w:val="20"/>
                <w:lang w:val="en-US"/>
              </w:rPr>
              <w:t>0.4</w:t>
            </w:r>
          </w:p>
        </w:tc>
        <w:tc>
          <w:tcPr>
            <w:tcW w:w="1418" w:type="dxa"/>
            <w:tcBorders>
              <w:right w:val="single" w:sz="4" w:space="0" w:color="FFFFFF" w:themeColor="background1"/>
            </w:tcBorders>
          </w:tcPr>
          <w:p w14:paraId="46C7C07C" w14:textId="0CE42F42" w:rsidR="00E616F2" w:rsidRPr="001F0EE6" w:rsidRDefault="00E616F2" w:rsidP="00E616F2">
            <w:pPr>
              <w:jc w:val="center"/>
              <w:rPr>
                <w:rFonts w:cstheme="minorHAnsi"/>
                <w:sz w:val="20"/>
                <w:szCs w:val="20"/>
                <w:lang w:val="en-US"/>
              </w:rPr>
            </w:pPr>
            <w:r w:rsidRPr="001F0EE6">
              <w:rPr>
                <w:sz w:val="20"/>
                <w:szCs w:val="20"/>
                <w:lang w:val="en-US"/>
              </w:rPr>
              <w:t>60°</w:t>
            </w:r>
          </w:p>
        </w:tc>
        <w:tc>
          <w:tcPr>
            <w:tcW w:w="1418" w:type="dxa"/>
            <w:tcBorders>
              <w:right w:val="single" w:sz="4" w:space="0" w:color="FFFFFF" w:themeColor="background1"/>
            </w:tcBorders>
          </w:tcPr>
          <w:p w14:paraId="288CB47B" w14:textId="73179BA1" w:rsidR="00E616F2" w:rsidRPr="001F0EE6" w:rsidRDefault="00E616F2" w:rsidP="00E616F2">
            <w:pPr>
              <w:jc w:val="center"/>
              <w:rPr>
                <w:rFonts w:cstheme="minorHAnsi"/>
                <w:sz w:val="20"/>
                <w:szCs w:val="20"/>
                <w:lang w:val="en-US"/>
              </w:rPr>
            </w:pPr>
            <w:r w:rsidRPr="001F0EE6">
              <w:rPr>
                <w:sz w:val="20"/>
                <w:szCs w:val="20"/>
                <w:lang w:val="en-US"/>
              </w:rPr>
              <w:t>45°</w:t>
            </w:r>
          </w:p>
        </w:tc>
        <w:tc>
          <w:tcPr>
            <w:tcW w:w="1556" w:type="dxa"/>
            <w:tcBorders>
              <w:right w:val="single" w:sz="4" w:space="0" w:color="FFFFFF" w:themeColor="background1"/>
            </w:tcBorders>
          </w:tcPr>
          <w:p w14:paraId="6E34B49E" w14:textId="695616BD" w:rsidR="00E616F2" w:rsidRPr="001F0EE6" w:rsidRDefault="00E616F2" w:rsidP="00E616F2">
            <w:pPr>
              <w:jc w:val="center"/>
              <w:rPr>
                <w:rFonts w:cstheme="minorHAnsi"/>
                <w:sz w:val="20"/>
                <w:szCs w:val="20"/>
                <w:lang w:val="en-US"/>
              </w:rPr>
            </w:pPr>
            <w:r w:rsidRPr="001F0EE6">
              <w:rPr>
                <w:sz w:val="20"/>
                <w:szCs w:val="20"/>
                <w:lang w:val="en-US"/>
              </w:rPr>
              <w:t>90°</w:t>
            </w:r>
          </w:p>
        </w:tc>
      </w:tr>
      <w:tr w:rsidR="00E616F2" w:rsidRPr="001F0EE6" w14:paraId="5D6386EE" w14:textId="77777777" w:rsidTr="00655D0E">
        <w:trPr>
          <w:trHeight w:val="340"/>
        </w:trPr>
        <w:tc>
          <w:tcPr>
            <w:tcW w:w="2691" w:type="dxa"/>
            <w:vMerge/>
            <w:tcBorders>
              <w:right w:val="single" w:sz="4" w:space="0" w:color="FFFFFF" w:themeColor="background1"/>
            </w:tcBorders>
            <w:vAlign w:val="center"/>
          </w:tcPr>
          <w:p w14:paraId="067F4FAA" w14:textId="77777777" w:rsidR="00E616F2" w:rsidRPr="001F0EE6" w:rsidRDefault="00E616F2" w:rsidP="00655D0E">
            <w:pPr>
              <w:jc w:val="center"/>
              <w:rPr>
                <w:b/>
                <w:bCs/>
                <w:sz w:val="20"/>
                <w:szCs w:val="20"/>
                <w:lang w:val="en-US"/>
              </w:rPr>
            </w:pPr>
          </w:p>
        </w:tc>
        <w:tc>
          <w:tcPr>
            <w:tcW w:w="1982" w:type="dxa"/>
            <w:tcBorders>
              <w:right w:val="single" w:sz="4" w:space="0" w:color="FFFFFF" w:themeColor="background1"/>
            </w:tcBorders>
          </w:tcPr>
          <w:p w14:paraId="5D1FD0A6" w14:textId="3EFABDE1" w:rsidR="00E616F2" w:rsidRPr="001F0EE6" w:rsidRDefault="00E616F2" w:rsidP="00E616F2">
            <w:pPr>
              <w:ind w:hanging="11"/>
              <w:jc w:val="center"/>
              <w:rPr>
                <w:rFonts w:cstheme="minorHAnsi"/>
                <w:sz w:val="20"/>
                <w:szCs w:val="20"/>
                <w:lang w:val="en-US"/>
              </w:rPr>
            </w:pPr>
            <w:r w:rsidRPr="001F0EE6">
              <w:rPr>
                <w:sz w:val="20"/>
                <w:szCs w:val="20"/>
                <w:lang w:val="en-US"/>
              </w:rPr>
              <w:t>0.2</w:t>
            </w:r>
          </w:p>
        </w:tc>
        <w:tc>
          <w:tcPr>
            <w:tcW w:w="1418" w:type="dxa"/>
            <w:tcBorders>
              <w:right w:val="single" w:sz="4" w:space="0" w:color="FFFFFF" w:themeColor="background1"/>
            </w:tcBorders>
          </w:tcPr>
          <w:p w14:paraId="28944A5F" w14:textId="46D90F7A" w:rsidR="00E616F2" w:rsidRPr="001F0EE6" w:rsidRDefault="00E616F2" w:rsidP="00E616F2">
            <w:pPr>
              <w:jc w:val="center"/>
              <w:rPr>
                <w:rFonts w:cstheme="minorHAnsi"/>
                <w:sz w:val="20"/>
                <w:szCs w:val="20"/>
                <w:lang w:val="en-US"/>
              </w:rPr>
            </w:pPr>
            <w:r w:rsidRPr="001F0EE6">
              <w:rPr>
                <w:sz w:val="20"/>
                <w:szCs w:val="20"/>
                <w:lang w:val="en-US"/>
              </w:rPr>
              <w:t>120°</w:t>
            </w:r>
          </w:p>
        </w:tc>
        <w:tc>
          <w:tcPr>
            <w:tcW w:w="1418" w:type="dxa"/>
            <w:tcBorders>
              <w:right w:val="single" w:sz="4" w:space="0" w:color="FFFFFF" w:themeColor="background1"/>
            </w:tcBorders>
          </w:tcPr>
          <w:p w14:paraId="5BF5DEB9" w14:textId="253BDF96" w:rsidR="00E616F2" w:rsidRPr="001F0EE6" w:rsidRDefault="00E616F2" w:rsidP="00E616F2">
            <w:pPr>
              <w:jc w:val="center"/>
              <w:rPr>
                <w:rFonts w:cstheme="minorHAnsi"/>
                <w:sz w:val="20"/>
                <w:szCs w:val="20"/>
                <w:lang w:val="en-US"/>
              </w:rPr>
            </w:pPr>
            <w:r w:rsidRPr="001F0EE6">
              <w:rPr>
                <w:sz w:val="20"/>
                <w:szCs w:val="20"/>
                <w:lang w:val="en-US"/>
              </w:rPr>
              <w:t>45°</w:t>
            </w:r>
          </w:p>
        </w:tc>
        <w:tc>
          <w:tcPr>
            <w:tcW w:w="1556" w:type="dxa"/>
            <w:tcBorders>
              <w:right w:val="single" w:sz="4" w:space="0" w:color="FFFFFF" w:themeColor="background1"/>
            </w:tcBorders>
          </w:tcPr>
          <w:p w14:paraId="026E529A" w14:textId="0406C0D5" w:rsidR="00E616F2" w:rsidRPr="001F0EE6" w:rsidRDefault="00E616F2" w:rsidP="00E616F2">
            <w:pPr>
              <w:jc w:val="center"/>
              <w:rPr>
                <w:rFonts w:cstheme="minorHAnsi"/>
                <w:sz w:val="20"/>
                <w:szCs w:val="20"/>
                <w:lang w:val="en-US"/>
              </w:rPr>
            </w:pPr>
            <w:r w:rsidRPr="001F0EE6">
              <w:rPr>
                <w:sz w:val="20"/>
                <w:szCs w:val="20"/>
                <w:lang w:val="en-US"/>
              </w:rPr>
              <w:t>90°</w:t>
            </w:r>
          </w:p>
        </w:tc>
      </w:tr>
      <w:tr w:rsidR="00E616F2" w:rsidRPr="001F0EE6" w14:paraId="5125867E"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vAlign w:val="center"/>
          </w:tcPr>
          <w:p w14:paraId="5F9F9657" w14:textId="77777777" w:rsidR="00E616F2" w:rsidRPr="001F0EE6" w:rsidRDefault="00E616F2" w:rsidP="00655D0E">
            <w:pPr>
              <w:jc w:val="center"/>
              <w:rPr>
                <w:b/>
                <w:bCs/>
                <w:sz w:val="20"/>
                <w:szCs w:val="20"/>
                <w:lang w:val="en-US"/>
              </w:rPr>
            </w:pPr>
          </w:p>
        </w:tc>
        <w:tc>
          <w:tcPr>
            <w:tcW w:w="1982" w:type="dxa"/>
            <w:tcBorders>
              <w:right w:val="single" w:sz="4" w:space="0" w:color="FFFFFF" w:themeColor="background1"/>
            </w:tcBorders>
          </w:tcPr>
          <w:p w14:paraId="08576A84" w14:textId="10E87FB4" w:rsidR="00E616F2" w:rsidRPr="001F0EE6" w:rsidRDefault="00E616F2" w:rsidP="00E616F2">
            <w:pPr>
              <w:ind w:hanging="11"/>
              <w:jc w:val="center"/>
              <w:rPr>
                <w:rFonts w:cstheme="minorHAnsi"/>
                <w:sz w:val="20"/>
                <w:szCs w:val="20"/>
                <w:lang w:val="en-US"/>
              </w:rPr>
            </w:pPr>
            <w:r w:rsidRPr="001F0EE6">
              <w:rPr>
                <w:sz w:val="20"/>
                <w:szCs w:val="20"/>
                <w:lang w:val="en-US"/>
              </w:rPr>
              <w:t>0.4</w:t>
            </w:r>
          </w:p>
        </w:tc>
        <w:tc>
          <w:tcPr>
            <w:tcW w:w="1418" w:type="dxa"/>
            <w:tcBorders>
              <w:right w:val="single" w:sz="4" w:space="0" w:color="FFFFFF" w:themeColor="background1"/>
            </w:tcBorders>
          </w:tcPr>
          <w:p w14:paraId="1C9DF471" w14:textId="00C0F3C4" w:rsidR="00E616F2" w:rsidRPr="001F0EE6" w:rsidRDefault="00E616F2" w:rsidP="00E616F2">
            <w:pPr>
              <w:jc w:val="center"/>
              <w:rPr>
                <w:rFonts w:cstheme="minorHAnsi"/>
                <w:sz w:val="20"/>
                <w:szCs w:val="20"/>
                <w:lang w:val="en-US"/>
              </w:rPr>
            </w:pPr>
            <w:r w:rsidRPr="001F0EE6">
              <w:rPr>
                <w:sz w:val="20"/>
                <w:szCs w:val="20"/>
                <w:lang w:val="en-US"/>
              </w:rPr>
              <w:t>120°</w:t>
            </w:r>
          </w:p>
        </w:tc>
        <w:tc>
          <w:tcPr>
            <w:tcW w:w="1418" w:type="dxa"/>
            <w:tcBorders>
              <w:right w:val="single" w:sz="4" w:space="0" w:color="FFFFFF" w:themeColor="background1"/>
            </w:tcBorders>
          </w:tcPr>
          <w:p w14:paraId="72B74626" w14:textId="10E72F8B" w:rsidR="00E616F2" w:rsidRPr="001F0EE6" w:rsidRDefault="00E616F2" w:rsidP="00E616F2">
            <w:pPr>
              <w:jc w:val="center"/>
              <w:rPr>
                <w:rFonts w:cstheme="minorHAnsi"/>
                <w:sz w:val="20"/>
                <w:szCs w:val="20"/>
                <w:lang w:val="en-US"/>
              </w:rPr>
            </w:pPr>
            <w:r w:rsidRPr="001F0EE6">
              <w:rPr>
                <w:sz w:val="20"/>
                <w:szCs w:val="20"/>
                <w:lang w:val="en-US"/>
              </w:rPr>
              <w:t>90°</w:t>
            </w:r>
          </w:p>
        </w:tc>
        <w:tc>
          <w:tcPr>
            <w:tcW w:w="1556" w:type="dxa"/>
            <w:tcBorders>
              <w:right w:val="single" w:sz="4" w:space="0" w:color="FFFFFF" w:themeColor="background1"/>
            </w:tcBorders>
          </w:tcPr>
          <w:p w14:paraId="7C0B1B5C" w14:textId="72DF0A61" w:rsidR="00E616F2" w:rsidRPr="001F0EE6" w:rsidRDefault="00E616F2" w:rsidP="00E616F2">
            <w:pPr>
              <w:jc w:val="center"/>
              <w:rPr>
                <w:rFonts w:cstheme="minorHAnsi"/>
                <w:sz w:val="20"/>
                <w:szCs w:val="20"/>
                <w:lang w:val="en-US"/>
              </w:rPr>
            </w:pPr>
            <w:r w:rsidRPr="001F0EE6">
              <w:rPr>
                <w:sz w:val="20"/>
                <w:szCs w:val="20"/>
                <w:lang w:val="en-US"/>
              </w:rPr>
              <w:t>180°</w:t>
            </w:r>
          </w:p>
        </w:tc>
      </w:tr>
      <w:tr w:rsidR="00E616F2" w:rsidRPr="001F0EE6" w14:paraId="67B3BCB3" w14:textId="77777777" w:rsidTr="00655D0E">
        <w:trPr>
          <w:trHeight w:val="340"/>
        </w:trPr>
        <w:tc>
          <w:tcPr>
            <w:tcW w:w="2691" w:type="dxa"/>
            <w:vMerge w:val="restart"/>
            <w:tcBorders>
              <w:right w:val="single" w:sz="4" w:space="0" w:color="FFFFFF" w:themeColor="background1"/>
            </w:tcBorders>
            <w:vAlign w:val="center"/>
          </w:tcPr>
          <w:p w14:paraId="5E698D66" w14:textId="0E825294" w:rsidR="00E616F2" w:rsidRPr="001F0EE6" w:rsidRDefault="00E616F2" w:rsidP="00655D0E">
            <w:pPr>
              <w:jc w:val="center"/>
              <w:rPr>
                <w:b/>
                <w:bCs/>
                <w:color w:val="000000" w:themeColor="text1"/>
                <w:sz w:val="20"/>
                <w:szCs w:val="20"/>
                <w:lang w:val="en-US"/>
              </w:rPr>
            </w:pPr>
            <w:r w:rsidRPr="001F0EE6">
              <w:rPr>
                <w:b/>
                <w:bCs/>
                <w:sz w:val="20"/>
                <w:szCs w:val="20"/>
                <w:lang w:val="en-US"/>
              </w:rPr>
              <w:t>B</w:t>
            </w:r>
          </w:p>
        </w:tc>
        <w:tc>
          <w:tcPr>
            <w:tcW w:w="1982" w:type="dxa"/>
            <w:tcBorders>
              <w:right w:val="single" w:sz="4" w:space="0" w:color="FFFFFF" w:themeColor="background1"/>
            </w:tcBorders>
          </w:tcPr>
          <w:p w14:paraId="12625B4C" w14:textId="4F6F50C7" w:rsidR="00E616F2" w:rsidRPr="001F0EE6" w:rsidRDefault="00E616F2" w:rsidP="00E616F2">
            <w:pPr>
              <w:ind w:hanging="11"/>
              <w:jc w:val="center"/>
              <w:rPr>
                <w:rFonts w:cstheme="minorHAnsi"/>
                <w:sz w:val="20"/>
                <w:szCs w:val="20"/>
                <w:lang w:val="en-US"/>
              </w:rPr>
            </w:pPr>
            <w:r w:rsidRPr="001F0EE6">
              <w:rPr>
                <w:sz w:val="20"/>
                <w:szCs w:val="20"/>
                <w:lang w:val="en-US"/>
              </w:rPr>
              <w:t>0.6</w:t>
            </w:r>
          </w:p>
        </w:tc>
        <w:tc>
          <w:tcPr>
            <w:tcW w:w="1418" w:type="dxa"/>
            <w:tcBorders>
              <w:right w:val="single" w:sz="4" w:space="0" w:color="FFFFFF" w:themeColor="background1"/>
            </w:tcBorders>
          </w:tcPr>
          <w:p w14:paraId="625532E5" w14:textId="5979646E" w:rsidR="00E616F2" w:rsidRPr="001F0EE6" w:rsidRDefault="00E616F2" w:rsidP="00E616F2">
            <w:pPr>
              <w:jc w:val="center"/>
              <w:rPr>
                <w:rFonts w:cstheme="minorHAnsi"/>
                <w:sz w:val="20"/>
                <w:szCs w:val="20"/>
                <w:lang w:val="en-US"/>
              </w:rPr>
            </w:pPr>
            <w:r w:rsidRPr="001F0EE6">
              <w:rPr>
                <w:sz w:val="20"/>
                <w:szCs w:val="20"/>
                <w:lang w:val="en-US"/>
              </w:rPr>
              <w:t>120°</w:t>
            </w:r>
          </w:p>
        </w:tc>
        <w:tc>
          <w:tcPr>
            <w:tcW w:w="1418" w:type="dxa"/>
            <w:tcBorders>
              <w:right w:val="single" w:sz="4" w:space="0" w:color="FFFFFF" w:themeColor="background1"/>
            </w:tcBorders>
          </w:tcPr>
          <w:p w14:paraId="798E758C" w14:textId="4A7DF02E" w:rsidR="00E616F2" w:rsidRPr="001F0EE6" w:rsidRDefault="00E616F2" w:rsidP="00E616F2">
            <w:pPr>
              <w:jc w:val="center"/>
              <w:rPr>
                <w:rFonts w:cstheme="minorHAnsi"/>
                <w:sz w:val="20"/>
                <w:szCs w:val="20"/>
                <w:lang w:val="en-US"/>
              </w:rPr>
            </w:pPr>
            <w:r w:rsidRPr="001F0EE6">
              <w:rPr>
                <w:sz w:val="20"/>
                <w:szCs w:val="20"/>
                <w:lang w:val="en-US"/>
              </w:rPr>
              <w:t>45°</w:t>
            </w:r>
          </w:p>
        </w:tc>
        <w:tc>
          <w:tcPr>
            <w:tcW w:w="1556" w:type="dxa"/>
            <w:tcBorders>
              <w:right w:val="single" w:sz="4" w:space="0" w:color="FFFFFF" w:themeColor="background1"/>
            </w:tcBorders>
          </w:tcPr>
          <w:p w14:paraId="69406D73" w14:textId="65B332FB" w:rsidR="00E616F2" w:rsidRPr="001F0EE6" w:rsidRDefault="00E616F2" w:rsidP="00E616F2">
            <w:pPr>
              <w:jc w:val="center"/>
              <w:rPr>
                <w:rFonts w:cstheme="minorHAnsi"/>
                <w:sz w:val="20"/>
                <w:szCs w:val="20"/>
                <w:lang w:val="en-US"/>
              </w:rPr>
            </w:pPr>
            <w:r w:rsidRPr="001F0EE6">
              <w:rPr>
                <w:sz w:val="20"/>
                <w:szCs w:val="20"/>
                <w:lang w:val="en-US"/>
              </w:rPr>
              <w:t>90°</w:t>
            </w:r>
          </w:p>
        </w:tc>
      </w:tr>
      <w:tr w:rsidR="00E616F2" w:rsidRPr="001F0EE6" w14:paraId="406E87C8"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vAlign w:val="center"/>
          </w:tcPr>
          <w:p w14:paraId="50DEE2EA" w14:textId="77777777" w:rsidR="00E616F2" w:rsidRPr="001F0EE6" w:rsidRDefault="00E616F2" w:rsidP="00655D0E">
            <w:pPr>
              <w:jc w:val="center"/>
              <w:rPr>
                <w:b/>
                <w:bCs/>
                <w:sz w:val="20"/>
                <w:szCs w:val="20"/>
                <w:lang w:val="en-US"/>
              </w:rPr>
            </w:pPr>
          </w:p>
        </w:tc>
        <w:tc>
          <w:tcPr>
            <w:tcW w:w="1982" w:type="dxa"/>
            <w:tcBorders>
              <w:right w:val="single" w:sz="4" w:space="0" w:color="FFFFFF" w:themeColor="background1"/>
            </w:tcBorders>
          </w:tcPr>
          <w:p w14:paraId="11B41748" w14:textId="71067968" w:rsidR="00E616F2" w:rsidRPr="001F0EE6" w:rsidRDefault="00E616F2" w:rsidP="00E616F2">
            <w:pPr>
              <w:ind w:hanging="11"/>
              <w:jc w:val="center"/>
              <w:rPr>
                <w:rFonts w:cstheme="minorHAnsi"/>
                <w:sz w:val="20"/>
                <w:szCs w:val="20"/>
                <w:lang w:val="en-US"/>
              </w:rPr>
            </w:pPr>
            <w:r w:rsidRPr="001F0EE6">
              <w:rPr>
                <w:sz w:val="20"/>
                <w:szCs w:val="20"/>
                <w:lang w:val="en-US"/>
              </w:rPr>
              <w:t>0.4</w:t>
            </w:r>
          </w:p>
        </w:tc>
        <w:tc>
          <w:tcPr>
            <w:tcW w:w="1418" w:type="dxa"/>
            <w:tcBorders>
              <w:right w:val="single" w:sz="4" w:space="0" w:color="FFFFFF" w:themeColor="background1"/>
            </w:tcBorders>
          </w:tcPr>
          <w:p w14:paraId="44EDEAB1" w14:textId="6FC59C89" w:rsidR="00E616F2" w:rsidRPr="001F0EE6" w:rsidRDefault="00E616F2" w:rsidP="00E616F2">
            <w:pPr>
              <w:jc w:val="center"/>
              <w:rPr>
                <w:rFonts w:cstheme="minorHAnsi"/>
                <w:sz w:val="20"/>
                <w:szCs w:val="20"/>
                <w:lang w:val="en-US"/>
              </w:rPr>
            </w:pPr>
            <w:r w:rsidRPr="001F0EE6">
              <w:rPr>
                <w:sz w:val="20"/>
                <w:szCs w:val="20"/>
                <w:lang w:val="en-US"/>
              </w:rPr>
              <w:t>120°</w:t>
            </w:r>
          </w:p>
        </w:tc>
        <w:tc>
          <w:tcPr>
            <w:tcW w:w="1418" w:type="dxa"/>
            <w:tcBorders>
              <w:right w:val="single" w:sz="4" w:space="0" w:color="FFFFFF" w:themeColor="background1"/>
            </w:tcBorders>
          </w:tcPr>
          <w:p w14:paraId="7651515A" w14:textId="798CF6E9" w:rsidR="00E616F2" w:rsidRPr="001F0EE6" w:rsidRDefault="00E616F2" w:rsidP="00E616F2">
            <w:pPr>
              <w:jc w:val="center"/>
              <w:rPr>
                <w:rFonts w:cstheme="minorHAnsi"/>
                <w:sz w:val="20"/>
                <w:szCs w:val="20"/>
                <w:lang w:val="en-US"/>
              </w:rPr>
            </w:pPr>
            <w:r w:rsidRPr="001F0EE6">
              <w:rPr>
                <w:sz w:val="20"/>
                <w:szCs w:val="20"/>
                <w:lang w:val="en-US"/>
              </w:rPr>
              <w:t>90°</w:t>
            </w:r>
          </w:p>
        </w:tc>
        <w:tc>
          <w:tcPr>
            <w:tcW w:w="1556" w:type="dxa"/>
            <w:tcBorders>
              <w:right w:val="single" w:sz="4" w:space="0" w:color="FFFFFF" w:themeColor="background1"/>
            </w:tcBorders>
          </w:tcPr>
          <w:p w14:paraId="28AAEDB9" w14:textId="210FFBDD" w:rsidR="00E616F2" w:rsidRPr="001F0EE6" w:rsidRDefault="00E616F2" w:rsidP="00E616F2">
            <w:pPr>
              <w:jc w:val="center"/>
              <w:rPr>
                <w:rFonts w:cstheme="minorHAnsi"/>
                <w:sz w:val="20"/>
                <w:szCs w:val="20"/>
                <w:lang w:val="en-US"/>
              </w:rPr>
            </w:pPr>
            <w:r w:rsidRPr="001F0EE6">
              <w:rPr>
                <w:sz w:val="20"/>
                <w:szCs w:val="20"/>
                <w:lang w:val="en-US"/>
              </w:rPr>
              <w:t>180°</w:t>
            </w:r>
          </w:p>
        </w:tc>
      </w:tr>
      <w:tr w:rsidR="00E616F2" w:rsidRPr="001F0EE6" w14:paraId="094BFD54" w14:textId="77777777" w:rsidTr="00655D0E">
        <w:trPr>
          <w:trHeight w:val="340"/>
        </w:trPr>
        <w:tc>
          <w:tcPr>
            <w:tcW w:w="2691" w:type="dxa"/>
            <w:vMerge w:val="restart"/>
            <w:tcBorders>
              <w:right w:val="single" w:sz="4" w:space="0" w:color="FFFFFF" w:themeColor="background1"/>
            </w:tcBorders>
            <w:shd w:val="clear" w:color="auto" w:fill="D9D9D9" w:themeFill="background1" w:themeFillShade="D9"/>
            <w:vAlign w:val="center"/>
          </w:tcPr>
          <w:p w14:paraId="24B89ADD" w14:textId="4390FEAA" w:rsidR="00E616F2" w:rsidRPr="001F0EE6" w:rsidRDefault="00E616F2" w:rsidP="00655D0E">
            <w:pPr>
              <w:jc w:val="center"/>
              <w:rPr>
                <w:b/>
                <w:bCs/>
                <w:sz w:val="20"/>
                <w:szCs w:val="20"/>
                <w:lang w:val="en-US"/>
              </w:rPr>
            </w:pPr>
            <w:r w:rsidRPr="001F0EE6">
              <w:rPr>
                <w:b/>
                <w:bCs/>
                <w:sz w:val="20"/>
                <w:szCs w:val="20"/>
                <w:lang w:val="en-US"/>
              </w:rPr>
              <w:t>C</w:t>
            </w:r>
          </w:p>
        </w:tc>
        <w:tc>
          <w:tcPr>
            <w:tcW w:w="1982" w:type="dxa"/>
            <w:tcBorders>
              <w:right w:val="single" w:sz="4" w:space="0" w:color="FFFFFF" w:themeColor="background1"/>
            </w:tcBorders>
          </w:tcPr>
          <w:p w14:paraId="5919E6FA" w14:textId="699DEB74" w:rsidR="00E616F2" w:rsidRPr="001F0EE6" w:rsidRDefault="00E616F2" w:rsidP="00E616F2">
            <w:pPr>
              <w:ind w:hanging="11"/>
              <w:jc w:val="center"/>
              <w:rPr>
                <w:rFonts w:cstheme="minorHAnsi"/>
                <w:sz w:val="20"/>
                <w:szCs w:val="20"/>
                <w:lang w:val="en-US"/>
              </w:rPr>
            </w:pPr>
            <w:r w:rsidRPr="001F0EE6">
              <w:rPr>
                <w:sz w:val="20"/>
                <w:szCs w:val="20"/>
                <w:lang w:val="en-US"/>
              </w:rPr>
              <w:t>0.5</w:t>
            </w:r>
          </w:p>
        </w:tc>
        <w:tc>
          <w:tcPr>
            <w:tcW w:w="1418" w:type="dxa"/>
            <w:tcBorders>
              <w:right w:val="single" w:sz="4" w:space="0" w:color="FFFFFF" w:themeColor="background1"/>
            </w:tcBorders>
          </w:tcPr>
          <w:p w14:paraId="51BEE4BA" w14:textId="50D511CF" w:rsidR="00E616F2" w:rsidRPr="001F0EE6" w:rsidRDefault="00E616F2" w:rsidP="00E616F2">
            <w:pPr>
              <w:jc w:val="center"/>
              <w:rPr>
                <w:rFonts w:cstheme="minorHAnsi"/>
                <w:sz w:val="20"/>
                <w:szCs w:val="20"/>
                <w:lang w:val="en-US"/>
              </w:rPr>
            </w:pPr>
            <w:r w:rsidRPr="001F0EE6">
              <w:rPr>
                <w:sz w:val="20"/>
                <w:szCs w:val="20"/>
                <w:lang w:val="en-US"/>
              </w:rPr>
              <w:t>70°</w:t>
            </w:r>
          </w:p>
        </w:tc>
        <w:tc>
          <w:tcPr>
            <w:tcW w:w="1418" w:type="dxa"/>
            <w:tcBorders>
              <w:right w:val="single" w:sz="4" w:space="0" w:color="FFFFFF" w:themeColor="background1"/>
            </w:tcBorders>
          </w:tcPr>
          <w:p w14:paraId="2359A098" w14:textId="73A74E01" w:rsidR="00E616F2" w:rsidRPr="001F0EE6" w:rsidRDefault="00E616F2" w:rsidP="00E616F2">
            <w:pPr>
              <w:jc w:val="center"/>
              <w:rPr>
                <w:rFonts w:cstheme="minorHAnsi"/>
                <w:sz w:val="20"/>
                <w:szCs w:val="20"/>
                <w:lang w:val="en-US"/>
              </w:rPr>
            </w:pPr>
            <w:r w:rsidRPr="001F0EE6">
              <w:rPr>
                <w:sz w:val="20"/>
                <w:szCs w:val="20"/>
                <w:lang w:val="en-US"/>
              </w:rPr>
              <w:t>45°</w:t>
            </w:r>
          </w:p>
        </w:tc>
        <w:tc>
          <w:tcPr>
            <w:tcW w:w="1556" w:type="dxa"/>
            <w:tcBorders>
              <w:right w:val="single" w:sz="4" w:space="0" w:color="FFFFFF" w:themeColor="background1"/>
            </w:tcBorders>
          </w:tcPr>
          <w:p w14:paraId="4072A5B6" w14:textId="677418F0" w:rsidR="00E616F2" w:rsidRPr="001F0EE6" w:rsidRDefault="00E616F2" w:rsidP="00E616F2">
            <w:pPr>
              <w:jc w:val="center"/>
              <w:rPr>
                <w:rFonts w:cstheme="minorHAnsi"/>
                <w:sz w:val="20"/>
                <w:szCs w:val="20"/>
                <w:lang w:val="en-US"/>
              </w:rPr>
            </w:pPr>
            <w:r w:rsidRPr="001F0EE6">
              <w:rPr>
                <w:sz w:val="20"/>
                <w:szCs w:val="20"/>
                <w:lang w:val="en-US"/>
              </w:rPr>
              <w:t>90°</w:t>
            </w:r>
          </w:p>
        </w:tc>
      </w:tr>
      <w:tr w:rsidR="00E616F2" w:rsidRPr="001F0EE6" w14:paraId="1176FE1A"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shd w:val="clear" w:color="auto" w:fill="D9D9D9" w:themeFill="background1" w:themeFillShade="D9"/>
            <w:vAlign w:val="center"/>
          </w:tcPr>
          <w:p w14:paraId="761417B3" w14:textId="77777777" w:rsidR="00E616F2" w:rsidRPr="001F0EE6" w:rsidRDefault="00E616F2" w:rsidP="00655D0E">
            <w:pPr>
              <w:jc w:val="center"/>
              <w:rPr>
                <w:b/>
                <w:bCs/>
                <w:sz w:val="20"/>
                <w:szCs w:val="20"/>
                <w:lang w:val="en-US"/>
              </w:rPr>
            </w:pPr>
          </w:p>
        </w:tc>
        <w:tc>
          <w:tcPr>
            <w:tcW w:w="1982" w:type="dxa"/>
            <w:tcBorders>
              <w:right w:val="single" w:sz="4" w:space="0" w:color="FFFFFF" w:themeColor="background1"/>
            </w:tcBorders>
          </w:tcPr>
          <w:p w14:paraId="7BDE32B9" w14:textId="1B9395BB" w:rsidR="00E616F2" w:rsidRPr="001F0EE6" w:rsidRDefault="00E616F2" w:rsidP="00E616F2">
            <w:pPr>
              <w:ind w:hanging="11"/>
              <w:jc w:val="center"/>
              <w:rPr>
                <w:rFonts w:cstheme="minorHAnsi"/>
                <w:sz w:val="20"/>
                <w:szCs w:val="20"/>
                <w:lang w:val="en-US"/>
              </w:rPr>
            </w:pPr>
            <w:r w:rsidRPr="001F0EE6">
              <w:rPr>
                <w:sz w:val="20"/>
                <w:szCs w:val="20"/>
                <w:lang w:val="en-US"/>
              </w:rPr>
              <w:t>0.4</w:t>
            </w:r>
          </w:p>
        </w:tc>
        <w:tc>
          <w:tcPr>
            <w:tcW w:w="1418" w:type="dxa"/>
            <w:tcBorders>
              <w:right w:val="single" w:sz="4" w:space="0" w:color="FFFFFF" w:themeColor="background1"/>
            </w:tcBorders>
          </w:tcPr>
          <w:p w14:paraId="164CD76C" w14:textId="1623FB63" w:rsidR="00E616F2" w:rsidRPr="001F0EE6" w:rsidRDefault="00E616F2" w:rsidP="00E616F2">
            <w:pPr>
              <w:jc w:val="center"/>
              <w:rPr>
                <w:rFonts w:cstheme="minorHAnsi"/>
                <w:sz w:val="20"/>
                <w:szCs w:val="20"/>
                <w:lang w:val="en-US"/>
              </w:rPr>
            </w:pPr>
            <w:r w:rsidRPr="001F0EE6">
              <w:rPr>
                <w:sz w:val="20"/>
                <w:szCs w:val="20"/>
                <w:lang w:val="en-US"/>
              </w:rPr>
              <w:t>120°</w:t>
            </w:r>
          </w:p>
        </w:tc>
        <w:tc>
          <w:tcPr>
            <w:tcW w:w="1418" w:type="dxa"/>
            <w:tcBorders>
              <w:right w:val="single" w:sz="4" w:space="0" w:color="FFFFFF" w:themeColor="background1"/>
            </w:tcBorders>
          </w:tcPr>
          <w:p w14:paraId="1CF11996" w14:textId="41799EEE" w:rsidR="00E616F2" w:rsidRPr="001F0EE6" w:rsidRDefault="00E616F2" w:rsidP="00E616F2">
            <w:pPr>
              <w:jc w:val="center"/>
              <w:rPr>
                <w:rFonts w:cstheme="minorHAnsi"/>
                <w:sz w:val="20"/>
                <w:szCs w:val="20"/>
                <w:lang w:val="en-US"/>
              </w:rPr>
            </w:pPr>
            <w:r w:rsidRPr="001F0EE6">
              <w:rPr>
                <w:sz w:val="20"/>
                <w:szCs w:val="20"/>
                <w:lang w:val="en-US"/>
              </w:rPr>
              <w:t>90°</w:t>
            </w:r>
          </w:p>
        </w:tc>
        <w:tc>
          <w:tcPr>
            <w:tcW w:w="1556" w:type="dxa"/>
            <w:tcBorders>
              <w:right w:val="single" w:sz="4" w:space="0" w:color="FFFFFF" w:themeColor="background1"/>
            </w:tcBorders>
          </w:tcPr>
          <w:p w14:paraId="686F50AD" w14:textId="444DD3D1" w:rsidR="00E616F2" w:rsidRPr="001F0EE6" w:rsidRDefault="00E616F2" w:rsidP="00E616F2">
            <w:pPr>
              <w:jc w:val="center"/>
              <w:rPr>
                <w:rFonts w:cstheme="minorHAnsi"/>
                <w:sz w:val="20"/>
                <w:szCs w:val="20"/>
                <w:lang w:val="en-US"/>
              </w:rPr>
            </w:pPr>
            <w:r w:rsidRPr="001F0EE6">
              <w:rPr>
                <w:sz w:val="20"/>
                <w:szCs w:val="20"/>
                <w:lang w:val="en-US"/>
              </w:rPr>
              <w:t>180°</w:t>
            </w:r>
          </w:p>
        </w:tc>
      </w:tr>
      <w:tr w:rsidR="00E616F2" w:rsidRPr="001F0EE6" w14:paraId="7FFF7D0E" w14:textId="77777777" w:rsidTr="00655D0E">
        <w:trPr>
          <w:trHeight w:val="340"/>
        </w:trPr>
        <w:tc>
          <w:tcPr>
            <w:tcW w:w="2691" w:type="dxa"/>
            <w:vMerge/>
            <w:tcBorders>
              <w:right w:val="single" w:sz="4" w:space="0" w:color="FFFFFF" w:themeColor="background1"/>
            </w:tcBorders>
            <w:shd w:val="clear" w:color="auto" w:fill="D9D9D9" w:themeFill="background1" w:themeFillShade="D9"/>
            <w:vAlign w:val="center"/>
          </w:tcPr>
          <w:p w14:paraId="797F8467" w14:textId="77777777" w:rsidR="00E616F2" w:rsidRPr="001F0EE6" w:rsidRDefault="00E616F2" w:rsidP="00655D0E">
            <w:pPr>
              <w:jc w:val="center"/>
              <w:rPr>
                <w:b/>
                <w:bCs/>
                <w:sz w:val="20"/>
                <w:szCs w:val="20"/>
                <w:lang w:val="en-US"/>
              </w:rPr>
            </w:pPr>
          </w:p>
        </w:tc>
        <w:tc>
          <w:tcPr>
            <w:tcW w:w="1982" w:type="dxa"/>
            <w:tcBorders>
              <w:right w:val="single" w:sz="4" w:space="0" w:color="FFFFFF" w:themeColor="background1"/>
            </w:tcBorders>
          </w:tcPr>
          <w:p w14:paraId="2C075190" w14:textId="3DBDF378" w:rsidR="00E616F2" w:rsidRPr="001F0EE6" w:rsidRDefault="00E616F2" w:rsidP="00E616F2">
            <w:pPr>
              <w:ind w:hanging="11"/>
              <w:jc w:val="center"/>
              <w:rPr>
                <w:rFonts w:cstheme="minorHAnsi"/>
                <w:sz w:val="20"/>
                <w:szCs w:val="20"/>
                <w:lang w:val="en-US"/>
              </w:rPr>
            </w:pPr>
            <w:r w:rsidRPr="001F0EE6">
              <w:rPr>
                <w:sz w:val="20"/>
                <w:szCs w:val="20"/>
                <w:lang w:val="en-US"/>
              </w:rPr>
              <w:t>0.1</w:t>
            </w:r>
          </w:p>
        </w:tc>
        <w:tc>
          <w:tcPr>
            <w:tcW w:w="1418" w:type="dxa"/>
            <w:tcBorders>
              <w:right w:val="single" w:sz="4" w:space="0" w:color="FFFFFF" w:themeColor="background1"/>
            </w:tcBorders>
          </w:tcPr>
          <w:p w14:paraId="2FD0DBC1" w14:textId="0A7C8642" w:rsidR="00E616F2" w:rsidRPr="001F0EE6" w:rsidRDefault="00E616F2" w:rsidP="00E616F2">
            <w:pPr>
              <w:jc w:val="center"/>
              <w:rPr>
                <w:rFonts w:cstheme="minorHAnsi"/>
                <w:sz w:val="20"/>
                <w:szCs w:val="20"/>
                <w:lang w:val="en-US"/>
              </w:rPr>
            </w:pPr>
            <w:r w:rsidRPr="001F0EE6">
              <w:rPr>
                <w:sz w:val="20"/>
                <w:szCs w:val="20"/>
                <w:lang w:val="en-US"/>
              </w:rPr>
              <w:t>30°</w:t>
            </w:r>
          </w:p>
        </w:tc>
        <w:tc>
          <w:tcPr>
            <w:tcW w:w="1418" w:type="dxa"/>
            <w:tcBorders>
              <w:right w:val="single" w:sz="4" w:space="0" w:color="FFFFFF" w:themeColor="background1"/>
            </w:tcBorders>
          </w:tcPr>
          <w:p w14:paraId="7A8B37CD" w14:textId="73FFA753" w:rsidR="00E616F2" w:rsidRPr="001F0EE6" w:rsidRDefault="00E616F2" w:rsidP="00E616F2">
            <w:pPr>
              <w:jc w:val="center"/>
              <w:rPr>
                <w:rFonts w:cstheme="minorHAnsi"/>
                <w:sz w:val="20"/>
                <w:szCs w:val="20"/>
                <w:lang w:val="en-US"/>
              </w:rPr>
            </w:pPr>
            <w:r w:rsidRPr="001F0EE6">
              <w:rPr>
                <w:sz w:val="20"/>
                <w:szCs w:val="20"/>
                <w:lang w:val="en-US"/>
              </w:rPr>
              <w:t>60°</w:t>
            </w:r>
          </w:p>
        </w:tc>
        <w:tc>
          <w:tcPr>
            <w:tcW w:w="1556" w:type="dxa"/>
            <w:tcBorders>
              <w:right w:val="single" w:sz="4" w:space="0" w:color="FFFFFF" w:themeColor="background1"/>
            </w:tcBorders>
          </w:tcPr>
          <w:p w14:paraId="49E8B89F" w14:textId="2217A52C" w:rsidR="00E616F2" w:rsidRPr="001F0EE6" w:rsidRDefault="00E616F2" w:rsidP="00E616F2">
            <w:pPr>
              <w:jc w:val="center"/>
              <w:rPr>
                <w:rFonts w:cstheme="minorHAnsi"/>
                <w:sz w:val="20"/>
                <w:szCs w:val="20"/>
                <w:lang w:val="en-US"/>
              </w:rPr>
            </w:pPr>
            <w:r w:rsidRPr="001F0EE6">
              <w:rPr>
                <w:sz w:val="20"/>
                <w:szCs w:val="20"/>
                <w:lang w:val="en-US"/>
              </w:rPr>
              <w:t>-90°</w:t>
            </w:r>
          </w:p>
        </w:tc>
      </w:tr>
      <w:tr w:rsidR="00E616F2" w:rsidRPr="001F0EE6" w14:paraId="64633A70"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val="restart"/>
            <w:tcBorders>
              <w:right w:val="single" w:sz="4" w:space="0" w:color="FFFFFF" w:themeColor="background1"/>
            </w:tcBorders>
            <w:shd w:val="clear" w:color="auto" w:fill="FFFFFF" w:themeFill="background1"/>
            <w:vAlign w:val="center"/>
          </w:tcPr>
          <w:p w14:paraId="1A18A2AE" w14:textId="65041BB7" w:rsidR="00E616F2" w:rsidRPr="001F0EE6" w:rsidRDefault="00E616F2" w:rsidP="00655D0E">
            <w:pPr>
              <w:jc w:val="center"/>
              <w:rPr>
                <w:b/>
                <w:bCs/>
                <w:sz w:val="20"/>
                <w:szCs w:val="20"/>
                <w:lang w:val="en-US"/>
              </w:rPr>
            </w:pPr>
            <w:r w:rsidRPr="001F0EE6">
              <w:rPr>
                <w:b/>
                <w:bCs/>
                <w:sz w:val="20"/>
                <w:szCs w:val="20"/>
                <w:lang w:val="en-US"/>
              </w:rPr>
              <w:t>D</w:t>
            </w:r>
          </w:p>
        </w:tc>
        <w:tc>
          <w:tcPr>
            <w:tcW w:w="1982" w:type="dxa"/>
            <w:tcBorders>
              <w:right w:val="single" w:sz="4" w:space="0" w:color="FFFFFF" w:themeColor="background1"/>
            </w:tcBorders>
          </w:tcPr>
          <w:p w14:paraId="3E25A7CE" w14:textId="5497C355" w:rsidR="00E616F2" w:rsidRPr="001F0EE6" w:rsidRDefault="00E616F2" w:rsidP="00E616F2">
            <w:pPr>
              <w:ind w:hanging="11"/>
              <w:jc w:val="center"/>
              <w:rPr>
                <w:rFonts w:cstheme="minorHAnsi"/>
                <w:sz w:val="20"/>
                <w:szCs w:val="20"/>
                <w:lang w:val="en-US"/>
              </w:rPr>
            </w:pPr>
            <w:r w:rsidRPr="001F0EE6">
              <w:rPr>
                <w:sz w:val="20"/>
                <w:szCs w:val="20"/>
                <w:lang w:val="en-US"/>
              </w:rPr>
              <w:t>0.25</w:t>
            </w:r>
          </w:p>
        </w:tc>
        <w:tc>
          <w:tcPr>
            <w:tcW w:w="1418" w:type="dxa"/>
            <w:tcBorders>
              <w:right w:val="single" w:sz="4" w:space="0" w:color="FFFFFF" w:themeColor="background1"/>
            </w:tcBorders>
          </w:tcPr>
          <w:p w14:paraId="45A36553" w14:textId="27BA71F5" w:rsidR="00E616F2" w:rsidRPr="001F0EE6" w:rsidRDefault="00E616F2" w:rsidP="00E616F2">
            <w:pPr>
              <w:jc w:val="center"/>
              <w:rPr>
                <w:rFonts w:cstheme="minorHAnsi"/>
                <w:sz w:val="20"/>
                <w:szCs w:val="20"/>
                <w:lang w:val="en-US"/>
              </w:rPr>
            </w:pPr>
            <w:r w:rsidRPr="001F0EE6">
              <w:rPr>
                <w:sz w:val="20"/>
                <w:szCs w:val="20"/>
                <w:lang w:val="en-US"/>
              </w:rPr>
              <w:t>70°</w:t>
            </w:r>
          </w:p>
        </w:tc>
        <w:tc>
          <w:tcPr>
            <w:tcW w:w="1418" w:type="dxa"/>
            <w:tcBorders>
              <w:right w:val="single" w:sz="4" w:space="0" w:color="FFFFFF" w:themeColor="background1"/>
            </w:tcBorders>
          </w:tcPr>
          <w:p w14:paraId="2872F2AD" w14:textId="797E9424" w:rsidR="00E616F2" w:rsidRPr="001F0EE6" w:rsidRDefault="00E616F2" w:rsidP="00E616F2">
            <w:pPr>
              <w:jc w:val="center"/>
              <w:rPr>
                <w:rFonts w:cstheme="minorHAnsi"/>
                <w:sz w:val="20"/>
                <w:szCs w:val="20"/>
                <w:lang w:val="en-US"/>
              </w:rPr>
            </w:pPr>
            <w:r w:rsidRPr="001F0EE6">
              <w:rPr>
                <w:sz w:val="20"/>
                <w:szCs w:val="20"/>
                <w:lang w:val="en-US"/>
              </w:rPr>
              <w:t>45°</w:t>
            </w:r>
          </w:p>
        </w:tc>
        <w:tc>
          <w:tcPr>
            <w:tcW w:w="1556" w:type="dxa"/>
            <w:tcBorders>
              <w:right w:val="single" w:sz="4" w:space="0" w:color="FFFFFF" w:themeColor="background1"/>
            </w:tcBorders>
          </w:tcPr>
          <w:p w14:paraId="5CD4A24D" w14:textId="6EFA65DF" w:rsidR="00E616F2" w:rsidRPr="001F0EE6" w:rsidRDefault="00E616F2" w:rsidP="00E616F2">
            <w:pPr>
              <w:jc w:val="center"/>
              <w:rPr>
                <w:rFonts w:cstheme="minorHAnsi"/>
                <w:sz w:val="20"/>
                <w:szCs w:val="20"/>
                <w:lang w:val="en-US"/>
              </w:rPr>
            </w:pPr>
            <w:r w:rsidRPr="001F0EE6">
              <w:rPr>
                <w:sz w:val="20"/>
                <w:szCs w:val="20"/>
                <w:lang w:val="en-US"/>
              </w:rPr>
              <w:t>90°</w:t>
            </w:r>
          </w:p>
        </w:tc>
      </w:tr>
      <w:tr w:rsidR="00E616F2" w:rsidRPr="001F0EE6" w14:paraId="71C96A59" w14:textId="77777777" w:rsidTr="00655D0E">
        <w:trPr>
          <w:trHeight w:val="340"/>
        </w:trPr>
        <w:tc>
          <w:tcPr>
            <w:tcW w:w="2691" w:type="dxa"/>
            <w:vMerge/>
            <w:tcBorders>
              <w:right w:val="single" w:sz="4" w:space="0" w:color="FFFFFF" w:themeColor="background1"/>
            </w:tcBorders>
            <w:shd w:val="clear" w:color="auto" w:fill="FFFFFF" w:themeFill="background1"/>
            <w:vAlign w:val="center"/>
          </w:tcPr>
          <w:p w14:paraId="562D0A6C" w14:textId="77777777" w:rsidR="00E616F2" w:rsidRPr="001F0EE6" w:rsidRDefault="00E616F2" w:rsidP="00655D0E">
            <w:pPr>
              <w:jc w:val="center"/>
              <w:rPr>
                <w:b/>
                <w:bCs/>
                <w:sz w:val="20"/>
                <w:szCs w:val="20"/>
                <w:lang w:val="en-US"/>
              </w:rPr>
            </w:pPr>
          </w:p>
        </w:tc>
        <w:tc>
          <w:tcPr>
            <w:tcW w:w="1982" w:type="dxa"/>
            <w:tcBorders>
              <w:right w:val="single" w:sz="4" w:space="0" w:color="FFFFFF" w:themeColor="background1"/>
            </w:tcBorders>
          </w:tcPr>
          <w:p w14:paraId="18F5BD95" w14:textId="054D1420" w:rsidR="00E616F2" w:rsidRPr="001F0EE6" w:rsidRDefault="00E616F2" w:rsidP="00E616F2">
            <w:pPr>
              <w:ind w:hanging="11"/>
              <w:jc w:val="center"/>
              <w:rPr>
                <w:rFonts w:cstheme="minorHAnsi"/>
                <w:sz w:val="20"/>
                <w:szCs w:val="20"/>
                <w:lang w:val="en-US"/>
              </w:rPr>
            </w:pPr>
            <w:r w:rsidRPr="001F0EE6">
              <w:rPr>
                <w:sz w:val="20"/>
                <w:szCs w:val="20"/>
                <w:lang w:val="en-US"/>
              </w:rPr>
              <w:t>0.25</w:t>
            </w:r>
          </w:p>
        </w:tc>
        <w:tc>
          <w:tcPr>
            <w:tcW w:w="1418" w:type="dxa"/>
            <w:tcBorders>
              <w:right w:val="single" w:sz="4" w:space="0" w:color="FFFFFF" w:themeColor="background1"/>
            </w:tcBorders>
          </w:tcPr>
          <w:p w14:paraId="2676C9A2" w14:textId="34441240" w:rsidR="00E616F2" w:rsidRPr="001F0EE6" w:rsidRDefault="00E616F2" w:rsidP="00E616F2">
            <w:pPr>
              <w:jc w:val="center"/>
              <w:rPr>
                <w:rFonts w:cstheme="minorHAnsi"/>
                <w:sz w:val="20"/>
                <w:szCs w:val="20"/>
                <w:lang w:val="en-US"/>
              </w:rPr>
            </w:pPr>
            <w:r w:rsidRPr="001F0EE6">
              <w:rPr>
                <w:sz w:val="20"/>
                <w:szCs w:val="20"/>
                <w:lang w:val="en-US"/>
              </w:rPr>
              <w:t>120°</w:t>
            </w:r>
          </w:p>
        </w:tc>
        <w:tc>
          <w:tcPr>
            <w:tcW w:w="1418" w:type="dxa"/>
            <w:tcBorders>
              <w:right w:val="single" w:sz="4" w:space="0" w:color="FFFFFF" w:themeColor="background1"/>
            </w:tcBorders>
          </w:tcPr>
          <w:p w14:paraId="362210C9" w14:textId="7D49AF16" w:rsidR="00E616F2" w:rsidRPr="001F0EE6" w:rsidRDefault="00E616F2" w:rsidP="00E616F2">
            <w:pPr>
              <w:jc w:val="center"/>
              <w:rPr>
                <w:rFonts w:cstheme="minorHAnsi"/>
                <w:sz w:val="20"/>
                <w:szCs w:val="20"/>
                <w:lang w:val="en-US"/>
              </w:rPr>
            </w:pPr>
            <w:r w:rsidRPr="001F0EE6">
              <w:rPr>
                <w:sz w:val="20"/>
                <w:szCs w:val="20"/>
                <w:lang w:val="en-US"/>
              </w:rPr>
              <w:t>45°</w:t>
            </w:r>
          </w:p>
        </w:tc>
        <w:tc>
          <w:tcPr>
            <w:tcW w:w="1556" w:type="dxa"/>
            <w:tcBorders>
              <w:right w:val="single" w:sz="4" w:space="0" w:color="FFFFFF" w:themeColor="background1"/>
            </w:tcBorders>
          </w:tcPr>
          <w:p w14:paraId="53EACD0E" w14:textId="330D1F0D" w:rsidR="00E616F2" w:rsidRPr="001F0EE6" w:rsidRDefault="00E616F2" w:rsidP="00E616F2">
            <w:pPr>
              <w:jc w:val="center"/>
              <w:rPr>
                <w:rFonts w:cstheme="minorHAnsi"/>
                <w:sz w:val="20"/>
                <w:szCs w:val="20"/>
                <w:lang w:val="en-US"/>
              </w:rPr>
            </w:pPr>
            <w:r w:rsidRPr="001F0EE6">
              <w:rPr>
                <w:sz w:val="20"/>
                <w:szCs w:val="20"/>
                <w:lang w:val="en-US"/>
              </w:rPr>
              <w:t>90°</w:t>
            </w:r>
          </w:p>
        </w:tc>
      </w:tr>
      <w:tr w:rsidR="00E616F2" w:rsidRPr="001F0EE6" w14:paraId="4C54146B"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shd w:val="clear" w:color="auto" w:fill="FFFFFF" w:themeFill="background1"/>
            <w:vAlign w:val="center"/>
          </w:tcPr>
          <w:p w14:paraId="4C3D3684" w14:textId="77777777" w:rsidR="00E616F2" w:rsidRPr="001F0EE6" w:rsidRDefault="00E616F2" w:rsidP="00655D0E">
            <w:pPr>
              <w:jc w:val="center"/>
              <w:rPr>
                <w:b/>
                <w:bCs/>
                <w:sz w:val="20"/>
                <w:szCs w:val="20"/>
                <w:lang w:val="en-US"/>
              </w:rPr>
            </w:pPr>
          </w:p>
        </w:tc>
        <w:tc>
          <w:tcPr>
            <w:tcW w:w="1982" w:type="dxa"/>
            <w:tcBorders>
              <w:right w:val="single" w:sz="4" w:space="0" w:color="FFFFFF" w:themeColor="background1"/>
            </w:tcBorders>
          </w:tcPr>
          <w:p w14:paraId="63613E5E" w14:textId="110C1E9D" w:rsidR="00E616F2" w:rsidRPr="001F0EE6" w:rsidRDefault="00E616F2" w:rsidP="00E616F2">
            <w:pPr>
              <w:ind w:hanging="11"/>
              <w:jc w:val="center"/>
              <w:rPr>
                <w:rFonts w:cstheme="minorHAnsi"/>
                <w:sz w:val="20"/>
                <w:szCs w:val="20"/>
                <w:lang w:val="en-US"/>
              </w:rPr>
            </w:pPr>
            <w:r w:rsidRPr="001F0EE6">
              <w:rPr>
                <w:sz w:val="20"/>
                <w:szCs w:val="20"/>
                <w:lang w:val="en-US"/>
              </w:rPr>
              <w:t>0.5</w:t>
            </w:r>
          </w:p>
        </w:tc>
        <w:tc>
          <w:tcPr>
            <w:tcW w:w="1418" w:type="dxa"/>
            <w:tcBorders>
              <w:right w:val="single" w:sz="4" w:space="0" w:color="FFFFFF" w:themeColor="background1"/>
            </w:tcBorders>
          </w:tcPr>
          <w:p w14:paraId="24A282E1" w14:textId="0568969B" w:rsidR="00E616F2" w:rsidRPr="001F0EE6" w:rsidRDefault="00E616F2" w:rsidP="00E616F2">
            <w:pPr>
              <w:jc w:val="center"/>
              <w:rPr>
                <w:rFonts w:cstheme="minorHAnsi"/>
                <w:sz w:val="20"/>
                <w:szCs w:val="20"/>
                <w:lang w:val="en-US"/>
              </w:rPr>
            </w:pPr>
            <w:r w:rsidRPr="001F0EE6">
              <w:rPr>
                <w:sz w:val="20"/>
                <w:szCs w:val="20"/>
                <w:lang w:val="en-US"/>
              </w:rPr>
              <w:t>120°</w:t>
            </w:r>
          </w:p>
        </w:tc>
        <w:tc>
          <w:tcPr>
            <w:tcW w:w="1418" w:type="dxa"/>
            <w:tcBorders>
              <w:right w:val="single" w:sz="4" w:space="0" w:color="FFFFFF" w:themeColor="background1"/>
            </w:tcBorders>
          </w:tcPr>
          <w:p w14:paraId="0983A657" w14:textId="29E34AFB" w:rsidR="00E616F2" w:rsidRPr="001F0EE6" w:rsidRDefault="00E616F2" w:rsidP="00E616F2">
            <w:pPr>
              <w:jc w:val="center"/>
              <w:rPr>
                <w:rFonts w:cstheme="minorHAnsi"/>
                <w:sz w:val="20"/>
                <w:szCs w:val="20"/>
                <w:lang w:val="en-US"/>
              </w:rPr>
            </w:pPr>
            <w:r w:rsidRPr="001F0EE6">
              <w:rPr>
                <w:sz w:val="20"/>
                <w:szCs w:val="20"/>
                <w:lang w:val="en-US"/>
              </w:rPr>
              <w:t>90°</w:t>
            </w:r>
          </w:p>
        </w:tc>
        <w:tc>
          <w:tcPr>
            <w:tcW w:w="1556" w:type="dxa"/>
            <w:tcBorders>
              <w:right w:val="single" w:sz="4" w:space="0" w:color="FFFFFF" w:themeColor="background1"/>
            </w:tcBorders>
          </w:tcPr>
          <w:p w14:paraId="1A911EB7" w14:textId="5F2743BE" w:rsidR="00E616F2" w:rsidRPr="001F0EE6" w:rsidRDefault="00E616F2" w:rsidP="00E616F2">
            <w:pPr>
              <w:jc w:val="center"/>
              <w:rPr>
                <w:rFonts w:cstheme="minorHAnsi"/>
                <w:sz w:val="20"/>
                <w:szCs w:val="20"/>
                <w:lang w:val="en-US"/>
              </w:rPr>
            </w:pPr>
            <w:r w:rsidRPr="001F0EE6">
              <w:rPr>
                <w:sz w:val="20"/>
                <w:szCs w:val="20"/>
                <w:lang w:val="en-US"/>
              </w:rPr>
              <w:t>180°</w:t>
            </w:r>
          </w:p>
        </w:tc>
      </w:tr>
      <w:tr w:rsidR="00E616F2" w:rsidRPr="001F0EE6" w14:paraId="117C5FE7" w14:textId="77777777" w:rsidTr="00655D0E">
        <w:trPr>
          <w:trHeight w:val="340"/>
        </w:trPr>
        <w:tc>
          <w:tcPr>
            <w:tcW w:w="2691" w:type="dxa"/>
            <w:vMerge w:val="restart"/>
            <w:tcBorders>
              <w:right w:val="single" w:sz="4" w:space="0" w:color="FFFFFF" w:themeColor="background1"/>
            </w:tcBorders>
            <w:shd w:val="clear" w:color="auto" w:fill="D9D9D9" w:themeFill="background1" w:themeFillShade="D9"/>
            <w:vAlign w:val="center"/>
          </w:tcPr>
          <w:p w14:paraId="03CC8B0F" w14:textId="5184AE74" w:rsidR="00E616F2" w:rsidRPr="001F0EE6" w:rsidRDefault="00E616F2" w:rsidP="00655D0E">
            <w:pPr>
              <w:jc w:val="center"/>
              <w:rPr>
                <w:b/>
                <w:bCs/>
                <w:sz w:val="20"/>
                <w:szCs w:val="20"/>
                <w:lang w:val="en-US"/>
              </w:rPr>
            </w:pPr>
            <w:r w:rsidRPr="001F0EE6">
              <w:rPr>
                <w:b/>
                <w:bCs/>
                <w:sz w:val="20"/>
                <w:szCs w:val="20"/>
                <w:lang w:val="en-US"/>
              </w:rPr>
              <w:t>E</w:t>
            </w:r>
          </w:p>
        </w:tc>
        <w:tc>
          <w:tcPr>
            <w:tcW w:w="1982" w:type="dxa"/>
            <w:tcBorders>
              <w:right w:val="single" w:sz="4" w:space="0" w:color="FFFFFF" w:themeColor="background1"/>
            </w:tcBorders>
          </w:tcPr>
          <w:p w14:paraId="58FF8388" w14:textId="679C4322" w:rsidR="00E616F2" w:rsidRPr="001F0EE6" w:rsidRDefault="00E616F2" w:rsidP="00E616F2">
            <w:pPr>
              <w:ind w:hanging="11"/>
              <w:jc w:val="center"/>
              <w:rPr>
                <w:rFonts w:cstheme="minorHAnsi"/>
                <w:sz w:val="20"/>
                <w:szCs w:val="20"/>
                <w:lang w:val="en-US"/>
              </w:rPr>
            </w:pPr>
            <w:r w:rsidRPr="001F0EE6">
              <w:rPr>
                <w:sz w:val="20"/>
                <w:szCs w:val="20"/>
                <w:lang w:val="en-US"/>
              </w:rPr>
              <w:t>0.5</w:t>
            </w:r>
          </w:p>
        </w:tc>
        <w:tc>
          <w:tcPr>
            <w:tcW w:w="1418" w:type="dxa"/>
            <w:tcBorders>
              <w:right w:val="single" w:sz="4" w:space="0" w:color="FFFFFF" w:themeColor="background1"/>
            </w:tcBorders>
          </w:tcPr>
          <w:p w14:paraId="5D65E460" w14:textId="4AAA34D4" w:rsidR="00E616F2" w:rsidRPr="001F0EE6" w:rsidRDefault="00E616F2" w:rsidP="00E616F2">
            <w:pPr>
              <w:jc w:val="center"/>
              <w:rPr>
                <w:rFonts w:cstheme="minorHAnsi"/>
                <w:sz w:val="20"/>
                <w:szCs w:val="20"/>
                <w:lang w:val="en-US"/>
              </w:rPr>
            </w:pPr>
            <w:r w:rsidRPr="001F0EE6">
              <w:rPr>
                <w:sz w:val="20"/>
                <w:szCs w:val="20"/>
                <w:lang w:val="en-US"/>
              </w:rPr>
              <w:t>70°</w:t>
            </w:r>
          </w:p>
        </w:tc>
        <w:tc>
          <w:tcPr>
            <w:tcW w:w="1418" w:type="dxa"/>
            <w:tcBorders>
              <w:right w:val="single" w:sz="4" w:space="0" w:color="FFFFFF" w:themeColor="background1"/>
            </w:tcBorders>
          </w:tcPr>
          <w:p w14:paraId="28F72D43" w14:textId="2D2E9382" w:rsidR="00E616F2" w:rsidRPr="001F0EE6" w:rsidRDefault="00E616F2" w:rsidP="00E616F2">
            <w:pPr>
              <w:jc w:val="center"/>
              <w:rPr>
                <w:rFonts w:cstheme="minorHAnsi"/>
                <w:sz w:val="20"/>
                <w:szCs w:val="20"/>
                <w:lang w:val="en-US"/>
              </w:rPr>
            </w:pPr>
            <w:r w:rsidRPr="001F0EE6">
              <w:rPr>
                <w:sz w:val="20"/>
                <w:szCs w:val="20"/>
                <w:lang w:val="en-US"/>
              </w:rPr>
              <w:t>45°</w:t>
            </w:r>
          </w:p>
        </w:tc>
        <w:tc>
          <w:tcPr>
            <w:tcW w:w="1556" w:type="dxa"/>
            <w:tcBorders>
              <w:right w:val="single" w:sz="4" w:space="0" w:color="FFFFFF" w:themeColor="background1"/>
            </w:tcBorders>
          </w:tcPr>
          <w:p w14:paraId="2D903CE1" w14:textId="482C1063" w:rsidR="00E616F2" w:rsidRPr="001F0EE6" w:rsidRDefault="00E616F2" w:rsidP="00E616F2">
            <w:pPr>
              <w:jc w:val="center"/>
              <w:rPr>
                <w:rFonts w:cstheme="minorHAnsi"/>
                <w:sz w:val="20"/>
                <w:szCs w:val="20"/>
                <w:lang w:val="en-US"/>
              </w:rPr>
            </w:pPr>
            <w:r w:rsidRPr="001F0EE6">
              <w:rPr>
                <w:sz w:val="20"/>
                <w:szCs w:val="20"/>
                <w:lang w:val="en-US"/>
              </w:rPr>
              <w:t>90°</w:t>
            </w:r>
          </w:p>
        </w:tc>
      </w:tr>
      <w:tr w:rsidR="00E616F2" w:rsidRPr="001F0EE6" w14:paraId="0E595B81"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shd w:val="clear" w:color="auto" w:fill="D9D9D9" w:themeFill="background1" w:themeFillShade="D9"/>
            <w:vAlign w:val="center"/>
          </w:tcPr>
          <w:p w14:paraId="50AE1A60" w14:textId="77777777" w:rsidR="00E616F2" w:rsidRPr="001F0EE6" w:rsidRDefault="00E616F2" w:rsidP="00655D0E">
            <w:pPr>
              <w:jc w:val="center"/>
              <w:rPr>
                <w:b/>
                <w:bCs/>
                <w:sz w:val="20"/>
                <w:szCs w:val="20"/>
                <w:lang w:val="en-US"/>
              </w:rPr>
            </w:pPr>
          </w:p>
        </w:tc>
        <w:tc>
          <w:tcPr>
            <w:tcW w:w="1982" w:type="dxa"/>
            <w:tcBorders>
              <w:right w:val="single" w:sz="4" w:space="0" w:color="FFFFFF" w:themeColor="background1"/>
            </w:tcBorders>
          </w:tcPr>
          <w:p w14:paraId="4236C75E" w14:textId="22573FF9" w:rsidR="00E616F2" w:rsidRPr="001F0EE6" w:rsidRDefault="00E616F2" w:rsidP="00E616F2">
            <w:pPr>
              <w:ind w:hanging="11"/>
              <w:jc w:val="center"/>
              <w:rPr>
                <w:rFonts w:cstheme="minorHAnsi"/>
                <w:sz w:val="20"/>
                <w:szCs w:val="20"/>
                <w:lang w:val="en-US"/>
              </w:rPr>
            </w:pPr>
            <w:r w:rsidRPr="001F0EE6">
              <w:rPr>
                <w:sz w:val="20"/>
                <w:szCs w:val="20"/>
                <w:lang w:val="en-US"/>
              </w:rPr>
              <w:t>0.5</w:t>
            </w:r>
          </w:p>
        </w:tc>
        <w:tc>
          <w:tcPr>
            <w:tcW w:w="1418" w:type="dxa"/>
            <w:tcBorders>
              <w:right w:val="single" w:sz="4" w:space="0" w:color="FFFFFF" w:themeColor="background1"/>
            </w:tcBorders>
          </w:tcPr>
          <w:p w14:paraId="4A8B299B" w14:textId="329CD382" w:rsidR="00E616F2" w:rsidRPr="001F0EE6" w:rsidRDefault="00E616F2" w:rsidP="00E616F2">
            <w:pPr>
              <w:jc w:val="center"/>
              <w:rPr>
                <w:rFonts w:cstheme="minorHAnsi"/>
                <w:sz w:val="20"/>
                <w:szCs w:val="20"/>
                <w:lang w:val="en-US"/>
              </w:rPr>
            </w:pPr>
            <w:r w:rsidRPr="001F0EE6">
              <w:rPr>
                <w:sz w:val="20"/>
                <w:szCs w:val="20"/>
                <w:lang w:val="en-US"/>
              </w:rPr>
              <w:t>120°</w:t>
            </w:r>
          </w:p>
        </w:tc>
        <w:tc>
          <w:tcPr>
            <w:tcW w:w="1418" w:type="dxa"/>
            <w:tcBorders>
              <w:right w:val="single" w:sz="4" w:space="0" w:color="FFFFFF" w:themeColor="background1"/>
            </w:tcBorders>
          </w:tcPr>
          <w:p w14:paraId="57C7EB96" w14:textId="3443AAA0" w:rsidR="00E616F2" w:rsidRPr="001F0EE6" w:rsidRDefault="00E616F2" w:rsidP="00E616F2">
            <w:pPr>
              <w:jc w:val="center"/>
              <w:rPr>
                <w:rFonts w:cstheme="minorHAnsi"/>
                <w:sz w:val="20"/>
                <w:szCs w:val="20"/>
                <w:lang w:val="en-US"/>
              </w:rPr>
            </w:pPr>
            <w:r w:rsidRPr="001F0EE6">
              <w:rPr>
                <w:sz w:val="20"/>
                <w:szCs w:val="20"/>
                <w:lang w:val="en-US"/>
              </w:rPr>
              <w:t>90°</w:t>
            </w:r>
          </w:p>
        </w:tc>
        <w:tc>
          <w:tcPr>
            <w:tcW w:w="1556" w:type="dxa"/>
            <w:tcBorders>
              <w:right w:val="single" w:sz="4" w:space="0" w:color="FFFFFF" w:themeColor="background1"/>
            </w:tcBorders>
          </w:tcPr>
          <w:p w14:paraId="2BA5AFE3" w14:textId="406A8EB7" w:rsidR="00E616F2" w:rsidRPr="001F0EE6" w:rsidRDefault="00E616F2" w:rsidP="00E616F2">
            <w:pPr>
              <w:jc w:val="center"/>
              <w:rPr>
                <w:rFonts w:cstheme="minorHAnsi"/>
                <w:sz w:val="20"/>
                <w:szCs w:val="20"/>
                <w:lang w:val="en-US"/>
              </w:rPr>
            </w:pPr>
            <w:r w:rsidRPr="001F0EE6">
              <w:rPr>
                <w:sz w:val="20"/>
                <w:szCs w:val="20"/>
                <w:lang w:val="en-US"/>
              </w:rPr>
              <w:t>180°</w:t>
            </w:r>
          </w:p>
        </w:tc>
      </w:tr>
      <w:tr w:rsidR="00E616F2" w:rsidRPr="001F0EE6" w14:paraId="21CB7AF8" w14:textId="77777777" w:rsidTr="00655D0E">
        <w:trPr>
          <w:trHeight w:val="340"/>
        </w:trPr>
        <w:tc>
          <w:tcPr>
            <w:tcW w:w="2691" w:type="dxa"/>
            <w:vMerge w:val="restart"/>
            <w:tcBorders>
              <w:right w:val="single" w:sz="4" w:space="0" w:color="FFFFFF" w:themeColor="background1"/>
            </w:tcBorders>
            <w:vAlign w:val="center"/>
          </w:tcPr>
          <w:p w14:paraId="5B8E0BFD" w14:textId="4FFC875F" w:rsidR="00E616F2" w:rsidRPr="001F0EE6" w:rsidRDefault="00E616F2" w:rsidP="00655D0E">
            <w:pPr>
              <w:jc w:val="center"/>
              <w:rPr>
                <w:b/>
                <w:bCs/>
                <w:sz w:val="20"/>
                <w:szCs w:val="20"/>
                <w:lang w:val="en-US"/>
              </w:rPr>
            </w:pPr>
            <w:r w:rsidRPr="001F0EE6">
              <w:rPr>
                <w:b/>
                <w:bCs/>
                <w:sz w:val="20"/>
                <w:szCs w:val="20"/>
                <w:lang w:val="en-US"/>
              </w:rPr>
              <w:t>F</w:t>
            </w:r>
          </w:p>
        </w:tc>
        <w:tc>
          <w:tcPr>
            <w:tcW w:w="1982" w:type="dxa"/>
            <w:tcBorders>
              <w:right w:val="single" w:sz="4" w:space="0" w:color="FFFFFF" w:themeColor="background1"/>
            </w:tcBorders>
          </w:tcPr>
          <w:p w14:paraId="736EDA0D" w14:textId="359B89CF" w:rsidR="00E616F2" w:rsidRPr="001F0EE6" w:rsidRDefault="00E616F2" w:rsidP="00E616F2">
            <w:pPr>
              <w:ind w:hanging="11"/>
              <w:jc w:val="center"/>
              <w:rPr>
                <w:rFonts w:cstheme="minorHAnsi"/>
                <w:sz w:val="20"/>
                <w:szCs w:val="20"/>
                <w:lang w:val="en-US"/>
              </w:rPr>
            </w:pPr>
            <w:r w:rsidRPr="001F0EE6">
              <w:rPr>
                <w:sz w:val="20"/>
                <w:szCs w:val="20"/>
                <w:lang w:val="en-US"/>
              </w:rPr>
              <w:t>0.7</w:t>
            </w:r>
          </w:p>
        </w:tc>
        <w:tc>
          <w:tcPr>
            <w:tcW w:w="1418" w:type="dxa"/>
            <w:tcBorders>
              <w:right w:val="single" w:sz="4" w:space="0" w:color="FFFFFF" w:themeColor="background1"/>
            </w:tcBorders>
          </w:tcPr>
          <w:p w14:paraId="7EB00933" w14:textId="24AC3B4E" w:rsidR="00E616F2" w:rsidRPr="001F0EE6" w:rsidRDefault="00E616F2" w:rsidP="00E616F2">
            <w:pPr>
              <w:jc w:val="center"/>
              <w:rPr>
                <w:rFonts w:cstheme="minorHAnsi"/>
                <w:sz w:val="20"/>
                <w:szCs w:val="20"/>
                <w:lang w:val="en-US"/>
              </w:rPr>
            </w:pPr>
            <w:r w:rsidRPr="001F0EE6">
              <w:rPr>
                <w:sz w:val="20"/>
                <w:szCs w:val="20"/>
                <w:lang w:val="en-US"/>
              </w:rPr>
              <w:t>70°</w:t>
            </w:r>
          </w:p>
        </w:tc>
        <w:tc>
          <w:tcPr>
            <w:tcW w:w="1418" w:type="dxa"/>
            <w:tcBorders>
              <w:right w:val="single" w:sz="4" w:space="0" w:color="FFFFFF" w:themeColor="background1"/>
            </w:tcBorders>
          </w:tcPr>
          <w:p w14:paraId="425DD9B2" w14:textId="0EA20C44" w:rsidR="00E616F2" w:rsidRPr="001F0EE6" w:rsidRDefault="00E616F2" w:rsidP="00E616F2">
            <w:pPr>
              <w:jc w:val="center"/>
              <w:rPr>
                <w:rFonts w:cstheme="minorHAnsi"/>
                <w:sz w:val="20"/>
                <w:szCs w:val="20"/>
                <w:lang w:val="en-US"/>
              </w:rPr>
            </w:pPr>
            <w:r w:rsidRPr="001F0EE6">
              <w:rPr>
                <w:sz w:val="20"/>
                <w:szCs w:val="20"/>
                <w:lang w:val="en-US"/>
              </w:rPr>
              <w:t>45°</w:t>
            </w:r>
          </w:p>
        </w:tc>
        <w:tc>
          <w:tcPr>
            <w:tcW w:w="1556" w:type="dxa"/>
            <w:tcBorders>
              <w:right w:val="single" w:sz="4" w:space="0" w:color="FFFFFF" w:themeColor="background1"/>
            </w:tcBorders>
          </w:tcPr>
          <w:p w14:paraId="2575585C" w14:textId="6C5F75DD" w:rsidR="00E616F2" w:rsidRPr="001F0EE6" w:rsidRDefault="00E616F2" w:rsidP="00E616F2">
            <w:pPr>
              <w:jc w:val="center"/>
              <w:rPr>
                <w:rFonts w:cstheme="minorHAnsi"/>
                <w:sz w:val="20"/>
                <w:szCs w:val="20"/>
                <w:lang w:val="en-US"/>
              </w:rPr>
            </w:pPr>
            <w:r w:rsidRPr="001F0EE6">
              <w:rPr>
                <w:sz w:val="20"/>
                <w:szCs w:val="20"/>
                <w:lang w:val="en-US"/>
              </w:rPr>
              <w:t>90°</w:t>
            </w:r>
          </w:p>
        </w:tc>
      </w:tr>
      <w:tr w:rsidR="00E616F2" w:rsidRPr="001F0EE6" w14:paraId="1248654B"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vAlign w:val="center"/>
          </w:tcPr>
          <w:p w14:paraId="3CBB1F38" w14:textId="77777777" w:rsidR="00E616F2" w:rsidRPr="001F0EE6" w:rsidRDefault="00E616F2" w:rsidP="00655D0E">
            <w:pPr>
              <w:jc w:val="center"/>
              <w:rPr>
                <w:b/>
                <w:bCs/>
                <w:sz w:val="20"/>
                <w:szCs w:val="20"/>
                <w:lang w:val="en-US"/>
              </w:rPr>
            </w:pPr>
          </w:p>
        </w:tc>
        <w:tc>
          <w:tcPr>
            <w:tcW w:w="1982" w:type="dxa"/>
            <w:tcBorders>
              <w:right w:val="single" w:sz="4" w:space="0" w:color="FFFFFF" w:themeColor="background1"/>
            </w:tcBorders>
          </w:tcPr>
          <w:p w14:paraId="71A9750B" w14:textId="2D022C55" w:rsidR="00E616F2" w:rsidRPr="001F0EE6" w:rsidRDefault="00E616F2" w:rsidP="00E616F2">
            <w:pPr>
              <w:ind w:hanging="11"/>
              <w:jc w:val="center"/>
              <w:rPr>
                <w:rFonts w:cstheme="minorHAnsi"/>
                <w:sz w:val="20"/>
                <w:szCs w:val="20"/>
                <w:lang w:val="en-US"/>
              </w:rPr>
            </w:pPr>
            <w:r w:rsidRPr="001F0EE6">
              <w:rPr>
                <w:sz w:val="20"/>
                <w:szCs w:val="20"/>
                <w:lang w:val="en-US"/>
              </w:rPr>
              <w:t>0.3</w:t>
            </w:r>
          </w:p>
        </w:tc>
        <w:tc>
          <w:tcPr>
            <w:tcW w:w="1418" w:type="dxa"/>
            <w:tcBorders>
              <w:right w:val="single" w:sz="4" w:space="0" w:color="FFFFFF" w:themeColor="background1"/>
            </w:tcBorders>
          </w:tcPr>
          <w:p w14:paraId="0CFC0EB3" w14:textId="2C246D21" w:rsidR="00E616F2" w:rsidRPr="001F0EE6" w:rsidRDefault="00E616F2" w:rsidP="00E616F2">
            <w:pPr>
              <w:jc w:val="center"/>
              <w:rPr>
                <w:rFonts w:cstheme="minorHAnsi"/>
                <w:sz w:val="20"/>
                <w:szCs w:val="20"/>
                <w:lang w:val="en-US"/>
              </w:rPr>
            </w:pPr>
            <w:r w:rsidRPr="001F0EE6">
              <w:rPr>
                <w:sz w:val="20"/>
                <w:szCs w:val="20"/>
                <w:lang w:val="en-US"/>
              </w:rPr>
              <w:t>30°</w:t>
            </w:r>
          </w:p>
        </w:tc>
        <w:tc>
          <w:tcPr>
            <w:tcW w:w="1418" w:type="dxa"/>
            <w:tcBorders>
              <w:right w:val="single" w:sz="4" w:space="0" w:color="FFFFFF" w:themeColor="background1"/>
            </w:tcBorders>
          </w:tcPr>
          <w:p w14:paraId="3CCCAB7D" w14:textId="706E3D83" w:rsidR="00E616F2" w:rsidRPr="001F0EE6" w:rsidRDefault="00E616F2" w:rsidP="00E616F2">
            <w:pPr>
              <w:jc w:val="center"/>
              <w:rPr>
                <w:rFonts w:cstheme="minorHAnsi"/>
                <w:sz w:val="20"/>
                <w:szCs w:val="20"/>
                <w:lang w:val="en-US"/>
              </w:rPr>
            </w:pPr>
            <w:r w:rsidRPr="001F0EE6">
              <w:rPr>
                <w:sz w:val="20"/>
                <w:szCs w:val="20"/>
                <w:lang w:val="en-US"/>
              </w:rPr>
              <w:t>60°</w:t>
            </w:r>
          </w:p>
        </w:tc>
        <w:tc>
          <w:tcPr>
            <w:tcW w:w="1556" w:type="dxa"/>
            <w:tcBorders>
              <w:right w:val="single" w:sz="4" w:space="0" w:color="FFFFFF" w:themeColor="background1"/>
            </w:tcBorders>
          </w:tcPr>
          <w:p w14:paraId="12DBB8AC" w14:textId="75F0B40D" w:rsidR="00E616F2" w:rsidRPr="001F0EE6" w:rsidRDefault="00E616F2" w:rsidP="00E616F2">
            <w:pPr>
              <w:jc w:val="center"/>
              <w:rPr>
                <w:rFonts w:cstheme="minorHAnsi"/>
                <w:sz w:val="20"/>
                <w:szCs w:val="20"/>
                <w:lang w:val="en-US"/>
              </w:rPr>
            </w:pPr>
            <w:r w:rsidRPr="001F0EE6">
              <w:rPr>
                <w:sz w:val="20"/>
                <w:szCs w:val="20"/>
                <w:lang w:val="en-US"/>
              </w:rPr>
              <w:t>-90°</w:t>
            </w:r>
          </w:p>
        </w:tc>
      </w:tr>
      <w:tr w:rsidR="00E616F2" w:rsidRPr="001F0EE6" w14:paraId="2D99E78F" w14:textId="77777777" w:rsidTr="00655D0E">
        <w:trPr>
          <w:trHeight w:val="340"/>
        </w:trPr>
        <w:tc>
          <w:tcPr>
            <w:tcW w:w="2691" w:type="dxa"/>
            <w:vMerge w:val="restart"/>
            <w:tcBorders>
              <w:right w:val="single" w:sz="4" w:space="0" w:color="FFFFFF" w:themeColor="background1"/>
            </w:tcBorders>
            <w:shd w:val="clear" w:color="auto" w:fill="D9D9D9" w:themeFill="background1" w:themeFillShade="D9"/>
            <w:vAlign w:val="center"/>
          </w:tcPr>
          <w:p w14:paraId="627EE152" w14:textId="111A62F7" w:rsidR="00E616F2" w:rsidRPr="001F0EE6" w:rsidRDefault="00E616F2" w:rsidP="00655D0E">
            <w:pPr>
              <w:jc w:val="center"/>
              <w:rPr>
                <w:b/>
                <w:bCs/>
                <w:sz w:val="20"/>
                <w:szCs w:val="20"/>
                <w:lang w:val="en-US"/>
              </w:rPr>
            </w:pPr>
            <w:r w:rsidRPr="001F0EE6">
              <w:rPr>
                <w:b/>
                <w:bCs/>
                <w:sz w:val="20"/>
                <w:szCs w:val="20"/>
                <w:lang w:val="en-US"/>
              </w:rPr>
              <w:t>G</w:t>
            </w:r>
          </w:p>
        </w:tc>
        <w:tc>
          <w:tcPr>
            <w:tcW w:w="1982" w:type="dxa"/>
            <w:tcBorders>
              <w:right w:val="single" w:sz="4" w:space="0" w:color="FFFFFF" w:themeColor="background1"/>
            </w:tcBorders>
          </w:tcPr>
          <w:p w14:paraId="3896EE1E" w14:textId="2AE5DF9D" w:rsidR="00E616F2" w:rsidRPr="001F0EE6" w:rsidRDefault="00E616F2" w:rsidP="00E616F2">
            <w:pPr>
              <w:ind w:hanging="11"/>
              <w:jc w:val="center"/>
              <w:rPr>
                <w:rFonts w:cstheme="minorHAnsi"/>
                <w:sz w:val="20"/>
                <w:szCs w:val="20"/>
                <w:lang w:val="en-US"/>
              </w:rPr>
            </w:pPr>
            <w:r w:rsidRPr="001F0EE6">
              <w:rPr>
                <w:sz w:val="20"/>
                <w:szCs w:val="20"/>
                <w:lang w:val="en-US"/>
              </w:rPr>
              <w:t>0.8</w:t>
            </w:r>
          </w:p>
        </w:tc>
        <w:tc>
          <w:tcPr>
            <w:tcW w:w="1418" w:type="dxa"/>
            <w:tcBorders>
              <w:right w:val="single" w:sz="4" w:space="0" w:color="FFFFFF" w:themeColor="background1"/>
            </w:tcBorders>
          </w:tcPr>
          <w:p w14:paraId="1139BAE2" w14:textId="40BF4730" w:rsidR="00E616F2" w:rsidRPr="001F0EE6" w:rsidRDefault="00E616F2" w:rsidP="00E616F2">
            <w:pPr>
              <w:jc w:val="center"/>
              <w:rPr>
                <w:rFonts w:cstheme="minorHAnsi"/>
                <w:sz w:val="20"/>
                <w:szCs w:val="20"/>
                <w:lang w:val="en-US"/>
              </w:rPr>
            </w:pPr>
            <w:r w:rsidRPr="001F0EE6">
              <w:rPr>
                <w:sz w:val="20"/>
                <w:szCs w:val="20"/>
                <w:lang w:val="en-US"/>
              </w:rPr>
              <w:t>80°</w:t>
            </w:r>
          </w:p>
        </w:tc>
        <w:tc>
          <w:tcPr>
            <w:tcW w:w="1418" w:type="dxa"/>
            <w:tcBorders>
              <w:right w:val="single" w:sz="4" w:space="0" w:color="FFFFFF" w:themeColor="background1"/>
            </w:tcBorders>
          </w:tcPr>
          <w:p w14:paraId="6EC33C9A" w14:textId="73A93BCC" w:rsidR="00E616F2" w:rsidRPr="001F0EE6" w:rsidRDefault="00E616F2" w:rsidP="00E616F2">
            <w:pPr>
              <w:jc w:val="center"/>
              <w:rPr>
                <w:rFonts w:cstheme="minorHAnsi"/>
                <w:sz w:val="20"/>
                <w:szCs w:val="20"/>
                <w:lang w:val="en-US"/>
              </w:rPr>
            </w:pPr>
            <w:r w:rsidRPr="001F0EE6">
              <w:rPr>
                <w:sz w:val="20"/>
                <w:szCs w:val="20"/>
                <w:lang w:val="en-US"/>
              </w:rPr>
              <w:t>45°</w:t>
            </w:r>
          </w:p>
        </w:tc>
        <w:tc>
          <w:tcPr>
            <w:tcW w:w="1556" w:type="dxa"/>
            <w:tcBorders>
              <w:right w:val="single" w:sz="4" w:space="0" w:color="FFFFFF" w:themeColor="background1"/>
            </w:tcBorders>
          </w:tcPr>
          <w:p w14:paraId="52F8CB3E" w14:textId="332D3818" w:rsidR="00E616F2" w:rsidRPr="001F0EE6" w:rsidRDefault="00E616F2" w:rsidP="00E616F2">
            <w:pPr>
              <w:jc w:val="center"/>
              <w:rPr>
                <w:rFonts w:cstheme="minorHAnsi"/>
                <w:sz w:val="20"/>
                <w:szCs w:val="20"/>
                <w:lang w:val="en-US"/>
              </w:rPr>
            </w:pPr>
            <w:r w:rsidRPr="001F0EE6">
              <w:rPr>
                <w:sz w:val="20"/>
                <w:szCs w:val="20"/>
                <w:lang w:val="en-US"/>
              </w:rPr>
              <w:t>90°</w:t>
            </w:r>
          </w:p>
        </w:tc>
      </w:tr>
      <w:tr w:rsidR="00E616F2" w:rsidRPr="001F0EE6" w14:paraId="580BC902"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shd w:val="clear" w:color="auto" w:fill="D9D9D9" w:themeFill="background1" w:themeFillShade="D9"/>
            <w:vAlign w:val="center"/>
          </w:tcPr>
          <w:p w14:paraId="5073B4D9" w14:textId="77777777" w:rsidR="00E616F2" w:rsidRPr="001F0EE6" w:rsidRDefault="00E616F2" w:rsidP="00655D0E">
            <w:pPr>
              <w:jc w:val="center"/>
              <w:rPr>
                <w:b/>
                <w:bCs/>
                <w:sz w:val="20"/>
                <w:szCs w:val="20"/>
                <w:lang w:val="en-US"/>
              </w:rPr>
            </w:pPr>
          </w:p>
        </w:tc>
        <w:tc>
          <w:tcPr>
            <w:tcW w:w="1982" w:type="dxa"/>
            <w:tcBorders>
              <w:right w:val="single" w:sz="4" w:space="0" w:color="FFFFFF" w:themeColor="background1"/>
            </w:tcBorders>
          </w:tcPr>
          <w:p w14:paraId="01EDC4A0" w14:textId="6B2A5696" w:rsidR="00E616F2" w:rsidRPr="001F0EE6" w:rsidRDefault="00E616F2" w:rsidP="00E616F2">
            <w:pPr>
              <w:ind w:hanging="11"/>
              <w:jc w:val="center"/>
              <w:rPr>
                <w:rFonts w:cstheme="minorHAnsi"/>
                <w:sz w:val="20"/>
                <w:szCs w:val="20"/>
                <w:lang w:val="en-US"/>
              </w:rPr>
            </w:pPr>
            <w:r w:rsidRPr="001F0EE6">
              <w:rPr>
                <w:sz w:val="20"/>
                <w:szCs w:val="20"/>
                <w:lang w:val="en-US"/>
              </w:rPr>
              <w:t>0.2</w:t>
            </w:r>
          </w:p>
        </w:tc>
        <w:tc>
          <w:tcPr>
            <w:tcW w:w="1418" w:type="dxa"/>
            <w:tcBorders>
              <w:right w:val="single" w:sz="4" w:space="0" w:color="FFFFFF" w:themeColor="background1"/>
            </w:tcBorders>
          </w:tcPr>
          <w:p w14:paraId="199CCECC" w14:textId="38EC4C9D" w:rsidR="00E616F2" w:rsidRPr="001F0EE6" w:rsidRDefault="00E616F2" w:rsidP="00E616F2">
            <w:pPr>
              <w:jc w:val="center"/>
              <w:rPr>
                <w:rFonts w:cstheme="minorHAnsi"/>
                <w:sz w:val="20"/>
                <w:szCs w:val="20"/>
                <w:lang w:val="en-US"/>
              </w:rPr>
            </w:pPr>
            <w:r w:rsidRPr="001F0EE6">
              <w:rPr>
                <w:sz w:val="20"/>
                <w:szCs w:val="20"/>
                <w:lang w:val="en-US"/>
              </w:rPr>
              <w:t>120°</w:t>
            </w:r>
          </w:p>
        </w:tc>
        <w:tc>
          <w:tcPr>
            <w:tcW w:w="1418" w:type="dxa"/>
            <w:tcBorders>
              <w:right w:val="single" w:sz="4" w:space="0" w:color="FFFFFF" w:themeColor="background1"/>
            </w:tcBorders>
          </w:tcPr>
          <w:p w14:paraId="2FB62315" w14:textId="37F84729" w:rsidR="00E616F2" w:rsidRPr="001F0EE6" w:rsidRDefault="00E616F2" w:rsidP="00E616F2">
            <w:pPr>
              <w:jc w:val="center"/>
              <w:rPr>
                <w:rFonts w:cstheme="minorHAnsi"/>
                <w:sz w:val="20"/>
                <w:szCs w:val="20"/>
                <w:lang w:val="en-US"/>
              </w:rPr>
            </w:pPr>
            <w:r w:rsidRPr="001F0EE6">
              <w:rPr>
                <w:sz w:val="20"/>
                <w:szCs w:val="20"/>
                <w:lang w:val="en-US"/>
              </w:rPr>
              <w:t>90°</w:t>
            </w:r>
          </w:p>
        </w:tc>
        <w:tc>
          <w:tcPr>
            <w:tcW w:w="1556" w:type="dxa"/>
            <w:tcBorders>
              <w:right w:val="single" w:sz="4" w:space="0" w:color="FFFFFF" w:themeColor="background1"/>
            </w:tcBorders>
          </w:tcPr>
          <w:p w14:paraId="796CA53B" w14:textId="76DF4857" w:rsidR="00E616F2" w:rsidRPr="001F0EE6" w:rsidRDefault="00E616F2" w:rsidP="00E616F2">
            <w:pPr>
              <w:jc w:val="center"/>
              <w:rPr>
                <w:rFonts w:cstheme="minorHAnsi"/>
                <w:sz w:val="20"/>
                <w:szCs w:val="20"/>
                <w:lang w:val="en-US"/>
              </w:rPr>
            </w:pPr>
            <w:r w:rsidRPr="001F0EE6">
              <w:rPr>
                <w:sz w:val="20"/>
                <w:szCs w:val="20"/>
                <w:lang w:val="en-US"/>
              </w:rPr>
              <w:t>180°</w:t>
            </w:r>
          </w:p>
        </w:tc>
      </w:tr>
      <w:tr w:rsidR="00E616F2" w:rsidRPr="001F0EE6" w14:paraId="2032927F" w14:textId="77777777" w:rsidTr="00655D0E">
        <w:trPr>
          <w:trHeight w:val="340"/>
        </w:trPr>
        <w:tc>
          <w:tcPr>
            <w:tcW w:w="2691" w:type="dxa"/>
            <w:tcBorders>
              <w:right w:val="single" w:sz="4" w:space="0" w:color="FFFFFF" w:themeColor="background1"/>
            </w:tcBorders>
            <w:vAlign w:val="center"/>
          </w:tcPr>
          <w:p w14:paraId="6014D0EF" w14:textId="3C535C72" w:rsidR="00E616F2" w:rsidRPr="001F0EE6" w:rsidRDefault="00E616F2" w:rsidP="00655D0E">
            <w:pPr>
              <w:jc w:val="center"/>
              <w:rPr>
                <w:b/>
                <w:bCs/>
                <w:sz w:val="20"/>
                <w:szCs w:val="20"/>
                <w:lang w:val="en-US"/>
              </w:rPr>
            </w:pPr>
            <w:r w:rsidRPr="001F0EE6">
              <w:rPr>
                <w:b/>
                <w:bCs/>
                <w:sz w:val="20"/>
                <w:szCs w:val="20"/>
                <w:lang w:val="en-US"/>
              </w:rPr>
              <w:t>H</w:t>
            </w:r>
          </w:p>
        </w:tc>
        <w:tc>
          <w:tcPr>
            <w:tcW w:w="1982" w:type="dxa"/>
            <w:tcBorders>
              <w:right w:val="single" w:sz="4" w:space="0" w:color="FFFFFF" w:themeColor="background1"/>
            </w:tcBorders>
          </w:tcPr>
          <w:p w14:paraId="19A05065" w14:textId="433B2D04" w:rsidR="00E616F2" w:rsidRPr="001F0EE6" w:rsidRDefault="00E616F2" w:rsidP="00E616F2">
            <w:pPr>
              <w:ind w:hanging="11"/>
              <w:jc w:val="center"/>
              <w:rPr>
                <w:rFonts w:cstheme="minorHAnsi"/>
                <w:sz w:val="20"/>
                <w:szCs w:val="20"/>
                <w:lang w:val="en-US"/>
              </w:rPr>
            </w:pPr>
            <w:r w:rsidRPr="001F0EE6">
              <w:rPr>
                <w:sz w:val="20"/>
                <w:szCs w:val="20"/>
                <w:lang w:val="en-US"/>
              </w:rPr>
              <w:t>1.0</w:t>
            </w:r>
          </w:p>
        </w:tc>
        <w:tc>
          <w:tcPr>
            <w:tcW w:w="1418" w:type="dxa"/>
            <w:tcBorders>
              <w:right w:val="single" w:sz="4" w:space="0" w:color="FFFFFF" w:themeColor="background1"/>
            </w:tcBorders>
          </w:tcPr>
          <w:p w14:paraId="3638F7ED" w14:textId="369F81AC" w:rsidR="00E616F2" w:rsidRPr="001F0EE6" w:rsidRDefault="00E616F2" w:rsidP="00E616F2">
            <w:pPr>
              <w:jc w:val="center"/>
              <w:rPr>
                <w:rFonts w:cstheme="minorHAnsi"/>
                <w:sz w:val="20"/>
                <w:szCs w:val="20"/>
                <w:lang w:val="en-US"/>
              </w:rPr>
            </w:pPr>
            <w:r w:rsidRPr="001F0EE6">
              <w:rPr>
                <w:sz w:val="20"/>
                <w:szCs w:val="20"/>
                <w:lang w:val="en-US"/>
              </w:rPr>
              <w:t>70°</w:t>
            </w:r>
          </w:p>
        </w:tc>
        <w:tc>
          <w:tcPr>
            <w:tcW w:w="1418" w:type="dxa"/>
            <w:tcBorders>
              <w:right w:val="single" w:sz="4" w:space="0" w:color="FFFFFF" w:themeColor="background1"/>
            </w:tcBorders>
          </w:tcPr>
          <w:p w14:paraId="428C12A5" w14:textId="194C1FF7" w:rsidR="00E616F2" w:rsidRPr="001F0EE6" w:rsidRDefault="00E616F2" w:rsidP="00E616F2">
            <w:pPr>
              <w:jc w:val="center"/>
              <w:rPr>
                <w:rFonts w:cstheme="minorHAnsi"/>
                <w:sz w:val="20"/>
                <w:szCs w:val="20"/>
                <w:lang w:val="en-US"/>
              </w:rPr>
            </w:pPr>
            <w:r w:rsidRPr="001F0EE6">
              <w:rPr>
                <w:sz w:val="20"/>
                <w:szCs w:val="20"/>
                <w:lang w:val="en-US"/>
              </w:rPr>
              <w:t>45°</w:t>
            </w:r>
          </w:p>
        </w:tc>
        <w:tc>
          <w:tcPr>
            <w:tcW w:w="1556" w:type="dxa"/>
            <w:tcBorders>
              <w:right w:val="single" w:sz="4" w:space="0" w:color="FFFFFF" w:themeColor="background1"/>
            </w:tcBorders>
          </w:tcPr>
          <w:p w14:paraId="12B40BBA" w14:textId="0DC1D742" w:rsidR="00E616F2" w:rsidRPr="001F0EE6" w:rsidRDefault="00E616F2" w:rsidP="00E616F2">
            <w:pPr>
              <w:jc w:val="center"/>
              <w:rPr>
                <w:rFonts w:cstheme="minorHAnsi"/>
                <w:sz w:val="20"/>
                <w:szCs w:val="20"/>
                <w:lang w:val="en-US"/>
              </w:rPr>
            </w:pPr>
            <w:r w:rsidRPr="001F0EE6">
              <w:rPr>
                <w:sz w:val="20"/>
                <w:szCs w:val="20"/>
                <w:lang w:val="en-US"/>
              </w:rPr>
              <w:t>90°</w:t>
            </w:r>
          </w:p>
        </w:tc>
      </w:tr>
      <w:tr w:rsidR="00E616F2" w:rsidRPr="001F0EE6" w14:paraId="3B1E3B25"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tcBorders>
              <w:right w:val="single" w:sz="4" w:space="0" w:color="FFFFFF" w:themeColor="background1"/>
            </w:tcBorders>
            <w:vAlign w:val="center"/>
          </w:tcPr>
          <w:p w14:paraId="3A286C37" w14:textId="01641F79" w:rsidR="00E616F2" w:rsidRPr="001F0EE6" w:rsidRDefault="00E616F2" w:rsidP="00655D0E">
            <w:pPr>
              <w:jc w:val="center"/>
              <w:rPr>
                <w:b/>
                <w:bCs/>
                <w:sz w:val="20"/>
                <w:szCs w:val="20"/>
                <w:lang w:val="en-US"/>
              </w:rPr>
            </w:pPr>
            <w:r w:rsidRPr="001F0EE6">
              <w:rPr>
                <w:b/>
                <w:bCs/>
                <w:sz w:val="20"/>
                <w:szCs w:val="20"/>
                <w:lang w:val="en-US"/>
              </w:rPr>
              <w:t>K</w:t>
            </w:r>
          </w:p>
        </w:tc>
        <w:tc>
          <w:tcPr>
            <w:tcW w:w="1982" w:type="dxa"/>
            <w:tcBorders>
              <w:right w:val="single" w:sz="4" w:space="0" w:color="FFFFFF" w:themeColor="background1"/>
            </w:tcBorders>
          </w:tcPr>
          <w:p w14:paraId="3BCC53D2" w14:textId="6E62BCEB" w:rsidR="00E616F2" w:rsidRPr="001F0EE6" w:rsidRDefault="00E616F2" w:rsidP="00E616F2">
            <w:pPr>
              <w:ind w:hanging="11"/>
              <w:jc w:val="center"/>
              <w:rPr>
                <w:rFonts w:cstheme="minorHAnsi"/>
                <w:sz w:val="20"/>
                <w:szCs w:val="20"/>
                <w:lang w:val="en-US"/>
              </w:rPr>
            </w:pPr>
            <w:r w:rsidRPr="001F0EE6">
              <w:rPr>
                <w:sz w:val="20"/>
                <w:szCs w:val="20"/>
                <w:lang w:val="en-US"/>
              </w:rPr>
              <w:t>1.0</w:t>
            </w:r>
          </w:p>
        </w:tc>
        <w:tc>
          <w:tcPr>
            <w:tcW w:w="1418" w:type="dxa"/>
            <w:tcBorders>
              <w:right w:val="single" w:sz="4" w:space="0" w:color="FFFFFF" w:themeColor="background1"/>
            </w:tcBorders>
          </w:tcPr>
          <w:p w14:paraId="28B870F6" w14:textId="1E36E2FD" w:rsidR="00E616F2" w:rsidRPr="001F0EE6" w:rsidRDefault="00E616F2" w:rsidP="00E616F2">
            <w:pPr>
              <w:jc w:val="center"/>
              <w:rPr>
                <w:rFonts w:cstheme="minorHAnsi"/>
                <w:sz w:val="20"/>
                <w:szCs w:val="20"/>
                <w:lang w:val="en-US"/>
              </w:rPr>
            </w:pPr>
            <w:r w:rsidRPr="001F0EE6">
              <w:rPr>
                <w:sz w:val="20"/>
                <w:szCs w:val="20"/>
                <w:lang w:val="en-US"/>
              </w:rPr>
              <w:t>120°</w:t>
            </w:r>
          </w:p>
        </w:tc>
        <w:tc>
          <w:tcPr>
            <w:tcW w:w="1418" w:type="dxa"/>
            <w:tcBorders>
              <w:right w:val="single" w:sz="4" w:space="0" w:color="FFFFFF" w:themeColor="background1"/>
            </w:tcBorders>
          </w:tcPr>
          <w:p w14:paraId="46D266C2" w14:textId="5D61CFC1" w:rsidR="00E616F2" w:rsidRPr="001F0EE6" w:rsidRDefault="00E616F2" w:rsidP="00E616F2">
            <w:pPr>
              <w:jc w:val="center"/>
              <w:rPr>
                <w:rFonts w:cstheme="minorHAnsi"/>
                <w:sz w:val="20"/>
                <w:szCs w:val="20"/>
                <w:lang w:val="en-US"/>
              </w:rPr>
            </w:pPr>
            <w:r w:rsidRPr="001F0EE6">
              <w:rPr>
                <w:sz w:val="20"/>
                <w:szCs w:val="20"/>
                <w:lang w:val="en-US"/>
              </w:rPr>
              <w:t>45°</w:t>
            </w:r>
          </w:p>
        </w:tc>
        <w:tc>
          <w:tcPr>
            <w:tcW w:w="1556" w:type="dxa"/>
            <w:tcBorders>
              <w:right w:val="single" w:sz="4" w:space="0" w:color="FFFFFF" w:themeColor="background1"/>
            </w:tcBorders>
          </w:tcPr>
          <w:p w14:paraId="10BCEEB4" w14:textId="26FAE624" w:rsidR="00E616F2" w:rsidRPr="001F0EE6" w:rsidRDefault="00E616F2" w:rsidP="00E616F2">
            <w:pPr>
              <w:jc w:val="center"/>
              <w:rPr>
                <w:rFonts w:cstheme="minorHAnsi"/>
                <w:sz w:val="20"/>
                <w:szCs w:val="20"/>
                <w:lang w:val="en-US"/>
              </w:rPr>
            </w:pPr>
            <w:r w:rsidRPr="001F0EE6">
              <w:rPr>
                <w:sz w:val="20"/>
                <w:szCs w:val="20"/>
                <w:lang w:val="en-US"/>
              </w:rPr>
              <w:t>90°</w:t>
            </w:r>
          </w:p>
        </w:tc>
      </w:tr>
      <w:tr w:rsidR="00E616F2" w:rsidRPr="001F0EE6" w14:paraId="6F757C4B" w14:textId="77777777" w:rsidTr="00655D0E">
        <w:trPr>
          <w:trHeight w:val="340"/>
        </w:trPr>
        <w:tc>
          <w:tcPr>
            <w:tcW w:w="2691" w:type="dxa"/>
            <w:tcBorders>
              <w:right w:val="single" w:sz="4" w:space="0" w:color="FFFFFF" w:themeColor="background1"/>
            </w:tcBorders>
            <w:vAlign w:val="center"/>
          </w:tcPr>
          <w:p w14:paraId="39B201F9" w14:textId="73007C15" w:rsidR="00E616F2" w:rsidRPr="001F0EE6" w:rsidRDefault="00E616F2" w:rsidP="00655D0E">
            <w:pPr>
              <w:jc w:val="center"/>
              <w:rPr>
                <w:b/>
                <w:bCs/>
                <w:sz w:val="20"/>
                <w:szCs w:val="20"/>
                <w:lang w:val="en-US"/>
              </w:rPr>
            </w:pPr>
            <w:r w:rsidRPr="001F0EE6">
              <w:rPr>
                <w:b/>
                <w:bCs/>
                <w:sz w:val="20"/>
                <w:szCs w:val="20"/>
                <w:lang w:val="en-US"/>
              </w:rPr>
              <w:t>L</w:t>
            </w:r>
          </w:p>
        </w:tc>
        <w:tc>
          <w:tcPr>
            <w:tcW w:w="1982" w:type="dxa"/>
            <w:tcBorders>
              <w:right w:val="single" w:sz="4" w:space="0" w:color="FFFFFF" w:themeColor="background1"/>
            </w:tcBorders>
          </w:tcPr>
          <w:p w14:paraId="7D027DB4" w14:textId="2A26ADFE" w:rsidR="00E616F2" w:rsidRPr="001F0EE6" w:rsidRDefault="00E616F2" w:rsidP="00E616F2">
            <w:pPr>
              <w:ind w:hanging="11"/>
              <w:jc w:val="center"/>
              <w:rPr>
                <w:rFonts w:cstheme="minorHAnsi"/>
                <w:sz w:val="20"/>
                <w:szCs w:val="20"/>
                <w:lang w:val="en-US"/>
              </w:rPr>
            </w:pPr>
            <w:r w:rsidRPr="001F0EE6">
              <w:rPr>
                <w:sz w:val="20"/>
                <w:szCs w:val="20"/>
                <w:lang w:val="en-US"/>
              </w:rPr>
              <w:t>1.0</w:t>
            </w:r>
          </w:p>
        </w:tc>
        <w:tc>
          <w:tcPr>
            <w:tcW w:w="1418" w:type="dxa"/>
            <w:tcBorders>
              <w:right w:val="single" w:sz="4" w:space="0" w:color="FFFFFF" w:themeColor="background1"/>
            </w:tcBorders>
          </w:tcPr>
          <w:p w14:paraId="639D50D5" w14:textId="12649800" w:rsidR="00E616F2" w:rsidRPr="001F0EE6" w:rsidRDefault="00E616F2" w:rsidP="00E616F2">
            <w:pPr>
              <w:jc w:val="center"/>
              <w:rPr>
                <w:rFonts w:cstheme="minorHAnsi"/>
                <w:sz w:val="20"/>
                <w:szCs w:val="20"/>
                <w:lang w:val="en-US"/>
              </w:rPr>
            </w:pPr>
            <w:r w:rsidRPr="001F0EE6">
              <w:rPr>
                <w:sz w:val="20"/>
                <w:szCs w:val="20"/>
                <w:lang w:val="en-US"/>
              </w:rPr>
              <w:t>70°</w:t>
            </w:r>
          </w:p>
        </w:tc>
        <w:tc>
          <w:tcPr>
            <w:tcW w:w="1418" w:type="dxa"/>
            <w:tcBorders>
              <w:right w:val="single" w:sz="4" w:space="0" w:color="FFFFFF" w:themeColor="background1"/>
            </w:tcBorders>
          </w:tcPr>
          <w:p w14:paraId="2532F1B1" w14:textId="704D7B4D" w:rsidR="00E616F2" w:rsidRPr="001F0EE6" w:rsidRDefault="00E616F2" w:rsidP="00E616F2">
            <w:pPr>
              <w:jc w:val="center"/>
              <w:rPr>
                <w:rFonts w:cstheme="minorHAnsi"/>
                <w:sz w:val="20"/>
                <w:szCs w:val="20"/>
                <w:lang w:val="en-US"/>
              </w:rPr>
            </w:pPr>
            <w:r w:rsidRPr="001F0EE6">
              <w:rPr>
                <w:sz w:val="20"/>
                <w:szCs w:val="20"/>
                <w:lang w:val="en-US"/>
              </w:rPr>
              <w:t>45°</w:t>
            </w:r>
          </w:p>
        </w:tc>
        <w:tc>
          <w:tcPr>
            <w:tcW w:w="1556" w:type="dxa"/>
            <w:tcBorders>
              <w:right w:val="single" w:sz="4" w:space="0" w:color="FFFFFF" w:themeColor="background1"/>
            </w:tcBorders>
          </w:tcPr>
          <w:p w14:paraId="2E6EE5E0" w14:textId="3A9D41DC" w:rsidR="00E616F2" w:rsidRPr="001F0EE6" w:rsidRDefault="00E616F2" w:rsidP="00E616F2">
            <w:pPr>
              <w:jc w:val="center"/>
              <w:rPr>
                <w:rFonts w:cstheme="minorHAnsi"/>
                <w:sz w:val="20"/>
                <w:szCs w:val="20"/>
                <w:lang w:val="en-US"/>
              </w:rPr>
            </w:pPr>
            <w:r w:rsidRPr="001F0EE6">
              <w:rPr>
                <w:sz w:val="20"/>
                <w:szCs w:val="20"/>
                <w:lang w:val="en-US"/>
              </w:rPr>
              <w:t>90°</w:t>
            </w:r>
          </w:p>
        </w:tc>
      </w:tr>
    </w:tbl>
    <w:p w14:paraId="61EC2448" w14:textId="77777777" w:rsidR="00AF70E5" w:rsidRPr="001F0EE6" w:rsidRDefault="00AF70E5" w:rsidP="00AF70E5">
      <w:pPr>
        <w:rPr>
          <w:lang w:val="en-US"/>
        </w:rPr>
      </w:pPr>
    </w:p>
    <w:p w14:paraId="68AA5383" w14:textId="77777777" w:rsidR="00AF70E5" w:rsidRPr="001F0EE6" w:rsidRDefault="00AF70E5" w:rsidP="003E2B84">
      <w:pPr>
        <w:rPr>
          <w:lang w:val="en-US"/>
        </w:rPr>
      </w:pPr>
    </w:p>
    <w:p w14:paraId="19E70A5F" w14:textId="77777777" w:rsidR="00065D61" w:rsidRPr="001F0EE6" w:rsidRDefault="00065D61" w:rsidP="00B4280E">
      <w:pPr>
        <w:rPr>
          <w:lang w:val="en-US"/>
        </w:rPr>
      </w:pPr>
    </w:p>
    <w:p w14:paraId="174ACCC1" w14:textId="27F96B22" w:rsidR="00B4280E" w:rsidRPr="001F0EE6" w:rsidRDefault="00A4319D" w:rsidP="00B4280E">
      <w:pPr>
        <w:pStyle w:val="Heading2"/>
        <w:rPr>
          <w:lang w:val="en-US" w:eastAsia="it-IT"/>
        </w:rPr>
      </w:pPr>
      <w:bookmarkStart w:id="102" w:name="_Toc81811995"/>
      <w:r>
        <w:rPr>
          <w:lang w:val="ru-RU" w:eastAsia="it-IT"/>
        </w:rPr>
        <w:lastRenderedPageBreak/>
        <w:t>Модель источников в виде зон</w:t>
      </w:r>
      <w:bookmarkEnd w:id="102"/>
    </w:p>
    <w:p w14:paraId="6681A4EC" w14:textId="5DF178F7" w:rsidR="00573A19" w:rsidRPr="00D02C12" w:rsidRDefault="00E46295" w:rsidP="00B4280E">
      <w:pPr>
        <w:rPr>
          <w:lang w:val="ru-RU"/>
        </w:rPr>
      </w:pPr>
      <w:r>
        <w:rPr>
          <w:lang w:val="ru-RU"/>
        </w:rPr>
        <w:t xml:space="preserve">Источники в виде зон и откалиброванные сейсмические параметры были использованы для создания однородной модели источников в </w:t>
      </w:r>
      <w:r>
        <w:rPr>
          <w:lang w:val="en-US"/>
        </w:rPr>
        <w:t>xml</w:t>
      </w:r>
      <w:r w:rsidRPr="00A13953">
        <w:rPr>
          <w:lang w:val="ru-RU"/>
        </w:rPr>
        <w:t xml:space="preserve"> </w:t>
      </w:r>
      <w:r>
        <w:rPr>
          <w:lang w:val="ru-RU"/>
        </w:rPr>
        <w:t xml:space="preserve">формате с помощью утилит языка </w:t>
      </w:r>
      <w:proofErr w:type="spellStart"/>
      <w:r w:rsidR="00011580" w:rsidRPr="00011580">
        <w:rPr>
          <w:lang w:val="ru-RU"/>
        </w:rPr>
        <w:t>Python</w:t>
      </w:r>
      <w:proofErr w:type="spellEnd"/>
      <w:r>
        <w:rPr>
          <w:lang w:val="ru-RU"/>
        </w:rPr>
        <w:t xml:space="preserve">, доступных из библиотеки </w:t>
      </w:r>
      <w:proofErr w:type="spellStart"/>
      <w:r w:rsidRPr="001F0EE6">
        <w:rPr>
          <w:lang w:val="en-US"/>
        </w:rPr>
        <w:t>Hazardlib</w:t>
      </w:r>
      <w:proofErr w:type="spellEnd"/>
      <w:r w:rsidRPr="00A13953">
        <w:rPr>
          <w:lang w:val="ru-RU"/>
        </w:rPr>
        <w:t xml:space="preserve"> </w:t>
      </w:r>
      <w:r>
        <w:rPr>
          <w:lang w:val="ru-RU"/>
        </w:rPr>
        <w:t>программы</w:t>
      </w:r>
      <w:r w:rsidRPr="00A13953">
        <w:rPr>
          <w:lang w:val="ru-RU"/>
        </w:rPr>
        <w:t xml:space="preserve"> </w:t>
      </w:r>
      <w:proofErr w:type="spellStart"/>
      <w:r w:rsidRPr="001F0EE6">
        <w:rPr>
          <w:lang w:val="en-US"/>
        </w:rPr>
        <w:t>OpenQuake</w:t>
      </w:r>
      <w:proofErr w:type="spellEnd"/>
      <w:r>
        <w:rPr>
          <w:lang w:val="ru-RU"/>
        </w:rPr>
        <w:t>. Также были использованы дополнительные параметры, необходимые для вычисления:</w:t>
      </w:r>
    </w:p>
    <w:p w14:paraId="106A568D" w14:textId="2ACDFDB6" w:rsidR="00E46295" w:rsidRPr="00A13953" w:rsidRDefault="00E46295" w:rsidP="00573A19">
      <w:pPr>
        <w:pStyle w:val="ListParagraph"/>
        <w:numPr>
          <w:ilvl w:val="0"/>
          <w:numId w:val="59"/>
        </w:numPr>
        <w:rPr>
          <w:lang w:val="ru-RU"/>
        </w:rPr>
      </w:pPr>
      <w:r>
        <w:rPr>
          <w:lang w:val="ru-RU"/>
        </w:rPr>
        <w:t xml:space="preserve">уравнение </w:t>
      </w:r>
      <w:r w:rsidRPr="00A13953">
        <w:rPr>
          <w:lang w:val="ru-RU"/>
        </w:rPr>
        <w:t>(</w:t>
      </w:r>
      <w:r w:rsidRPr="001F0EE6">
        <w:rPr>
          <w:lang w:val="en-US"/>
        </w:rPr>
        <w:t>Wells</w:t>
      </w:r>
      <w:r w:rsidRPr="00A13953">
        <w:rPr>
          <w:lang w:val="ru-RU"/>
        </w:rPr>
        <w:t xml:space="preserve"> </w:t>
      </w:r>
      <w:r w:rsidRPr="001F0EE6">
        <w:rPr>
          <w:lang w:val="en-US"/>
        </w:rPr>
        <w:t>and</w:t>
      </w:r>
      <w:r w:rsidRPr="00A13953">
        <w:rPr>
          <w:lang w:val="ru-RU"/>
        </w:rPr>
        <w:t xml:space="preserve"> </w:t>
      </w:r>
      <w:r w:rsidRPr="001F0EE6">
        <w:rPr>
          <w:lang w:val="en-US"/>
        </w:rPr>
        <w:t>Coppersmith</w:t>
      </w:r>
      <w:r w:rsidRPr="00A13953">
        <w:rPr>
          <w:lang w:val="ru-RU"/>
        </w:rPr>
        <w:t>, 1994)</w:t>
      </w:r>
      <w:r>
        <w:rPr>
          <w:lang w:val="ru-RU"/>
        </w:rPr>
        <w:t xml:space="preserve"> для вычисления магнитуды по соотношению длины поверхности разрыва (</w:t>
      </w:r>
      <w:r>
        <w:rPr>
          <w:lang w:val="en-US"/>
        </w:rPr>
        <w:t>L</w:t>
      </w:r>
      <w:r w:rsidRPr="00A13953">
        <w:rPr>
          <w:lang w:val="ru-RU"/>
        </w:rPr>
        <w:t>)</w:t>
      </w:r>
      <w:r>
        <w:rPr>
          <w:lang w:val="ru-RU"/>
        </w:rPr>
        <w:t xml:space="preserve"> и ее ширины (</w:t>
      </w:r>
      <w:r>
        <w:rPr>
          <w:lang w:val="en-US"/>
        </w:rPr>
        <w:t>W</w:t>
      </w:r>
      <w:r w:rsidRPr="00A13953">
        <w:rPr>
          <w:lang w:val="ru-RU"/>
        </w:rPr>
        <w:t>)</w:t>
      </w:r>
    </w:p>
    <w:p w14:paraId="2EC0D948" w14:textId="37C6C916" w:rsidR="00E46295" w:rsidRPr="00A13953" w:rsidRDefault="00E46295" w:rsidP="00573A19">
      <w:pPr>
        <w:pStyle w:val="ListParagraph"/>
        <w:numPr>
          <w:ilvl w:val="0"/>
          <w:numId w:val="59"/>
        </w:numPr>
        <w:rPr>
          <w:lang w:val="ru-RU"/>
        </w:rPr>
      </w:pPr>
      <w:r w:rsidRPr="00A13953">
        <w:rPr>
          <w:lang w:val="ru-RU"/>
        </w:rPr>
        <w:t xml:space="preserve">соотношение </w:t>
      </w:r>
      <w:r>
        <w:rPr>
          <w:lang w:val="ru-RU"/>
        </w:rPr>
        <w:t>длины и ширины поверхности разрыва (1:2)</w:t>
      </w:r>
    </w:p>
    <w:p w14:paraId="2D596C9C" w14:textId="3D4F02B7" w:rsidR="00E46295" w:rsidRPr="00011580" w:rsidRDefault="00E46295" w:rsidP="00181EF2">
      <w:pPr>
        <w:pStyle w:val="ListParagraph"/>
        <w:numPr>
          <w:ilvl w:val="0"/>
          <w:numId w:val="59"/>
        </w:numPr>
        <w:rPr>
          <w:lang w:val="ru-RU"/>
        </w:rPr>
      </w:pPr>
      <w:r>
        <w:rPr>
          <w:lang w:val="ru-RU"/>
        </w:rPr>
        <w:t xml:space="preserve">верхняя и нижняя глубина </w:t>
      </w:r>
      <w:proofErr w:type="spellStart"/>
      <w:r>
        <w:rPr>
          <w:lang w:val="ru-RU"/>
        </w:rPr>
        <w:t>сейсмогенного</w:t>
      </w:r>
      <w:proofErr w:type="spellEnd"/>
      <w:r>
        <w:rPr>
          <w:lang w:val="ru-RU"/>
        </w:rPr>
        <w:t xml:space="preserve"> слоя, ограничивающие плоскость разрыва в плане (см. Таблицу 12)</w:t>
      </w:r>
    </w:p>
    <w:p w14:paraId="07A76E3D" w14:textId="5E1CD5DA" w:rsidR="00E46295" w:rsidRPr="00A13953" w:rsidRDefault="00E46295" w:rsidP="00181EF2">
      <w:pPr>
        <w:pStyle w:val="ListParagraph"/>
        <w:numPr>
          <w:ilvl w:val="0"/>
          <w:numId w:val="59"/>
        </w:numPr>
        <w:rPr>
          <w:lang w:val="ru-RU"/>
        </w:rPr>
      </w:pPr>
      <w:r>
        <w:rPr>
          <w:lang w:val="ru-RU"/>
        </w:rPr>
        <w:t xml:space="preserve">интервал расстояний для дискретизации модели в плане (шаг </w:t>
      </w:r>
      <w:r w:rsidR="0090204A">
        <w:rPr>
          <w:lang w:val="ru-RU"/>
        </w:rPr>
        <w:t>модели</w:t>
      </w:r>
      <w:r>
        <w:rPr>
          <w:lang w:val="ru-RU"/>
        </w:rPr>
        <w:t xml:space="preserve"> 10х10 км)</w:t>
      </w:r>
    </w:p>
    <w:p w14:paraId="6142F2B6" w14:textId="4F71396E" w:rsidR="00B4280E" w:rsidRPr="00A13953" w:rsidRDefault="00B4280E" w:rsidP="00B4280E">
      <w:pPr>
        <w:rPr>
          <w:lang w:val="ru-RU"/>
        </w:rPr>
      </w:pPr>
    </w:p>
    <w:p w14:paraId="4FDBF015" w14:textId="651FA4B8" w:rsidR="008B3CE5" w:rsidRPr="00D02C12" w:rsidRDefault="00CE63F4" w:rsidP="00B756D2">
      <w:pPr>
        <w:pStyle w:val="TableCaption0"/>
        <w:rPr>
          <w:lang w:val="ru-RU"/>
        </w:rPr>
      </w:pPr>
      <w:bookmarkStart w:id="103" w:name="_Ref80530788"/>
      <w:bookmarkStart w:id="104" w:name="_Toc81813510"/>
      <w:r>
        <w:rPr>
          <w:lang w:val="ru-RU"/>
        </w:rPr>
        <w:t>Таблица</w:t>
      </w:r>
      <w:r w:rsidRPr="00E0348B">
        <w:rPr>
          <w:lang w:val="en-US"/>
        </w:rPr>
        <w:t xml:space="preserve"> </w:t>
      </w:r>
      <w:r w:rsidRPr="00E0348B">
        <w:rPr>
          <w:lang w:val="en-US"/>
        </w:rPr>
        <w:fldChar w:fldCharType="begin"/>
      </w:r>
      <w:r w:rsidRPr="00E0348B">
        <w:rPr>
          <w:lang w:val="en-US"/>
        </w:rPr>
        <w:instrText xml:space="preserve"> SEQ Table \* ARABIC </w:instrText>
      </w:r>
      <w:r w:rsidRPr="00E0348B">
        <w:rPr>
          <w:lang w:val="en-US"/>
        </w:rPr>
        <w:fldChar w:fldCharType="separate"/>
      </w:r>
      <w:r>
        <w:rPr>
          <w:noProof/>
          <w:lang w:val="en-US"/>
        </w:rPr>
        <w:t>12</w:t>
      </w:r>
      <w:r w:rsidRPr="00E0348B">
        <w:rPr>
          <w:lang w:val="en-US"/>
        </w:rPr>
        <w:fldChar w:fldCharType="end"/>
      </w:r>
      <w:bookmarkEnd w:id="103"/>
      <w:r>
        <w:rPr>
          <w:lang w:val="ru-RU"/>
        </w:rPr>
        <w:t>.</w:t>
      </w:r>
      <w:r w:rsidR="007702CD">
        <w:rPr>
          <w:lang w:val="ru-RU"/>
        </w:rPr>
        <w:t xml:space="preserve"> Нижняя и верхняя </w:t>
      </w:r>
      <w:proofErr w:type="spellStart"/>
      <w:r w:rsidR="007702CD" w:rsidRPr="00B756D2">
        <w:t>границы</w:t>
      </w:r>
      <w:proofErr w:type="spellEnd"/>
      <w:r w:rsidR="007702CD">
        <w:rPr>
          <w:lang w:val="ru-RU"/>
        </w:rPr>
        <w:t xml:space="preserve"> </w:t>
      </w:r>
      <w:proofErr w:type="spellStart"/>
      <w:r w:rsidR="007702CD">
        <w:rPr>
          <w:lang w:val="ru-RU"/>
        </w:rPr>
        <w:t>сейсмогенного</w:t>
      </w:r>
      <w:proofErr w:type="spellEnd"/>
      <w:r w:rsidR="007702CD">
        <w:rPr>
          <w:lang w:val="ru-RU"/>
        </w:rPr>
        <w:t xml:space="preserve"> слоя, определяющие размеры плоскости разрыва</w:t>
      </w:r>
      <w:bookmarkEnd w:id="104"/>
    </w:p>
    <w:tbl>
      <w:tblPr>
        <w:tblStyle w:val="MediumShading2-Accent2"/>
        <w:tblW w:w="9072" w:type="dxa"/>
        <w:tblLayout w:type="fixed"/>
        <w:tblLook w:val="0420" w:firstRow="1" w:lastRow="0" w:firstColumn="0" w:lastColumn="0" w:noHBand="0" w:noVBand="1"/>
      </w:tblPr>
      <w:tblGrid>
        <w:gridCol w:w="2835"/>
        <w:gridCol w:w="2977"/>
        <w:gridCol w:w="3260"/>
      </w:tblGrid>
      <w:tr w:rsidR="008B3CE5" w:rsidRPr="001F0EE6" w14:paraId="1CEA377D" w14:textId="77777777" w:rsidTr="008B3CE5">
        <w:trPr>
          <w:cnfStyle w:val="100000000000" w:firstRow="1" w:lastRow="0" w:firstColumn="0" w:lastColumn="0" w:oddVBand="0" w:evenVBand="0" w:oddHBand="0" w:evenHBand="0" w:firstRowFirstColumn="0" w:firstRowLastColumn="0" w:lastRowFirstColumn="0" w:lastRowLastColumn="0"/>
          <w:trHeight w:val="340"/>
        </w:trPr>
        <w:tc>
          <w:tcPr>
            <w:tcW w:w="2835" w:type="dxa"/>
            <w:tcBorders>
              <w:right w:val="single" w:sz="4" w:space="0" w:color="FFFFFF" w:themeColor="background1"/>
            </w:tcBorders>
            <w:shd w:val="clear" w:color="auto" w:fill="E5B8B7" w:themeFill="accent2" w:themeFillTint="66"/>
            <w:vAlign w:val="center"/>
          </w:tcPr>
          <w:p w14:paraId="4396231B" w14:textId="79A55770" w:rsidR="008B3CE5" w:rsidRPr="00D02C12" w:rsidRDefault="007702CD" w:rsidP="005B401C">
            <w:pPr>
              <w:pStyle w:val="TableHeader"/>
              <w:rPr>
                <w:b/>
                <w:bCs/>
                <w:color w:val="auto"/>
                <w:szCs w:val="20"/>
                <w:lang w:val="ru-RU"/>
              </w:rPr>
            </w:pPr>
            <w:r>
              <w:rPr>
                <w:szCs w:val="20"/>
                <w:lang w:val="ru-RU"/>
              </w:rPr>
              <w:t>Название слоя</w:t>
            </w:r>
          </w:p>
        </w:tc>
        <w:tc>
          <w:tcPr>
            <w:tcW w:w="2977" w:type="dxa"/>
            <w:tcBorders>
              <w:right w:val="single" w:sz="4" w:space="0" w:color="FFFFFF" w:themeColor="background1"/>
            </w:tcBorders>
            <w:shd w:val="clear" w:color="auto" w:fill="E5B8B7" w:themeFill="accent2" w:themeFillTint="66"/>
            <w:vAlign w:val="center"/>
          </w:tcPr>
          <w:p w14:paraId="71CD959A" w14:textId="57186204" w:rsidR="008B3CE5" w:rsidRPr="001F0EE6" w:rsidRDefault="007702CD" w:rsidP="005B401C">
            <w:pPr>
              <w:pStyle w:val="TableHeader"/>
              <w:rPr>
                <w:b/>
                <w:bCs/>
                <w:szCs w:val="20"/>
              </w:rPr>
            </w:pPr>
            <w:r>
              <w:rPr>
                <w:szCs w:val="20"/>
                <w:lang w:val="ru-RU"/>
              </w:rPr>
              <w:t>Нижняя граница</w:t>
            </w:r>
            <w:r w:rsidR="008B3CE5" w:rsidRPr="001F0EE6">
              <w:rPr>
                <w:szCs w:val="20"/>
              </w:rPr>
              <w:t xml:space="preserve"> (LSG)</w:t>
            </w:r>
          </w:p>
        </w:tc>
        <w:tc>
          <w:tcPr>
            <w:tcW w:w="3260" w:type="dxa"/>
            <w:tcBorders>
              <w:right w:val="single" w:sz="4" w:space="0" w:color="FFFFFF" w:themeColor="background1"/>
            </w:tcBorders>
            <w:shd w:val="clear" w:color="auto" w:fill="E5B8B7" w:themeFill="accent2" w:themeFillTint="66"/>
            <w:vAlign w:val="center"/>
          </w:tcPr>
          <w:p w14:paraId="76F12A21" w14:textId="5D7516E2" w:rsidR="008B3CE5" w:rsidRPr="001F0EE6" w:rsidRDefault="007702CD" w:rsidP="005B401C">
            <w:pPr>
              <w:pStyle w:val="TableHeader"/>
              <w:rPr>
                <w:b/>
                <w:bCs/>
                <w:color w:val="auto"/>
                <w:szCs w:val="20"/>
              </w:rPr>
            </w:pPr>
            <w:r>
              <w:rPr>
                <w:szCs w:val="20"/>
                <w:lang w:val="ru-RU"/>
              </w:rPr>
              <w:t>Верхняя граница</w:t>
            </w:r>
            <w:r w:rsidR="008B3CE5" w:rsidRPr="001F0EE6">
              <w:rPr>
                <w:szCs w:val="20"/>
              </w:rPr>
              <w:t xml:space="preserve"> (</w:t>
            </w:r>
            <w:r w:rsidR="0046657C" w:rsidRPr="001F0EE6">
              <w:rPr>
                <w:szCs w:val="20"/>
              </w:rPr>
              <w:t>U</w:t>
            </w:r>
            <w:r w:rsidR="008B3CE5" w:rsidRPr="001F0EE6">
              <w:rPr>
                <w:szCs w:val="20"/>
              </w:rPr>
              <w:t>SG)</w:t>
            </w:r>
          </w:p>
        </w:tc>
      </w:tr>
      <w:tr w:rsidR="008B3CE5" w:rsidRPr="001F0EE6" w14:paraId="5419F624" w14:textId="77777777" w:rsidTr="008B3CE5">
        <w:trPr>
          <w:cnfStyle w:val="000000100000" w:firstRow="0" w:lastRow="0" w:firstColumn="0" w:lastColumn="0" w:oddVBand="0" w:evenVBand="0" w:oddHBand="1" w:evenHBand="0" w:firstRowFirstColumn="0" w:firstRowLastColumn="0" w:lastRowFirstColumn="0" w:lastRowLastColumn="0"/>
          <w:trHeight w:val="340"/>
        </w:trPr>
        <w:tc>
          <w:tcPr>
            <w:tcW w:w="2835" w:type="dxa"/>
            <w:tcBorders>
              <w:right w:val="single" w:sz="4" w:space="0" w:color="FFFFFF" w:themeColor="background1"/>
            </w:tcBorders>
          </w:tcPr>
          <w:p w14:paraId="605F87DB" w14:textId="6FFBB75D" w:rsidR="008B3CE5" w:rsidRPr="00D02C12" w:rsidRDefault="007702CD" w:rsidP="005B401C">
            <w:pPr>
              <w:rPr>
                <w:rFonts w:cstheme="minorHAnsi"/>
                <w:b/>
                <w:bCs/>
                <w:sz w:val="20"/>
                <w:szCs w:val="20"/>
                <w:lang w:val="ru-RU"/>
              </w:rPr>
            </w:pPr>
            <w:proofErr w:type="spellStart"/>
            <w:r>
              <w:rPr>
                <w:b/>
                <w:bCs/>
                <w:sz w:val="20"/>
                <w:szCs w:val="20"/>
                <w:lang w:val="ru-RU"/>
              </w:rPr>
              <w:t>Коровые</w:t>
            </w:r>
            <w:proofErr w:type="spellEnd"/>
            <w:r>
              <w:rPr>
                <w:b/>
                <w:bCs/>
                <w:sz w:val="20"/>
                <w:szCs w:val="20"/>
                <w:lang w:val="ru-RU"/>
              </w:rPr>
              <w:t xml:space="preserve"> землетрясения</w:t>
            </w:r>
          </w:p>
        </w:tc>
        <w:tc>
          <w:tcPr>
            <w:tcW w:w="2977" w:type="dxa"/>
            <w:tcBorders>
              <w:right w:val="single" w:sz="4" w:space="0" w:color="FFFFFF" w:themeColor="background1"/>
            </w:tcBorders>
          </w:tcPr>
          <w:p w14:paraId="4BEBC768" w14:textId="26B64DC4" w:rsidR="008B3CE5" w:rsidRPr="001F0EE6" w:rsidRDefault="008B3CE5" w:rsidP="005B401C">
            <w:pPr>
              <w:ind w:hanging="11"/>
              <w:jc w:val="center"/>
              <w:rPr>
                <w:rFonts w:cstheme="minorHAnsi"/>
                <w:sz w:val="20"/>
                <w:szCs w:val="20"/>
                <w:lang w:val="en-US"/>
              </w:rPr>
            </w:pPr>
            <w:r w:rsidRPr="001F0EE6">
              <w:rPr>
                <w:rFonts w:cstheme="minorHAnsi"/>
                <w:sz w:val="20"/>
                <w:szCs w:val="20"/>
                <w:lang w:val="en-US"/>
              </w:rPr>
              <w:t>0</w:t>
            </w:r>
            <w:r w:rsidR="007702CD">
              <w:rPr>
                <w:rFonts w:cstheme="minorHAnsi"/>
                <w:sz w:val="20"/>
                <w:szCs w:val="20"/>
                <w:lang w:val="ru-RU"/>
              </w:rPr>
              <w:t xml:space="preserve"> км</w:t>
            </w:r>
          </w:p>
        </w:tc>
        <w:tc>
          <w:tcPr>
            <w:tcW w:w="3260" w:type="dxa"/>
            <w:tcBorders>
              <w:right w:val="single" w:sz="4" w:space="0" w:color="FFFFFF" w:themeColor="background1"/>
            </w:tcBorders>
          </w:tcPr>
          <w:p w14:paraId="2F4DBB5F" w14:textId="3AD23018" w:rsidR="008B3CE5" w:rsidRPr="001F0EE6" w:rsidRDefault="008B3CE5" w:rsidP="005B401C">
            <w:pPr>
              <w:jc w:val="center"/>
              <w:rPr>
                <w:rFonts w:cstheme="minorHAnsi"/>
                <w:sz w:val="20"/>
                <w:szCs w:val="20"/>
                <w:lang w:val="en-US"/>
              </w:rPr>
            </w:pPr>
            <w:r w:rsidRPr="001F0EE6">
              <w:rPr>
                <w:rFonts w:cstheme="minorHAnsi"/>
                <w:sz w:val="20"/>
                <w:szCs w:val="20"/>
                <w:lang w:val="en-US"/>
              </w:rPr>
              <w:t>65</w:t>
            </w:r>
            <w:r w:rsidR="007702CD">
              <w:rPr>
                <w:rFonts w:cstheme="minorHAnsi"/>
                <w:sz w:val="20"/>
                <w:szCs w:val="20"/>
                <w:lang w:val="ru-RU"/>
              </w:rPr>
              <w:t xml:space="preserve"> км</w:t>
            </w:r>
          </w:p>
        </w:tc>
      </w:tr>
      <w:tr w:rsidR="008B3CE5" w:rsidRPr="001F0EE6" w14:paraId="6F7AECA2" w14:textId="77777777" w:rsidTr="008B3CE5">
        <w:trPr>
          <w:trHeight w:val="340"/>
        </w:trPr>
        <w:tc>
          <w:tcPr>
            <w:tcW w:w="2835" w:type="dxa"/>
            <w:tcBorders>
              <w:right w:val="single" w:sz="4" w:space="0" w:color="FFFFFF" w:themeColor="background1"/>
            </w:tcBorders>
          </w:tcPr>
          <w:p w14:paraId="5684577E" w14:textId="0DDE355B" w:rsidR="008B3CE5" w:rsidRPr="00D02C12" w:rsidRDefault="007702CD" w:rsidP="005B401C">
            <w:pPr>
              <w:rPr>
                <w:b/>
                <w:bCs/>
                <w:sz w:val="20"/>
                <w:szCs w:val="20"/>
                <w:lang w:val="ru-RU"/>
              </w:rPr>
            </w:pPr>
            <w:r>
              <w:rPr>
                <w:b/>
                <w:bCs/>
                <w:sz w:val="20"/>
                <w:szCs w:val="20"/>
                <w:lang w:val="ru-RU"/>
              </w:rPr>
              <w:t>Средне-глубинные землетрясения</w:t>
            </w:r>
          </w:p>
        </w:tc>
        <w:tc>
          <w:tcPr>
            <w:tcW w:w="2977" w:type="dxa"/>
            <w:tcBorders>
              <w:right w:val="single" w:sz="4" w:space="0" w:color="FFFFFF" w:themeColor="background1"/>
            </w:tcBorders>
          </w:tcPr>
          <w:p w14:paraId="2E1D61EE" w14:textId="20B1A88C" w:rsidR="008B3CE5" w:rsidRPr="001F0EE6" w:rsidRDefault="008B3CE5" w:rsidP="005B401C">
            <w:pPr>
              <w:ind w:hanging="11"/>
              <w:jc w:val="center"/>
              <w:rPr>
                <w:rFonts w:cstheme="minorHAnsi"/>
                <w:sz w:val="20"/>
                <w:szCs w:val="20"/>
                <w:lang w:val="en-US"/>
              </w:rPr>
            </w:pPr>
            <w:r w:rsidRPr="001F0EE6">
              <w:rPr>
                <w:rFonts w:cstheme="minorHAnsi"/>
                <w:sz w:val="20"/>
                <w:szCs w:val="20"/>
                <w:lang w:val="en-US"/>
              </w:rPr>
              <w:t>35</w:t>
            </w:r>
            <w:r w:rsidR="007702CD">
              <w:rPr>
                <w:rFonts w:cstheme="minorHAnsi"/>
                <w:sz w:val="20"/>
                <w:szCs w:val="20"/>
                <w:lang w:val="ru-RU"/>
              </w:rPr>
              <w:t xml:space="preserve"> км</w:t>
            </w:r>
          </w:p>
        </w:tc>
        <w:tc>
          <w:tcPr>
            <w:tcW w:w="3260" w:type="dxa"/>
            <w:tcBorders>
              <w:right w:val="single" w:sz="4" w:space="0" w:color="FFFFFF" w:themeColor="background1"/>
            </w:tcBorders>
          </w:tcPr>
          <w:p w14:paraId="3842A32E" w14:textId="5A9BB715" w:rsidR="008B3CE5" w:rsidRPr="001F0EE6" w:rsidRDefault="008B3CE5" w:rsidP="005B401C">
            <w:pPr>
              <w:jc w:val="center"/>
              <w:rPr>
                <w:rFonts w:cstheme="minorHAnsi"/>
                <w:sz w:val="20"/>
                <w:szCs w:val="20"/>
                <w:lang w:val="en-US"/>
              </w:rPr>
            </w:pPr>
            <w:r w:rsidRPr="001F0EE6">
              <w:rPr>
                <w:rFonts w:cstheme="minorHAnsi"/>
                <w:sz w:val="20"/>
                <w:szCs w:val="20"/>
                <w:lang w:val="en-US"/>
              </w:rPr>
              <w:t>200</w:t>
            </w:r>
            <w:r w:rsidR="007702CD">
              <w:rPr>
                <w:rFonts w:cstheme="minorHAnsi"/>
                <w:sz w:val="20"/>
                <w:szCs w:val="20"/>
                <w:lang w:val="ru-RU"/>
              </w:rPr>
              <w:t xml:space="preserve"> км</w:t>
            </w:r>
          </w:p>
        </w:tc>
      </w:tr>
      <w:tr w:rsidR="008B3CE5" w:rsidRPr="001F0EE6" w14:paraId="3069B61B" w14:textId="77777777" w:rsidTr="008B3CE5">
        <w:trPr>
          <w:cnfStyle w:val="000000100000" w:firstRow="0" w:lastRow="0" w:firstColumn="0" w:lastColumn="0" w:oddVBand="0" w:evenVBand="0" w:oddHBand="1" w:evenHBand="0" w:firstRowFirstColumn="0" w:firstRowLastColumn="0" w:lastRowFirstColumn="0" w:lastRowLastColumn="0"/>
          <w:trHeight w:val="340"/>
        </w:trPr>
        <w:tc>
          <w:tcPr>
            <w:tcW w:w="2835" w:type="dxa"/>
            <w:tcBorders>
              <w:right w:val="single" w:sz="4" w:space="0" w:color="FFFFFF" w:themeColor="background1"/>
            </w:tcBorders>
          </w:tcPr>
          <w:p w14:paraId="2624CECB" w14:textId="769E574D" w:rsidR="008B3CE5" w:rsidRPr="001F0EE6" w:rsidRDefault="007702CD" w:rsidP="005B401C">
            <w:pPr>
              <w:rPr>
                <w:b/>
                <w:bCs/>
                <w:sz w:val="20"/>
                <w:szCs w:val="20"/>
                <w:lang w:val="en-US"/>
              </w:rPr>
            </w:pPr>
            <w:r>
              <w:rPr>
                <w:b/>
                <w:bCs/>
                <w:sz w:val="20"/>
                <w:szCs w:val="20"/>
                <w:lang w:val="ru-RU"/>
              </w:rPr>
              <w:t>Глубокие землетрясения</w:t>
            </w:r>
          </w:p>
        </w:tc>
        <w:tc>
          <w:tcPr>
            <w:tcW w:w="2977" w:type="dxa"/>
            <w:tcBorders>
              <w:right w:val="single" w:sz="4" w:space="0" w:color="FFFFFF" w:themeColor="background1"/>
            </w:tcBorders>
          </w:tcPr>
          <w:p w14:paraId="6D1E0AE0" w14:textId="33881D4F" w:rsidR="008B3CE5" w:rsidRPr="001F0EE6" w:rsidRDefault="008B3CE5" w:rsidP="005B401C">
            <w:pPr>
              <w:ind w:hanging="11"/>
              <w:jc w:val="center"/>
              <w:rPr>
                <w:rFonts w:cstheme="minorHAnsi"/>
                <w:sz w:val="20"/>
                <w:szCs w:val="20"/>
                <w:lang w:val="en-US"/>
              </w:rPr>
            </w:pPr>
            <w:r w:rsidRPr="001F0EE6">
              <w:rPr>
                <w:rFonts w:cstheme="minorHAnsi"/>
                <w:sz w:val="20"/>
                <w:szCs w:val="20"/>
                <w:lang w:val="en-US"/>
              </w:rPr>
              <w:t>150</w:t>
            </w:r>
            <w:r w:rsidR="007702CD">
              <w:rPr>
                <w:rFonts w:cstheme="minorHAnsi"/>
                <w:sz w:val="20"/>
                <w:szCs w:val="20"/>
                <w:lang w:val="ru-RU"/>
              </w:rPr>
              <w:t xml:space="preserve"> км</w:t>
            </w:r>
          </w:p>
        </w:tc>
        <w:tc>
          <w:tcPr>
            <w:tcW w:w="3260" w:type="dxa"/>
            <w:tcBorders>
              <w:right w:val="single" w:sz="4" w:space="0" w:color="FFFFFF" w:themeColor="background1"/>
            </w:tcBorders>
          </w:tcPr>
          <w:p w14:paraId="34941801" w14:textId="07D92EC1" w:rsidR="008B3CE5" w:rsidRPr="001F0EE6" w:rsidRDefault="008B3CE5" w:rsidP="005B401C">
            <w:pPr>
              <w:jc w:val="center"/>
              <w:rPr>
                <w:rFonts w:cstheme="minorHAnsi"/>
                <w:sz w:val="20"/>
                <w:szCs w:val="20"/>
                <w:lang w:val="en-US"/>
              </w:rPr>
            </w:pPr>
            <w:r w:rsidRPr="001F0EE6">
              <w:rPr>
                <w:rFonts w:cstheme="minorHAnsi"/>
                <w:sz w:val="20"/>
                <w:szCs w:val="20"/>
                <w:lang w:val="en-US"/>
              </w:rPr>
              <w:t>350</w:t>
            </w:r>
            <w:r w:rsidR="007702CD">
              <w:rPr>
                <w:rFonts w:cstheme="minorHAnsi"/>
                <w:sz w:val="20"/>
                <w:szCs w:val="20"/>
                <w:lang w:val="ru-RU"/>
              </w:rPr>
              <w:t xml:space="preserve"> км</w:t>
            </w:r>
          </w:p>
        </w:tc>
      </w:tr>
    </w:tbl>
    <w:p w14:paraId="4AB8DCA2" w14:textId="77777777" w:rsidR="00461831" w:rsidRPr="001F0EE6" w:rsidRDefault="00461831" w:rsidP="00B4280E">
      <w:pPr>
        <w:rPr>
          <w:lang w:val="en-US"/>
        </w:rPr>
      </w:pPr>
    </w:p>
    <w:p w14:paraId="60660DDA" w14:textId="77380BF8" w:rsidR="00B4280E" w:rsidRPr="001F0EE6" w:rsidRDefault="002207FE" w:rsidP="00B4280E">
      <w:pPr>
        <w:pStyle w:val="Heading2"/>
        <w:rPr>
          <w:lang w:val="en-US" w:eastAsia="it-IT"/>
        </w:rPr>
      </w:pPr>
      <w:bookmarkStart w:id="105" w:name="_Toc81811996"/>
      <w:r>
        <w:rPr>
          <w:lang w:val="ru-RU" w:eastAsia="it-IT"/>
        </w:rPr>
        <w:t>Сглаженная модель сейсмичности</w:t>
      </w:r>
      <w:bookmarkEnd w:id="105"/>
    </w:p>
    <w:p w14:paraId="71B1FFE6" w14:textId="590B46C1" w:rsidR="002207FE" w:rsidRPr="00D02C12" w:rsidRDefault="002207FE" w:rsidP="00B4280E">
      <w:pPr>
        <w:rPr>
          <w:lang w:val="ru-RU"/>
        </w:rPr>
      </w:pPr>
      <w:r>
        <w:rPr>
          <w:lang w:val="ru-RU"/>
        </w:rPr>
        <w:t xml:space="preserve">Сейсмическая опасность, </w:t>
      </w:r>
      <w:r w:rsidR="00011580">
        <w:rPr>
          <w:lang w:val="ru-RU"/>
        </w:rPr>
        <w:t>рас</w:t>
      </w:r>
      <w:r>
        <w:rPr>
          <w:lang w:val="ru-RU"/>
        </w:rPr>
        <w:t>считанная с использованием одноро</w:t>
      </w:r>
      <w:r w:rsidR="00011580">
        <w:rPr>
          <w:lang w:val="ru-RU"/>
        </w:rPr>
        <w:t>д</w:t>
      </w:r>
      <w:r>
        <w:rPr>
          <w:lang w:val="ru-RU"/>
        </w:rPr>
        <w:t>ных зон</w:t>
      </w:r>
      <w:r w:rsidR="00011580">
        <w:rPr>
          <w:vertAlign w:val="subscript"/>
          <w:lang w:val="ru-RU"/>
        </w:rPr>
        <w:t>,</w:t>
      </w:r>
      <w:r>
        <w:rPr>
          <w:lang w:val="ru-RU"/>
        </w:rPr>
        <w:t xml:space="preserve"> предполагает, что вероятность проявления событий равномерно распределяется по всей зоне. Данное допущение является практически выгодным для регионов с коротким или неполным периодом регистрации землетрясений, как это считается для землетрясений, происходящих в потенциальных</w:t>
      </w:r>
      <w:r w:rsidRPr="00A13953">
        <w:rPr>
          <w:lang w:val="ru-RU"/>
        </w:rPr>
        <w:t xml:space="preserve"> мес</w:t>
      </w:r>
      <w:r>
        <w:rPr>
          <w:lang w:val="ru-RU"/>
        </w:rPr>
        <w:t xml:space="preserve">тах, не представленных в каталоге. Данный подход, тем не менее, может не подходить для районов, где сейсмичность хорошо известна, хорошо локализована к вдоль основных тектонических объектов и специфических кристаллических доменов. Например, </w:t>
      </w:r>
      <w:r w:rsidR="00C9287A">
        <w:rPr>
          <w:lang w:val="ru-RU"/>
        </w:rPr>
        <w:t>суммарный</w:t>
      </w:r>
      <w:r>
        <w:rPr>
          <w:lang w:val="ru-RU"/>
        </w:rPr>
        <w:t xml:space="preserve"> </w:t>
      </w:r>
      <w:r w:rsidR="00C9287A">
        <w:rPr>
          <w:lang w:val="ru-RU"/>
        </w:rPr>
        <w:t>смазывающий</w:t>
      </w:r>
      <w:r>
        <w:rPr>
          <w:lang w:val="ru-RU"/>
        </w:rPr>
        <w:t xml:space="preserve"> эффект</w:t>
      </w:r>
      <w:r w:rsidR="00C9287A">
        <w:rPr>
          <w:lang w:val="ru-RU"/>
        </w:rPr>
        <w:t xml:space="preserve"> может привести к недооценке сейсмической опасности в некоторых местах, близких к локализованной сейсмичности и, наоборот, привести к переоценке опасности в других местах, отдаленных от локализованной сейсмичности. Чтобы преодолеть эти ограничения, был предложен метод сглаженной сейсмичности (</w:t>
      </w:r>
      <w:r w:rsidR="00C9287A" w:rsidRPr="001F0EE6">
        <w:rPr>
          <w:lang w:val="en-US"/>
        </w:rPr>
        <w:t>Frankel</w:t>
      </w:r>
      <w:r w:rsidR="00C9287A" w:rsidRPr="00A13953">
        <w:rPr>
          <w:lang w:val="ru-RU"/>
        </w:rPr>
        <w:t>, 1995</w:t>
      </w:r>
      <w:r w:rsidR="00C9287A">
        <w:rPr>
          <w:lang w:val="ru-RU"/>
        </w:rPr>
        <w:t xml:space="preserve">), когда вычисленная частота проявления </w:t>
      </w:r>
      <w:r w:rsidR="00C229AE">
        <w:rPr>
          <w:lang w:val="ru-RU"/>
        </w:rPr>
        <w:t xml:space="preserve">перераспределяется в </w:t>
      </w:r>
      <w:r w:rsidR="00C9287A">
        <w:rPr>
          <w:lang w:val="ru-RU"/>
        </w:rPr>
        <w:t xml:space="preserve">пространстве в соответствии с </w:t>
      </w:r>
      <w:r w:rsidR="00C9287A" w:rsidRPr="00A13953">
        <w:rPr>
          <w:lang w:val="ru-RU"/>
        </w:rPr>
        <w:t>н</w:t>
      </w:r>
      <w:r w:rsidR="00C9287A">
        <w:rPr>
          <w:lang w:val="ru-RU"/>
        </w:rPr>
        <w:t>а</w:t>
      </w:r>
      <w:r w:rsidR="00C9287A" w:rsidRPr="00A13953">
        <w:rPr>
          <w:lang w:val="ru-RU"/>
        </w:rPr>
        <w:t>блюд</w:t>
      </w:r>
      <w:r w:rsidR="00C9287A">
        <w:rPr>
          <w:lang w:val="ru-RU"/>
        </w:rPr>
        <w:t>аемым распределением землетрясений.</w:t>
      </w:r>
    </w:p>
    <w:p w14:paraId="61FE708F" w14:textId="0648667D" w:rsidR="00C9287A" w:rsidRPr="00D02C12" w:rsidRDefault="00DE5F23" w:rsidP="00B4280E">
      <w:pPr>
        <w:rPr>
          <w:lang w:val="ru-RU"/>
        </w:rPr>
      </w:pPr>
      <w:r>
        <w:rPr>
          <w:lang w:val="ru-RU"/>
        </w:rPr>
        <w:t xml:space="preserve">В настоящем исследовании мы использовали процедуру сглаживания, предложенную </w:t>
      </w:r>
      <w:r w:rsidRPr="001F0EE6">
        <w:rPr>
          <w:lang w:val="en-US"/>
        </w:rPr>
        <w:t>Poggi</w:t>
      </w:r>
      <w:r w:rsidRPr="00A13953">
        <w:rPr>
          <w:lang w:val="ru-RU"/>
        </w:rPr>
        <w:t xml:space="preserve"> </w:t>
      </w:r>
      <w:r w:rsidRPr="001F0EE6">
        <w:rPr>
          <w:lang w:val="en-US"/>
        </w:rPr>
        <w:t>et</w:t>
      </w:r>
      <w:r w:rsidRPr="00A13953">
        <w:rPr>
          <w:lang w:val="ru-RU"/>
        </w:rPr>
        <w:t xml:space="preserve"> </w:t>
      </w:r>
      <w:r w:rsidRPr="001F0EE6">
        <w:rPr>
          <w:lang w:val="en-US"/>
        </w:rPr>
        <w:t>al</w:t>
      </w:r>
      <w:r w:rsidRPr="00A13953">
        <w:rPr>
          <w:lang w:val="ru-RU"/>
        </w:rPr>
        <w:t>. (2020),</w:t>
      </w:r>
      <w:r>
        <w:rPr>
          <w:lang w:val="ru-RU"/>
        </w:rPr>
        <w:t xml:space="preserve"> которая предоставляет значительные преимущества, сохраняющие суммарный баланс частоты проявления событий в каждой зоне. Уровень размазывания частоты проявления контролируется</w:t>
      </w:r>
      <w:r w:rsidR="00C229AE">
        <w:rPr>
          <w:lang w:val="ru-RU"/>
        </w:rPr>
        <w:t xml:space="preserve"> длиной сглаживающего параметра </w:t>
      </w:r>
      <w:r w:rsidRPr="00A13953">
        <w:rPr>
          <w:lang w:val="ru-RU"/>
        </w:rPr>
        <w:t>(</w:t>
      </w:r>
      <w:r w:rsidRPr="001F0EE6">
        <w:rPr>
          <w:lang w:val="en-US"/>
        </w:rPr>
        <w:t>λ</w:t>
      </w:r>
      <w:r w:rsidRPr="00A13953">
        <w:rPr>
          <w:lang w:val="ru-RU"/>
        </w:rPr>
        <w:t>)</w:t>
      </w:r>
      <w:r>
        <w:rPr>
          <w:lang w:val="ru-RU"/>
        </w:rPr>
        <w:t xml:space="preserve">, который отражает достоверность наблюдаемого распределения землетрясений. Увеличение </w:t>
      </w:r>
      <w:r>
        <w:rPr>
          <w:lang w:val="ru-RU"/>
        </w:rPr>
        <w:lastRenderedPageBreak/>
        <w:t xml:space="preserve">параметра </w:t>
      </w:r>
      <w:r w:rsidRPr="001F0EE6">
        <w:rPr>
          <w:lang w:val="en-US"/>
        </w:rPr>
        <w:t>λ</w:t>
      </w:r>
      <w:r>
        <w:rPr>
          <w:lang w:val="ru-RU"/>
        </w:rPr>
        <w:t xml:space="preserve"> больше унифицирует распределение частоты проявления, в идеале создавая унифицированное зонирование. Наоборот, </w:t>
      </w:r>
      <w:r w:rsidR="003407DD">
        <w:rPr>
          <w:lang w:val="ru-RU"/>
        </w:rPr>
        <w:t xml:space="preserve">при </w:t>
      </w:r>
      <w:r>
        <w:rPr>
          <w:lang w:val="ru-RU"/>
        </w:rPr>
        <w:t>малы</w:t>
      </w:r>
      <w:r w:rsidR="003407DD">
        <w:rPr>
          <w:lang w:val="ru-RU"/>
        </w:rPr>
        <w:t>х</w:t>
      </w:r>
      <w:r>
        <w:rPr>
          <w:lang w:val="ru-RU"/>
        </w:rPr>
        <w:t xml:space="preserve"> значения</w:t>
      </w:r>
      <w:r w:rsidR="003407DD">
        <w:rPr>
          <w:lang w:val="ru-RU"/>
        </w:rPr>
        <w:t>х</w:t>
      </w:r>
      <w:r>
        <w:rPr>
          <w:lang w:val="ru-RU"/>
        </w:rPr>
        <w:t xml:space="preserve"> параметра </w:t>
      </w:r>
      <w:r w:rsidRPr="00DE5F23">
        <w:rPr>
          <w:lang w:val="ru-RU"/>
        </w:rPr>
        <w:t>λ</w:t>
      </w:r>
      <w:r w:rsidR="003407DD">
        <w:rPr>
          <w:lang w:val="ru-RU"/>
        </w:rPr>
        <w:t xml:space="preserve"> копируется наблюденное</w:t>
      </w:r>
      <w:r>
        <w:rPr>
          <w:lang w:val="ru-RU"/>
        </w:rPr>
        <w:t xml:space="preserve"> </w:t>
      </w:r>
      <w:r w:rsidR="003407DD">
        <w:rPr>
          <w:lang w:val="ru-RU"/>
        </w:rPr>
        <w:t>распределение сейсмичности.</w:t>
      </w:r>
    </w:p>
    <w:p w14:paraId="5E49E3CA" w14:textId="1EF0E129" w:rsidR="004609BD" w:rsidRPr="00A13953" w:rsidRDefault="009A7E63" w:rsidP="004609BD">
      <w:pPr>
        <w:rPr>
          <w:lang w:val="ru-RU"/>
        </w:rPr>
      </w:pPr>
      <w:r>
        <w:rPr>
          <w:lang w:val="ru-RU"/>
        </w:rPr>
        <w:t xml:space="preserve">Определение оптимального шага сглаживания является сложной задачей и необходима соответствующая экспертная оценка решений. Параметр </w:t>
      </w:r>
      <w:r w:rsidRPr="009A7E63">
        <w:rPr>
          <w:lang w:val="ru-RU"/>
        </w:rPr>
        <w:t>λ</w:t>
      </w:r>
      <w:r>
        <w:rPr>
          <w:lang w:val="ru-RU"/>
        </w:rPr>
        <w:t xml:space="preserve"> является </w:t>
      </w:r>
      <w:proofErr w:type="gramStart"/>
      <w:r>
        <w:rPr>
          <w:lang w:val="ru-RU"/>
        </w:rPr>
        <w:t>параметром</w:t>
      </w:r>
      <w:proofErr w:type="gramEnd"/>
      <w:r>
        <w:rPr>
          <w:lang w:val="ru-RU"/>
        </w:rPr>
        <w:t xml:space="preserve"> привносящи</w:t>
      </w:r>
      <w:r w:rsidR="00C229AE">
        <w:rPr>
          <w:lang w:val="ru-RU"/>
        </w:rPr>
        <w:t>м</w:t>
      </w:r>
      <w:r>
        <w:rPr>
          <w:lang w:val="ru-RU"/>
        </w:rPr>
        <w:t xml:space="preserve"> дополнительные неопределенности в модель, поэтому различные альтернативные его значения (центральное и два крайних) были использованы в логическом дереве вычислений с определенным триангуляционным весом. Более того, чтобы избежать</w:t>
      </w:r>
      <w:r w:rsidR="000B6B95">
        <w:rPr>
          <w:lang w:val="ru-RU"/>
        </w:rPr>
        <w:t xml:space="preserve"> типичного эффекта размазывания «</w:t>
      </w:r>
      <w:r w:rsidR="000B6B95">
        <w:rPr>
          <w:lang w:val="en-US"/>
        </w:rPr>
        <w:t>bull</w:t>
      </w:r>
      <w:r w:rsidR="000B6B95" w:rsidRPr="00A13953">
        <w:rPr>
          <w:lang w:val="ru-RU"/>
        </w:rPr>
        <w:t xml:space="preserve"> </w:t>
      </w:r>
      <w:r w:rsidR="000B6B95">
        <w:rPr>
          <w:lang w:val="en-US"/>
        </w:rPr>
        <w:t>eye</w:t>
      </w:r>
      <w:r w:rsidR="000B6B95">
        <w:rPr>
          <w:lang w:val="ru-RU"/>
        </w:rPr>
        <w:t xml:space="preserve">» в зонах с несколькими наблюденными событиями (например, </w:t>
      </w:r>
      <w:proofErr w:type="spellStart"/>
      <w:r w:rsidR="000B6B95">
        <w:rPr>
          <w:lang w:val="ru-RU"/>
        </w:rPr>
        <w:t>кратоновый</w:t>
      </w:r>
      <w:proofErr w:type="spellEnd"/>
      <w:r w:rsidR="000B6B95">
        <w:rPr>
          <w:lang w:val="ru-RU"/>
        </w:rPr>
        <w:t xml:space="preserve"> щит Казахстана), различные комбинации шага сглаживания были использованы для регионов с высокой и низкой сейсмической активностью. Высокие значения параметра </w:t>
      </w:r>
      <w:r w:rsidR="000B6B95" w:rsidRPr="000B6B95">
        <w:rPr>
          <w:lang w:val="ru-RU"/>
        </w:rPr>
        <w:t>λ</w:t>
      </w:r>
      <w:r w:rsidR="000B6B95">
        <w:rPr>
          <w:lang w:val="ru-RU"/>
        </w:rPr>
        <w:t xml:space="preserve"> были также приняты для зон глубоких землетрясений, где высоки неопределенности локализации событий. В Таблице 13 приведены комбинации шага сглаживания для выделенных групп зон. Результаты сглаживания для </w:t>
      </w:r>
      <w:proofErr w:type="spellStart"/>
      <w:r w:rsidR="000B6B95">
        <w:rPr>
          <w:lang w:val="ru-RU"/>
        </w:rPr>
        <w:t>коровых</w:t>
      </w:r>
      <w:proofErr w:type="spellEnd"/>
      <w:r w:rsidR="000B6B95">
        <w:rPr>
          <w:lang w:val="ru-RU"/>
        </w:rPr>
        <w:t>, средне-глубинных и глубоких землетрясений показаны на Рисунке 16, Рисунке 17 и Рисунке 18 соответственно.</w:t>
      </w:r>
    </w:p>
    <w:p w14:paraId="160655AA" w14:textId="77777777" w:rsidR="000B6B95" w:rsidRPr="00A13953" w:rsidRDefault="000B6B95" w:rsidP="004609BD">
      <w:pPr>
        <w:rPr>
          <w:lang w:val="ru-RU"/>
        </w:rPr>
      </w:pPr>
    </w:p>
    <w:p w14:paraId="53B4B085" w14:textId="26C2CFEA" w:rsidR="004609BD" w:rsidRPr="00D02C12" w:rsidRDefault="00C229AE" w:rsidP="00B756D2">
      <w:pPr>
        <w:pStyle w:val="TableCaption0"/>
        <w:rPr>
          <w:lang w:val="ru-RU"/>
        </w:rPr>
      </w:pPr>
      <w:r>
        <w:rPr>
          <w:lang w:val="ru-RU"/>
        </w:rPr>
        <w:t xml:space="preserve"> </w:t>
      </w:r>
      <w:bookmarkStart w:id="106" w:name="_Ref80526685"/>
      <w:bookmarkStart w:id="107" w:name="_Toc81813511"/>
      <w:r w:rsidR="00CE63F4">
        <w:rPr>
          <w:lang w:val="ru-RU"/>
        </w:rPr>
        <w:t>Таблица</w:t>
      </w:r>
      <w:r w:rsidR="00CE63F4" w:rsidRPr="00E0348B">
        <w:rPr>
          <w:lang w:val="en-US"/>
        </w:rPr>
        <w:t xml:space="preserve"> </w:t>
      </w:r>
      <w:r w:rsidR="00CE63F4" w:rsidRPr="00E0348B">
        <w:rPr>
          <w:lang w:val="en-US"/>
        </w:rPr>
        <w:fldChar w:fldCharType="begin"/>
      </w:r>
      <w:r w:rsidR="00CE63F4" w:rsidRPr="00E0348B">
        <w:rPr>
          <w:lang w:val="en-US"/>
        </w:rPr>
        <w:instrText xml:space="preserve"> SEQ Table \* ARABIC </w:instrText>
      </w:r>
      <w:r w:rsidR="00CE63F4" w:rsidRPr="00E0348B">
        <w:rPr>
          <w:lang w:val="en-US"/>
        </w:rPr>
        <w:fldChar w:fldCharType="separate"/>
      </w:r>
      <w:r w:rsidR="00CE63F4">
        <w:rPr>
          <w:noProof/>
          <w:lang w:val="en-US"/>
        </w:rPr>
        <w:t>13</w:t>
      </w:r>
      <w:r w:rsidR="00CE63F4" w:rsidRPr="00E0348B">
        <w:rPr>
          <w:lang w:val="en-US"/>
        </w:rPr>
        <w:fldChar w:fldCharType="end"/>
      </w:r>
      <w:bookmarkEnd w:id="106"/>
      <w:r w:rsidR="00CE63F4" w:rsidRPr="00A85F13">
        <w:rPr>
          <w:lang w:val="en-US"/>
        </w:rPr>
        <w:t>.</w:t>
      </w:r>
      <w:r w:rsidR="001807D6">
        <w:rPr>
          <w:lang w:val="ru-RU"/>
        </w:rPr>
        <w:t xml:space="preserve"> </w:t>
      </w:r>
      <w:proofErr w:type="spellStart"/>
      <w:r w:rsidR="001807D6" w:rsidRPr="00B756D2">
        <w:t>Комбинации</w:t>
      </w:r>
      <w:proofErr w:type="spellEnd"/>
      <w:r w:rsidR="001807D6">
        <w:rPr>
          <w:lang w:val="ru-RU"/>
        </w:rPr>
        <w:t xml:space="preserve"> </w:t>
      </w:r>
      <w:r>
        <w:rPr>
          <w:lang w:val="ru-RU"/>
        </w:rPr>
        <w:t>параметра</w:t>
      </w:r>
      <w:r w:rsidR="001807D6">
        <w:rPr>
          <w:lang w:val="ru-RU"/>
        </w:rPr>
        <w:t xml:space="preserve"> сглаживания для выделенных групп зон</w:t>
      </w:r>
      <w:r>
        <w:rPr>
          <w:lang w:val="ru-RU"/>
        </w:rPr>
        <w:t xml:space="preserve"> и значений веса</w:t>
      </w:r>
      <w:bookmarkEnd w:id="107"/>
    </w:p>
    <w:tbl>
      <w:tblPr>
        <w:tblStyle w:val="MediumShading2-Accent2"/>
        <w:tblW w:w="9072" w:type="dxa"/>
        <w:tblLayout w:type="fixed"/>
        <w:tblLook w:val="0420" w:firstRow="1" w:lastRow="0" w:firstColumn="0" w:lastColumn="0" w:noHBand="0" w:noVBand="1"/>
      </w:tblPr>
      <w:tblGrid>
        <w:gridCol w:w="2268"/>
        <w:gridCol w:w="1985"/>
        <w:gridCol w:w="1843"/>
        <w:gridCol w:w="2976"/>
      </w:tblGrid>
      <w:tr w:rsidR="004609BD" w:rsidRPr="001F0EE6" w14:paraId="67D3D333" w14:textId="77777777" w:rsidTr="00215070">
        <w:trPr>
          <w:cnfStyle w:val="100000000000" w:firstRow="1" w:lastRow="0" w:firstColumn="0" w:lastColumn="0" w:oddVBand="0" w:evenVBand="0" w:oddHBand="0" w:evenHBand="0" w:firstRowFirstColumn="0" w:firstRowLastColumn="0" w:lastRowFirstColumn="0" w:lastRowLastColumn="0"/>
          <w:trHeight w:val="340"/>
        </w:trPr>
        <w:tc>
          <w:tcPr>
            <w:tcW w:w="2268" w:type="dxa"/>
            <w:tcBorders>
              <w:right w:val="single" w:sz="4" w:space="0" w:color="FFFFFF" w:themeColor="background1"/>
            </w:tcBorders>
            <w:shd w:val="clear" w:color="auto" w:fill="E5B8B7" w:themeFill="accent2" w:themeFillTint="66"/>
            <w:vAlign w:val="center"/>
          </w:tcPr>
          <w:p w14:paraId="55E4CCFC" w14:textId="77777777" w:rsidR="004609BD" w:rsidRPr="00A13953" w:rsidRDefault="004609BD" w:rsidP="005B401C">
            <w:pPr>
              <w:pStyle w:val="TableHeader"/>
              <w:jc w:val="both"/>
              <w:rPr>
                <w:b/>
                <w:bCs/>
                <w:color w:val="auto"/>
                <w:szCs w:val="20"/>
                <w:lang w:val="ru-RU"/>
              </w:rPr>
            </w:pPr>
          </w:p>
        </w:tc>
        <w:tc>
          <w:tcPr>
            <w:tcW w:w="1985" w:type="dxa"/>
            <w:tcBorders>
              <w:right w:val="single" w:sz="4" w:space="0" w:color="FFFFFF" w:themeColor="background1"/>
            </w:tcBorders>
            <w:shd w:val="clear" w:color="auto" w:fill="E5B8B7" w:themeFill="accent2" w:themeFillTint="66"/>
            <w:vAlign w:val="center"/>
          </w:tcPr>
          <w:p w14:paraId="4598C440" w14:textId="33F9D41E" w:rsidR="004609BD" w:rsidRPr="001F0EE6" w:rsidRDefault="00C229AE" w:rsidP="005B401C">
            <w:pPr>
              <w:pStyle w:val="TableHeader"/>
              <w:rPr>
                <w:b/>
                <w:bCs/>
                <w:szCs w:val="20"/>
              </w:rPr>
            </w:pPr>
            <w:r>
              <w:rPr>
                <w:szCs w:val="20"/>
                <w:lang w:val="ru-RU"/>
              </w:rPr>
              <w:t>Параметр</w:t>
            </w:r>
            <w:r w:rsidR="009953C1">
              <w:rPr>
                <w:szCs w:val="20"/>
                <w:lang w:val="ru-RU"/>
              </w:rPr>
              <w:t xml:space="preserve"> сглаживания</w:t>
            </w:r>
            <w:r w:rsidR="004609BD" w:rsidRPr="001F0EE6">
              <w:rPr>
                <w:szCs w:val="20"/>
              </w:rPr>
              <w:t xml:space="preserve"> (</w:t>
            </w:r>
            <w:r w:rsidR="004609BD" w:rsidRPr="001F0EE6">
              <w:t>λ)</w:t>
            </w:r>
            <w:r w:rsidR="004609BD" w:rsidRPr="001F0EE6">
              <w:rPr>
                <w:szCs w:val="20"/>
              </w:rPr>
              <w:t xml:space="preserve"> </w:t>
            </w:r>
          </w:p>
        </w:tc>
        <w:tc>
          <w:tcPr>
            <w:tcW w:w="1843" w:type="dxa"/>
            <w:tcBorders>
              <w:right w:val="single" w:sz="4" w:space="0" w:color="FFFFFF" w:themeColor="background1"/>
            </w:tcBorders>
            <w:shd w:val="clear" w:color="auto" w:fill="E5B8B7" w:themeFill="accent2" w:themeFillTint="66"/>
          </w:tcPr>
          <w:p w14:paraId="10ADA9E3" w14:textId="4C31B040" w:rsidR="004609BD" w:rsidRPr="00D02C12" w:rsidRDefault="009953C1" w:rsidP="005B401C">
            <w:pPr>
              <w:pStyle w:val="TableHeader"/>
              <w:rPr>
                <w:szCs w:val="20"/>
                <w:lang w:val="ru-RU"/>
              </w:rPr>
            </w:pPr>
            <w:r>
              <w:rPr>
                <w:szCs w:val="20"/>
                <w:lang w:val="ru-RU"/>
              </w:rPr>
              <w:t>Вес</w:t>
            </w:r>
          </w:p>
        </w:tc>
        <w:tc>
          <w:tcPr>
            <w:tcW w:w="2976" w:type="dxa"/>
            <w:tcBorders>
              <w:right w:val="single" w:sz="4" w:space="0" w:color="FFFFFF" w:themeColor="background1"/>
            </w:tcBorders>
            <w:shd w:val="clear" w:color="auto" w:fill="E5B8B7" w:themeFill="accent2" w:themeFillTint="66"/>
          </w:tcPr>
          <w:p w14:paraId="715B2CBF" w14:textId="29435B8C" w:rsidR="004609BD" w:rsidRPr="00D02C12" w:rsidRDefault="009953C1" w:rsidP="005B401C">
            <w:pPr>
              <w:pStyle w:val="TableHeader"/>
              <w:rPr>
                <w:szCs w:val="20"/>
                <w:lang w:val="ru-RU"/>
              </w:rPr>
            </w:pPr>
            <w:r>
              <w:rPr>
                <w:szCs w:val="20"/>
                <w:lang w:val="ru-RU"/>
              </w:rPr>
              <w:t xml:space="preserve"> Регионы применимости</w:t>
            </w:r>
          </w:p>
        </w:tc>
      </w:tr>
      <w:tr w:rsidR="00176CE2" w:rsidRPr="001F0EE6" w14:paraId="5224AAC9" w14:textId="77777777" w:rsidTr="00215070">
        <w:trPr>
          <w:cnfStyle w:val="000000100000" w:firstRow="0" w:lastRow="0" w:firstColumn="0" w:lastColumn="0" w:oddVBand="0" w:evenVBand="0" w:oddHBand="1" w:evenHBand="0" w:firstRowFirstColumn="0" w:firstRowLastColumn="0" w:lastRowFirstColumn="0" w:lastRowLastColumn="0"/>
          <w:trHeight w:val="340"/>
        </w:trPr>
        <w:tc>
          <w:tcPr>
            <w:tcW w:w="2268" w:type="dxa"/>
            <w:vMerge w:val="restart"/>
            <w:tcBorders>
              <w:right w:val="single" w:sz="4" w:space="0" w:color="FFFFFF" w:themeColor="background1"/>
            </w:tcBorders>
            <w:vAlign w:val="center"/>
          </w:tcPr>
          <w:p w14:paraId="7E6F35E6" w14:textId="58489251" w:rsidR="00176CE2" w:rsidRPr="00A13953" w:rsidRDefault="009953C1" w:rsidP="004609BD">
            <w:pPr>
              <w:jc w:val="left"/>
              <w:rPr>
                <w:rFonts w:cstheme="minorHAnsi"/>
                <w:sz w:val="20"/>
                <w:szCs w:val="20"/>
                <w:lang w:val="ru-RU"/>
              </w:rPr>
            </w:pPr>
            <w:r>
              <w:rPr>
                <w:rFonts w:cstheme="minorHAnsi"/>
                <w:sz w:val="20"/>
                <w:szCs w:val="20"/>
                <w:lang w:val="ru-RU"/>
              </w:rPr>
              <w:t>Зоны с низкой сейсмичностью</w:t>
            </w:r>
            <w:r w:rsidR="00D45738" w:rsidRPr="00A13953">
              <w:rPr>
                <w:rFonts w:cstheme="minorHAnsi"/>
                <w:sz w:val="20"/>
                <w:szCs w:val="20"/>
                <w:lang w:val="ru-RU"/>
              </w:rPr>
              <w:t xml:space="preserve"> +</w:t>
            </w:r>
            <w:r>
              <w:rPr>
                <w:rFonts w:cstheme="minorHAnsi"/>
                <w:sz w:val="20"/>
                <w:szCs w:val="20"/>
                <w:lang w:val="ru-RU"/>
              </w:rPr>
              <w:t xml:space="preserve"> Глубокие землетрясения</w:t>
            </w:r>
            <w:r w:rsidR="00D45738" w:rsidRPr="00A13953">
              <w:rPr>
                <w:rFonts w:cstheme="minorHAnsi"/>
                <w:sz w:val="20"/>
                <w:szCs w:val="20"/>
                <w:lang w:val="ru-RU"/>
              </w:rPr>
              <w:t xml:space="preserve"> </w:t>
            </w:r>
          </w:p>
          <w:p w14:paraId="445A3194" w14:textId="73222409" w:rsidR="00D45738" w:rsidRPr="00A13953" w:rsidRDefault="00D45738" w:rsidP="004609BD">
            <w:pPr>
              <w:jc w:val="left"/>
              <w:rPr>
                <w:rFonts w:cstheme="minorHAnsi"/>
                <w:sz w:val="20"/>
                <w:szCs w:val="20"/>
                <w:lang w:val="ru-RU"/>
              </w:rPr>
            </w:pPr>
          </w:p>
        </w:tc>
        <w:tc>
          <w:tcPr>
            <w:tcW w:w="1985" w:type="dxa"/>
            <w:tcBorders>
              <w:right w:val="single" w:sz="4" w:space="0" w:color="FFFFFF" w:themeColor="background1"/>
            </w:tcBorders>
            <w:vAlign w:val="bottom"/>
          </w:tcPr>
          <w:p w14:paraId="532CE3BD" w14:textId="7CA2799D" w:rsidR="00176CE2" w:rsidRPr="001F0EE6" w:rsidRDefault="00176CE2" w:rsidP="005B401C">
            <w:pPr>
              <w:ind w:hanging="11"/>
              <w:jc w:val="center"/>
              <w:rPr>
                <w:rFonts w:cstheme="minorHAnsi"/>
                <w:sz w:val="20"/>
                <w:szCs w:val="20"/>
                <w:lang w:val="en-US"/>
              </w:rPr>
            </w:pPr>
            <w:r w:rsidRPr="001F0EE6">
              <w:rPr>
                <w:rFonts w:cstheme="minorHAnsi"/>
                <w:sz w:val="20"/>
                <w:szCs w:val="20"/>
                <w:lang w:val="en-US"/>
              </w:rPr>
              <w:t>25</w:t>
            </w:r>
          </w:p>
        </w:tc>
        <w:tc>
          <w:tcPr>
            <w:tcW w:w="1843" w:type="dxa"/>
            <w:tcBorders>
              <w:right w:val="single" w:sz="4" w:space="0" w:color="FFFFFF" w:themeColor="background1"/>
            </w:tcBorders>
            <w:vAlign w:val="bottom"/>
          </w:tcPr>
          <w:p w14:paraId="7C29B5DA" w14:textId="5015D230" w:rsidR="00176CE2" w:rsidRPr="001F0EE6" w:rsidRDefault="00176CE2" w:rsidP="005B401C">
            <w:pPr>
              <w:ind w:hanging="11"/>
              <w:jc w:val="center"/>
              <w:rPr>
                <w:rFonts w:cstheme="minorHAnsi"/>
                <w:sz w:val="20"/>
                <w:szCs w:val="20"/>
                <w:lang w:val="en-US"/>
              </w:rPr>
            </w:pPr>
            <w:r w:rsidRPr="001F0EE6">
              <w:rPr>
                <w:rFonts w:cstheme="minorHAnsi"/>
                <w:sz w:val="20"/>
                <w:szCs w:val="20"/>
                <w:lang w:val="en-US"/>
              </w:rPr>
              <w:t>0.25</w:t>
            </w:r>
          </w:p>
        </w:tc>
        <w:tc>
          <w:tcPr>
            <w:tcW w:w="2976" w:type="dxa"/>
            <w:vMerge w:val="restart"/>
            <w:tcBorders>
              <w:right w:val="single" w:sz="4" w:space="0" w:color="FFFFFF" w:themeColor="background1"/>
            </w:tcBorders>
            <w:vAlign w:val="center"/>
          </w:tcPr>
          <w:p w14:paraId="6732777C" w14:textId="613EA463" w:rsidR="00176CE2" w:rsidRPr="001F0EE6" w:rsidRDefault="00176CE2" w:rsidP="00176CE2">
            <w:pPr>
              <w:ind w:hanging="11"/>
              <w:jc w:val="center"/>
              <w:rPr>
                <w:rFonts w:cstheme="minorHAnsi"/>
                <w:sz w:val="20"/>
                <w:szCs w:val="20"/>
                <w:lang w:val="en-US"/>
              </w:rPr>
            </w:pPr>
            <w:r w:rsidRPr="001F0EE6">
              <w:rPr>
                <w:rFonts w:cstheme="minorHAnsi"/>
                <w:sz w:val="20"/>
                <w:szCs w:val="20"/>
                <w:lang w:val="en-US"/>
              </w:rPr>
              <w:t>B, E, H, K, L</w:t>
            </w:r>
          </w:p>
        </w:tc>
      </w:tr>
      <w:tr w:rsidR="00176CE2" w:rsidRPr="001F0EE6" w14:paraId="1B185655" w14:textId="77777777" w:rsidTr="00215070">
        <w:trPr>
          <w:trHeight w:val="340"/>
        </w:trPr>
        <w:tc>
          <w:tcPr>
            <w:tcW w:w="2268" w:type="dxa"/>
            <w:vMerge/>
            <w:tcBorders>
              <w:right w:val="single" w:sz="4" w:space="0" w:color="FFFFFF" w:themeColor="background1"/>
            </w:tcBorders>
            <w:vAlign w:val="bottom"/>
          </w:tcPr>
          <w:p w14:paraId="05F51ED8" w14:textId="77777777" w:rsidR="00176CE2" w:rsidRPr="001F0EE6" w:rsidRDefault="00176CE2" w:rsidP="005B401C">
            <w:pPr>
              <w:rPr>
                <w:rFonts w:cstheme="minorHAnsi"/>
                <w:sz w:val="20"/>
                <w:szCs w:val="20"/>
                <w:lang w:val="en-US"/>
              </w:rPr>
            </w:pPr>
          </w:p>
        </w:tc>
        <w:tc>
          <w:tcPr>
            <w:tcW w:w="1985" w:type="dxa"/>
            <w:tcBorders>
              <w:right w:val="single" w:sz="4" w:space="0" w:color="FFFFFF" w:themeColor="background1"/>
            </w:tcBorders>
            <w:vAlign w:val="bottom"/>
          </w:tcPr>
          <w:p w14:paraId="27ACED3B" w14:textId="7A39973F" w:rsidR="00176CE2" w:rsidRPr="001F0EE6" w:rsidRDefault="00176CE2" w:rsidP="005B401C">
            <w:pPr>
              <w:ind w:hanging="11"/>
              <w:jc w:val="center"/>
              <w:rPr>
                <w:rFonts w:cstheme="minorHAnsi"/>
                <w:sz w:val="20"/>
                <w:szCs w:val="20"/>
                <w:lang w:val="en-US"/>
              </w:rPr>
            </w:pPr>
            <w:r w:rsidRPr="001F0EE6">
              <w:rPr>
                <w:rFonts w:cstheme="minorHAnsi"/>
                <w:sz w:val="20"/>
                <w:szCs w:val="20"/>
                <w:lang w:val="en-US"/>
              </w:rPr>
              <w:t>50</w:t>
            </w:r>
          </w:p>
        </w:tc>
        <w:tc>
          <w:tcPr>
            <w:tcW w:w="1843" w:type="dxa"/>
            <w:tcBorders>
              <w:right w:val="single" w:sz="4" w:space="0" w:color="FFFFFF" w:themeColor="background1"/>
            </w:tcBorders>
            <w:vAlign w:val="bottom"/>
          </w:tcPr>
          <w:p w14:paraId="3015C315" w14:textId="1A31659F" w:rsidR="00176CE2" w:rsidRPr="001F0EE6" w:rsidRDefault="00176CE2" w:rsidP="005B401C">
            <w:pPr>
              <w:ind w:hanging="11"/>
              <w:jc w:val="center"/>
              <w:rPr>
                <w:rFonts w:cstheme="minorHAnsi"/>
                <w:sz w:val="20"/>
                <w:szCs w:val="20"/>
                <w:lang w:val="en-US"/>
              </w:rPr>
            </w:pPr>
            <w:r w:rsidRPr="001F0EE6">
              <w:rPr>
                <w:rFonts w:cstheme="minorHAnsi"/>
                <w:sz w:val="20"/>
                <w:szCs w:val="20"/>
                <w:lang w:val="en-US"/>
              </w:rPr>
              <w:t>0.50</w:t>
            </w:r>
          </w:p>
        </w:tc>
        <w:tc>
          <w:tcPr>
            <w:tcW w:w="2976" w:type="dxa"/>
            <w:vMerge/>
            <w:tcBorders>
              <w:right w:val="single" w:sz="4" w:space="0" w:color="FFFFFF" w:themeColor="background1"/>
            </w:tcBorders>
            <w:vAlign w:val="bottom"/>
          </w:tcPr>
          <w:p w14:paraId="4DE9BD84" w14:textId="77777777" w:rsidR="00176CE2" w:rsidRPr="001F0EE6" w:rsidRDefault="00176CE2" w:rsidP="005B401C">
            <w:pPr>
              <w:ind w:hanging="11"/>
              <w:jc w:val="center"/>
              <w:rPr>
                <w:rFonts w:cstheme="minorHAnsi"/>
                <w:sz w:val="20"/>
                <w:szCs w:val="20"/>
                <w:lang w:val="en-US"/>
              </w:rPr>
            </w:pPr>
          </w:p>
        </w:tc>
      </w:tr>
      <w:tr w:rsidR="00176CE2" w:rsidRPr="001F0EE6" w14:paraId="70363A60" w14:textId="77777777" w:rsidTr="00215070">
        <w:trPr>
          <w:cnfStyle w:val="000000100000" w:firstRow="0" w:lastRow="0" w:firstColumn="0" w:lastColumn="0" w:oddVBand="0" w:evenVBand="0" w:oddHBand="1" w:evenHBand="0" w:firstRowFirstColumn="0" w:firstRowLastColumn="0" w:lastRowFirstColumn="0" w:lastRowLastColumn="0"/>
          <w:trHeight w:val="340"/>
        </w:trPr>
        <w:tc>
          <w:tcPr>
            <w:tcW w:w="2268" w:type="dxa"/>
            <w:vMerge/>
            <w:tcBorders>
              <w:right w:val="single" w:sz="4" w:space="0" w:color="FFFFFF" w:themeColor="background1"/>
            </w:tcBorders>
            <w:vAlign w:val="bottom"/>
          </w:tcPr>
          <w:p w14:paraId="3844869B" w14:textId="77777777" w:rsidR="00176CE2" w:rsidRPr="001F0EE6" w:rsidRDefault="00176CE2" w:rsidP="00176CE2">
            <w:pPr>
              <w:rPr>
                <w:rFonts w:cstheme="minorHAnsi"/>
                <w:sz w:val="20"/>
                <w:szCs w:val="20"/>
                <w:lang w:val="en-US"/>
              </w:rPr>
            </w:pPr>
          </w:p>
        </w:tc>
        <w:tc>
          <w:tcPr>
            <w:tcW w:w="1985" w:type="dxa"/>
            <w:tcBorders>
              <w:right w:val="single" w:sz="4" w:space="0" w:color="FFFFFF" w:themeColor="background1"/>
            </w:tcBorders>
            <w:vAlign w:val="bottom"/>
          </w:tcPr>
          <w:p w14:paraId="37ECBDBA" w14:textId="59DCA2B3" w:rsidR="00176CE2" w:rsidRPr="001F0EE6" w:rsidRDefault="00176CE2" w:rsidP="00176CE2">
            <w:pPr>
              <w:ind w:hanging="11"/>
              <w:jc w:val="center"/>
              <w:rPr>
                <w:rFonts w:cstheme="minorHAnsi"/>
                <w:sz w:val="20"/>
                <w:szCs w:val="20"/>
                <w:lang w:val="en-US"/>
              </w:rPr>
            </w:pPr>
            <w:r w:rsidRPr="001F0EE6">
              <w:rPr>
                <w:rFonts w:cstheme="minorHAnsi"/>
                <w:sz w:val="20"/>
                <w:szCs w:val="20"/>
                <w:lang w:val="en-US"/>
              </w:rPr>
              <w:t>100</w:t>
            </w:r>
          </w:p>
        </w:tc>
        <w:tc>
          <w:tcPr>
            <w:tcW w:w="1843" w:type="dxa"/>
            <w:tcBorders>
              <w:right w:val="single" w:sz="4" w:space="0" w:color="FFFFFF" w:themeColor="background1"/>
            </w:tcBorders>
            <w:vAlign w:val="center"/>
          </w:tcPr>
          <w:p w14:paraId="1037651C" w14:textId="351BC231" w:rsidR="00176CE2" w:rsidRPr="001F0EE6" w:rsidRDefault="00176CE2" w:rsidP="00736255">
            <w:pPr>
              <w:ind w:hanging="11"/>
              <w:jc w:val="center"/>
              <w:rPr>
                <w:rFonts w:cstheme="minorHAnsi"/>
                <w:sz w:val="20"/>
                <w:szCs w:val="20"/>
                <w:lang w:val="en-US"/>
              </w:rPr>
            </w:pPr>
            <w:r w:rsidRPr="001F0EE6">
              <w:rPr>
                <w:rFonts w:cstheme="minorHAnsi"/>
                <w:sz w:val="20"/>
                <w:szCs w:val="20"/>
                <w:lang w:val="en-US"/>
              </w:rPr>
              <w:t>0.25</w:t>
            </w:r>
          </w:p>
        </w:tc>
        <w:tc>
          <w:tcPr>
            <w:tcW w:w="2976" w:type="dxa"/>
            <w:vMerge/>
            <w:tcBorders>
              <w:right w:val="single" w:sz="4" w:space="0" w:color="FFFFFF" w:themeColor="background1"/>
            </w:tcBorders>
            <w:vAlign w:val="bottom"/>
          </w:tcPr>
          <w:p w14:paraId="382EA329" w14:textId="77777777" w:rsidR="00176CE2" w:rsidRPr="001F0EE6" w:rsidRDefault="00176CE2" w:rsidP="00176CE2">
            <w:pPr>
              <w:ind w:hanging="11"/>
              <w:jc w:val="center"/>
              <w:rPr>
                <w:rFonts w:cstheme="minorHAnsi"/>
                <w:sz w:val="20"/>
                <w:szCs w:val="20"/>
                <w:lang w:val="en-US"/>
              </w:rPr>
            </w:pPr>
          </w:p>
        </w:tc>
      </w:tr>
      <w:tr w:rsidR="00176CE2" w:rsidRPr="001F0EE6" w14:paraId="1348BA16" w14:textId="77777777" w:rsidTr="00215070">
        <w:trPr>
          <w:trHeight w:val="340"/>
        </w:trPr>
        <w:tc>
          <w:tcPr>
            <w:tcW w:w="2268" w:type="dxa"/>
            <w:vMerge w:val="restart"/>
            <w:tcBorders>
              <w:right w:val="single" w:sz="4" w:space="0" w:color="FFFFFF" w:themeColor="background1"/>
            </w:tcBorders>
            <w:vAlign w:val="center"/>
          </w:tcPr>
          <w:p w14:paraId="47D74203" w14:textId="04444B6F" w:rsidR="00176CE2" w:rsidRPr="00D02C12" w:rsidRDefault="009953C1" w:rsidP="004609BD">
            <w:pPr>
              <w:jc w:val="left"/>
              <w:rPr>
                <w:rFonts w:cstheme="minorHAnsi"/>
                <w:sz w:val="20"/>
                <w:szCs w:val="20"/>
                <w:lang w:val="ru-RU"/>
              </w:rPr>
            </w:pPr>
            <w:r>
              <w:rPr>
                <w:rFonts w:cstheme="minorHAnsi"/>
                <w:sz w:val="20"/>
                <w:szCs w:val="20"/>
                <w:lang w:val="ru-RU"/>
              </w:rPr>
              <w:t>Зоны с высокой сейсмичностью</w:t>
            </w:r>
          </w:p>
        </w:tc>
        <w:tc>
          <w:tcPr>
            <w:tcW w:w="1985" w:type="dxa"/>
            <w:tcBorders>
              <w:right w:val="single" w:sz="4" w:space="0" w:color="FFFFFF" w:themeColor="background1"/>
            </w:tcBorders>
            <w:vAlign w:val="bottom"/>
          </w:tcPr>
          <w:p w14:paraId="280C4B47" w14:textId="6EFBB971" w:rsidR="00176CE2" w:rsidRPr="001F0EE6" w:rsidRDefault="00176CE2" w:rsidP="005B401C">
            <w:pPr>
              <w:ind w:hanging="11"/>
              <w:jc w:val="center"/>
              <w:rPr>
                <w:rFonts w:cstheme="minorHAnsi"/>
                <w:sz w:val="20"/>
                <w:szCs w:val="20"/>
                <w:lang w:val="en-US"/>
              </w:rPr>
            </w:pPr>
            <w:r w:rsidRPr="001F0EE6">
              <w:rPr>
                <w:rFonts w:cstheme="minorHAnsi"/>
                <w:sz w:val="20"/>
                <w:szCs w:val="20"/>
                <w:lang w:val="en-US"/>
              </w:rPr>
              <w:t>10</w:t>
            </w:r>
          </w:p>
        </w:tc>
        <w:tc>
          <w:tcPr>
            <w:tcW w:w="1843" w:type="dxa"/>
            <w:tcBorders>
              <w:right w:val="single" w:sz="4" w:space="0" w:color="FFFFFF" w:themeColor="background1"/>
            </w:tcBorders>
            <w:vAlign w:val="bottom"/>
          </w:tcPr>
          <w:p w14:paraId="7AB0A2A1" w14:textId="4F0D0A14" w:rsidR="00176CE2" w:rsidRPr="001F0EE6" w:rsidRDefault="00176CE2" w:rsidP="005B401C">
            <w:pPr>
              <w:ind w:hanging="11"/>
              <w:jc w:val="center"/>
              <w:rPr>
                <w:rFonts w:cstheme="minorHAnsi"/>
                <w:sz w:val="20"/>
                <w:szCs w:val="20"/>
                <w:lang w:val="en-US"/>
              </w:rPr>
            </w:pPr>
            <w:r w:rsidRPr="001F0EE6">
              <w:rPr>
                <w:rFonts w:cstheme="minorHAnsi"/>
                <w:sz w:val="20"/>
                <w:szCs w:val="20"/>
                <w:lang w:val="en-US"/>
              </w:rPr>
              <w:t>0.25</w:t>
            </w:r>
          </w:p>
        </w:tc>
        <w:tc>
          <w:tcPr>
            <w:tcW w:w="2976" w:type="dxa"/>
            <w:vMerge w:val="restart"/>
            <w:tcBorders>
              <w:right w:val="single" w:sz="4" w:space="0" w:color="FFFFFF" w:themeColor="background1"/>
            </w:tcBorders>
            <w:vAlign w:val="center"/>
          </w:tcPr>
          <w:p w14:paraId="655BF166" w14:textId="1DEFADB7" w:rsidR="00176CE2" w:rsidRPr="001F0EE6" w:rsidRDefault="00176CE2" w:rsidP="00176CE2">
            <w:pPr>
              <w:ind w:hanging="11"/>
              <w:jc w:val="center"/>
              <w:rPr>
                <w:rFonts w:cstheme="minorHAnsi"/>
                <w:sz w:val="20"/>
                <w:szCs w:val="20"/>
                <w:lang w:val="en-US"/>
              </w:rPr>
            </w:pPr>
            <w:r w:rsidRPr="001F0EE6">
              <w:rPr>
                <w:rFonts w:cstheme="minorHAnsi"/>
                <w:sz w:val="20"/>
                <w:szCs w:val="20"/>
                <w:lang w:val="en-US"/>
              </w:rPr>
              <w:t>A, C, D, F, G</w:t>
            </w:r>
          </w:p>
        </w:tc>
      </w:tr>
      <w:tr w:rsidR="00176CE2" w:rsidRPr="001F0EE6" w14:paraId="4C08A784" w14:textId="77777777" w:rsidTr="00215070">
        <w:trPr>
          <w:cnfStyle w:val="000000100000" w:firstRow="0" w:lastRow="0" w:firstColumn="0" w:lastColumn="0" w:oddVBand="0" w:evenVBand="0" w:oddHBand="1" w:evenHBand="0" w:firstRowFirstColumn="0" w:firstRowLastColumn="0" w:lastRowFirstColumn="0" w:lastRowLastColumn="0"/>
          <w:trHeight w:val="340"/>
        </w:trPr>
        <w:tc>
          <w:tcPr>
            <w:tcW w:w="2268" w:type="dxa"/>
            <w:vMerge/>
            <w:tcBorders>
              <w:right w:val="single" w:sz="4" w:space="0" w:color="FFFFFF" w:themeColor="background1"/>
            </w:tcBorders>
            <w:vAlign w:val="bottom"/>
          </w:tcPr>
          <w:p w14:paraId="41CC835C" w14:textId="77777777" w:rsidR="00176CE2" w:rsidRPr="001F0EE6" w:rsidRDefault="00176CE2" w:rsidP="005B401C">
            <w:pPr>
              <w:rPr>
                <w:rFonts w:cstheme="minorHAnsi"/>
                <w:sz w:val="20"/>
                <w:szCs w:val="20"/>
                <w:lang w:val="en-US"/>
              </w:rPr>
            </w:pPr>
          </w:p>
        </w:tc>
        <w:tc>
          <w:tcPr>
            <w:tcW w:w="1985" w:type="dxa"/>
            <w:tcBorders>
              <w:right w:val="single" w:sz="4" w:space="0" w:color="FFFFFF" w:themeColor="background1"/>
            </w:tcBorders>
            <w:vAlign w:val="bottom"/>
          </w:tcPr>
          <w:p w14:paraId="5DD83A7C" w14:textId="643D1650" w:rsidR="00176CE2" w:rsidRPr="001F0EE6" w:rsidRDefault="00176CE2" w:rsidP="005B401C">
            <w:pPr>
              <w:ind w:hanging="11"/>
              <w:jc w:val="center"/>
              <w:rPr>
                <w:rFonts w:cstheme="minorHAnsi"/>
                <w:sz w:val="20"/>
                <w:szCs w:val="20"/>
                <w:lang w:val="en-US"/>
              </w:rPr>
            </w:pPr>
            <w:r w:rsidRPr="001F0EE6">
              <w:rPr>
                <w:rFonts w:cstheme="minorHAnsi"/>
                <w:sz w:val="20"/>
                <w:szCs w:val="20"/>
                <w:lang w:val="en-US"/>
              </w:rPr>
              <w:t>20</w:t>
            </w:r>
          </w:p>
        </w:tc>
        <w:tc>
          <w:tcPr>
            <w:tcW w:w="1843" w:type="dxa"/>
            <w:tcBorders>
              <w:right w:val="single" w:sz="4" w:space="0" w:color="FFFFFF" w:themeColor="background1"/>
            </w:tcBorders>
            <w:vAlign w:val="bottom"/>
          </w:tcPr>
          <w:p w14:paraId="4B488DA0" w14:textId="7A2E6A3E" w:rsidR="00176CE2" w:rsidRPr="001F0EE6" w:rsidRDefault="00176CE2" w:rsidP="005B401C">
            <w:pPr>
              <w:ind w:hanging="11"/>
              <w:jc w:val="center"/>
              <w:rPr>
                <w:rFonts w:cstheme="minorHAnsi"/>
                <w:sz w:val="20"/>
                <w:szCs w:val="20"/>
                <w:lang w:val="en-US"/>
              </w:rPr>
            </w:pPr>
            <w:r w:rsidRPr="001F0EE6">
              <w:rPr>
                <w:rFonts w:cstheme="minorHAnsi"/>
                <w:sz w:val="20"/>
                <w:szCs w:val="20"/>
                <w:lang w:val="en-US"/>
              </w:rPr>
              <w:t>0.50</w:t>
            </w:r>
          </w:p>
        </w:tc>
        <w:tc>
          <w:tcPr>
            <w:tcW w:w="2976" w:type="dxa"/>
            <w:vMerge/>
            <w:tcBorders>
              <w:right w:val="single" w:sz="4" w:space="0" w:color="FFFFFF" w:themeColor="background1"/>
            </w:tcBorders>
            <w:vAlign w:val="bottom"/>
          </w:tcPr>
          <w:p w14:paraId="396E0027" w14:textId="77777777" w:rsidR="00176CE2" w:rsidRPr="001F0EE6" w:rsidRDefault="00176CE2" w:rsidP="005B401C">
            <w:pPr>
              <w:ind w:hanging="11"/>
              <w:jc w:val="center"/>
              <w:rPr>
                <w:rFonts w:cstheme="minorHAnsi"/>
                <w:sz w:val="20"/>
                <w:szCs w:val="20"/>
                <w:lang w:val="en-US"/>
              </w:rPr>
            </w:pPr>
          </w:p>
        </w:tc>
      </w:tr>
      <w:tr w:rsidR="00176CE2" w:rsidRPr="001F0EE6" w14:paraId="10791C48" w14:textId="77777777" w:rsidTr="00215070">
        <w:trPr>
          <w:trHeight w:val="340"/>
        </w:trPr>
        <w:tc>
          <w:tcPr>
            <w:tcW w:w="2268" w:type="dxa"/>
            <w:vMerge/>
            <w:tcBorders>
              <w:right w:val="single" w:sz="4" w:space="0" w:color="FFFFFF" w:themeColor="background1"/>
            </w:tcBorders>
            <w:vAlign w:val="bottom"/>
          </w:tcPr>
          <w:p w14:paraId="0F06FA20" w14:textId="77777777" w:rsidR="00176CE2" w:rsidRPr="001F0EE6" w:rsidRDefault="00176CE2" w:rsidP="005B401C">
            <w:pPr>
              <w:rPr>
                <w:rFonts w:cstheme="minorHAnsi"/>
                <w:sz w:val="20"/>
                <w:szCs w:val="20"/>
                <w:lang w:val="en-US"/>
              </w:rPr>
            </w:pPr>
          </w:p>
        </w:tc>
        <w:tc>
          <w:tcPr>
            <w:tcW w:w="1985" w:type="dxa"/>
            <w:tcBorders>
              <w:right w:val="single" w:sz="4" w:space="0" w:color="FFFFFF" w:themeColor="background1"/>
            </w:tcBorders>
            <w:vAlign w:val="bottom"/>
          </w:tcPr>
          <w:p w14:paraId="19B65B25" w14:textId="5D04B2DE" w:rsidR="00176CE2" w:rsidRPr="001F0EE6" w:rsidRDefault="00176CE2" w:rsidP="005B401C">
            <w:pPr>
              <w:ind w:hanging="11"/>
              <w:jc w:val="center"/>
              <w:rPr>
                <w:rFonts w:cstheme="minorHAnsi"/>
                <w:sz w:val="20"/>
                <w:szCs w:val="20"/>
                <w:lang w:val="en-US"/>
              </w:rPr>
            </w:pPr>
            <w:r w:rsidRPr="001F0EE6">
              <w:rPr>
                <w:rFonts w:cstheme="minorHAnsi"/>
                <w:sz w:val="20"/>
                <w:szCs w:val="20"/>
                <w:lang w:val="en-US"/>
              </w:rPr>
              <w:t>40</w:t>
            </w:r>
          </w:p>
        </w:tc>
        <w:tc>
          <w:tcPr>
            <w:tcW w:w="1843" w:type="dxa"/>
            <w:tcBorders>
              <w:right w:val="single" w:sz="4" w:space="0" w:color="FFFFFF" w:themeColor="background1"/>
            </w:tcBorders>
            <w:vAlign w:val="bottom"/>
          </w:tcPr>
          <w:p w14:paraId="03D352CB" w14:textId="15352927" w:rsidR="00176CE2" w:rsidRPr="001F0EE6" w:rsidRDefault="00176CE2" w:rsidP="005B401C">
            <w:pPr>
              <w:ind w:hanging="11"/>
              <w:jc w:val="center"/>
              <w:rPr>
                <w:rFonts w:cstheme="minorHAnsi"/>
                <w:sz w:val="20"/>
                <w:szCs w:val="20"/>
                <w:lang w:val="en-US"/>
              </w:rPr>
            </w:pPr>
            <w:r w:rsidRPr="001F0EE6">
              <w:rPr>
                <w:rFonts w:cstheme="minorHAnsi"/>
                <w:sz w:val="20"/>
                <w:szCs w:val="20"/>
                <w:lang w:val="en-US"/>
              </w:rPr>
              <w:t>0.25</w:t>
            </w:r>
          </w:p>
        </w:tc>
        <w:tc>
          <w:tcPr>
            <w:tcW w:w="2976" w:type="dxa"/>
            <w:vMerge/>
            <w:tcBorders>
              <w:right w:val="single" w:sz="4" w:space="0" w:color="FFFFFF" w:themeColor="background1"/>
            </w:tcBorders>
            <w:vAlign w:val="bottom"/>
          </w:tcPr>
          <w:p w14:paraId="5D1BD9A3" w14:textId="77777777" w:rsidR="00176CE2" w:rsidRPr="001F0EE6" w:rsidRDefault="00176CE2" w:rsidP="005B401C">
            <w:pPr>
              <w:ind w:hanging="11"/>
              <w:jc w:val="center"/>
              <w:rPr>
                <w:rFonts w:cstheme="minorHAnsi"/>
                <w:sz w:val="20"/>
                <w:szCs w:val="20"/>
                <w:lang w:val="en-US"/>
              </w:rPr>
            </w:pPr>
          </w:p>
        </w:tc>
      </w:tr>
    </w:tbl>
    <w:p w14:paraId="1B8F1BA4" w14:textId="77777777" w:rsidR="004609BD" w:rsidRPr="001F0EE6" w:rsidRDefault="004609BD" w:rsidP="004609BD">
      <w:pPr>
        <w:rPr>
          <w:lang w:val="en-US"/>
        </w:rPr>
      </w:pPr>
    </w:p>
    <w:p w14:paraId="41F139F9" w14:textId="77777777" w:rsidR="004609BD" w:rsidRPr="001F0EE6" w:rsidRDefault="004609BD" w:rsidP="00B4280E">
      <w:pPr>
        <w:rPr>
          <w:lang w:val="en-US"/>
        </w:rPr>
      </w:pPr>
    </w:p>
    <w:p w14:paraId="7864C18C" w14:textId="2A1EA57D" w:rsidR="00B4280E" w:rsidRPr="001F0EE6" w:rsidRDefault="006D5C86" w:rsidP="00B4280E">
      <w:pPr>
        <w:rPr>
          <w:lang w:val="en-US"/>
        </w:rPr>
      </w:pPr>
      <w:r w:rsidRPr="001F0EE6">
        <w:rPr>
          <w:noProof/>
          <w:lang w:val="de-DE" w:eastAsia="de-DE"/>
        </w:rPr>
        <w:lastRenderedPageBreak/>
        <w:drawing>
          <wp:inline distT="0" distB="0" distL="0" distR="0" wp14:anchorId="3861A00B" wp14:editId="18DF7274">
            <wp:extent cx="5523346" cy="3437019"/>
            <wp:effectExtent l="0" t="0" r="127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67"/>
                    <a:stretch>
                      <a:fillRect/>
                    </a:stretch>
                  </pic:blipFill>
                  <pic:spPr>
                    <a:xfrm>
                      <a:off x="0" y="0"/>
                      <a:ext cx="5526369" cy="3438900"/>
                    </a:xfrm>
                    <a:prstGeom prst="rect">
                      <a:avLst/>
                    </a:prstGeom>
                  </pic:spPr>
                </pic:pic>
              </a:graphicData>
            </a:graphic>
          </wp:inline>
        </w:drawing>
      </w:r>
    </w:p>
    <w:p w14:paraId="710CE840" w14:textId="12387B1F" w:rsidR="00942E67" w:rsidRPr="00D02C12" w:rsidRDefault="0010071D" w:rsidP="00B756D2">
      <w:pPr>
        <w:pStyle w:val="Caption"/>
        <w:rPr>
          <w:lang w:val="ru-RU"/>
        </w:rPr>
      </w:pPr>
      <w:bookmarkStart w:id="108" w:name="_Ref80526868"/>
      <w:bookmarkStart w:id="109" w:name="_Toc81813189"/>
      <w:r>
        <w:rPr>
          <w:lang w:val="ru-RU"/>
        </w:rPr>
        <w:t>Рисунок</w:t>
      </w:r>
      <w:r w:rsidRPr="00E0348B">
        <w:rPr>
          <w:lang w:val="en-US"/>
        </w:rPr>
        <w:t xml:space="preserve"> </w:t>
      </w:r>
      <w:r w:rsidRPr="00E0348B">
        <w:rPr>
          <w:lang w:val="en-US"/>
        </w:rPr>
        <w:fldChar w:fldCharType="begin"/>
      </w:r>
      <w:r w:rsidRPr="00E0348B">
        <w:rPr>
          <w:lang w:val="en-US"/>
        </w:rPr>
        <w:instrText xml:space="preserve"> SEQ Figure \* ARABIC </w:instrText>
      </w:r>
      <w:r w:rsidRPr="00E0348B">
        <w:rPr>
          <w:lang w:val="en-US"/>
        </w:rPr>
        <w:fldChar w:fldCharType="separate"/>
      </w:r>
      <w:r>
        <w:rPr>
          <w:noProof/>
          <w:lang w:val="en-US"/>
        </w:rPr>
        <w:t>16</w:t>
      </w:r>
      <w:r w:rsidRPr="00E0348B">
        <w:rPr>
          <w:lang w:val="en-US"/>
        </w:rPr>
        <w:fldChar w:fldCharType="end"/>
      </w:r>
      <w:bookmarkEnd w:id="108"/>
      <w:r w:rsidRPr="00A85F13">
        <w:rPr>
          <w:lang w:val="en-US"/>
        </w:rPr>
        <w:t>.</w:t>
      </w:r>
      <w:r w:rsidR="009953C1">
        <w:rPr>
          <w:lang w:val="ru-RU"/>
        </w:rPr>
        <w:t xml:space="preserve">Пространственное </w:t>
      </w:r>
      <w:proofErr w:type="spellStart"/>
      <w:r w:rsidR="009953C1" w:rsidRPr="00B756D2">
        <w:t>распределение</w:t>
      </w:r>
      <w:proofErr w:type="spellEnd"/>
      <w:r w:rsidR="009953C1">
        <w:rPr>
          <w:lang w:val="ru-RU"/>
        </w:rPr>
        <w:t xml:space="preserve"> степени проявления событий в сглаженном виде для </w:t>
      </w:r>
      <w:r w:rsidR="009953C1">
        <w:rPr>
          <w:rFonts w:cstheme="minorHAnsi"/>
          <w:lang w:val="ru-RU"/>
        </w:rPr>
        <w:t>зон с низкой сейсмичностью</w:t>
      </w:r>
      <w:r w:rsidR="009953C1" w:rsidRPr="00A13953">
        <w:rPr>
          <w:rFonts w:cstheme="minorHAnsi"/>
          <w:lang w:val="ru-RU"/>
        </w:rPr>
        <w:t xml:space="preserve"> +</w:t>
      </w:r>
      <w:r w:rsidR="009953C1">
        <w:rPr>
          <w:rFonts w:cstheme="minorHAnsi"/>
          <w:lang w:val="ru-RU"/>
        </w:rPr>
        <w:t xml:space="preserve"> глубокие землетрясения</w:t>
      </w:r>
      <w:r w:rsidR="00D45738" w:rsidRPr="00A13953">
        <w:rPr>
          <w:lang w:val="ru-RU"/>
        </w:rPr>
        <w:t>.</w:t>
      </w:r>
      <w:r w:rsidR="009953C1">
        <w:rPr>
          <w:lang w:val="ru-RU"/>
        </w:rPr>
        <w:t xml:space="preserve"> Посчитаны с учетом среднего значения весов длины шага сглаживания из Таблицы 13.</w:t>
      </w:r>
      <w:bookmarkEnd w:id="109"/>
    </w:p>
    <w:p w14:paraId="74BF7C35" w14:textId="77777777" w:rsidR="00942E67" w:rsidRPr="00A13953" w:rsidRDefault="00942E67" w:rsidP="00B4280E">
      <w:pPr>
        <w:rPr>
          <w:lang w:val="ru-RU"/>
        </w:rPr>
      </w:pPr>
    </w:p>
    <w:p w14:paraId="590AF617" w14:textId="14418689" w:rsidR="006D5C86" w:rsidRPr="001F0EE6" w:rsidRDefault="006D5C86" w:rsidP="00B4280E">
      <w:pPr>
        <w:rPr>
          <w:lang w:val="en-US"/>
        </w:rPr>
      </w:pPr>
      <w:r w:rsidRPr="001F0EE6">
        <w:rPr>
          <w:noProof/>
          <w:lang w:val="de-DE" w:eastAsia="de-DE"/>
        </w:rPr>
        <w:drawing>
          <wp:inline distT="0" distB="0" distL="0" distR="0" wp14:anchorId="101B0048" wp14:editId="3DEF3AE5">
            <wp:extent cx="5523230" cy="3436947"/>
            <wp:effectExtent l="0" t="0" r="127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68"/>
                    <a:stretch>
                      <a:fillRect/>
                    </a:stretch>
                  </pic:blipFill>
                  <pic:spPr>
                    <a:xfrm>
                      <a:off x="0" y="0"/>
                      <a:ext cx="5526473" cy="3438965"/>
                    </a:xfrm>
                    <a:prstGeom prst="rect">
                      <a:avLst/>
                    </a:prstGeom>
                  </pic:spPr>
                </pic:pic>
              </a:graphicData>
            </a:graphic>
          </wp:inline>
        </w:drawing>
      </w:r>
    </w:p>
    <w:p w14:paraId="28A3AC88" w14:textId="0BECE85C" w:rsidR="00942E67" w:rsidRPr="00A13953" w:rsidRDefault="0010071D" w:rsidP="00B756D2">
      <w:pPr>
        <w:pStyle w:val="Caption"/>
        <w:rPr>
          <w:lang w:val="ru-RU"/>
        </w:rPr>
      </w:pPr>
      <w:bookmarkStart w:id="110" w:name="_Ref80526870"/>
      <w:bookmarkStart w:id="111" w:name="_Toc81813190"/>
      <w:r>
        <w:rPr>
          <w:lang w:val="ru-RU"/>
        </w:rPr>
        <w:t>Рисунок</w:t>
      </w:r>
      <w:r w:rsidRPr="00E0348B">
        <w:rPr>
          <w:lang w:val="en-US"/>
        </w:rPr>
        <w:t xml:space="preserve"> </w:t>
      </w:r>
      <w:r w:rsidRPr="00E0348B">
        <w:rPr>
          <w:lang w:val="en-US"/>
        </w:rPr>
        <w:fldChar w:fldCharType="begin"/>
      </w:r>
      <w:r w:rsidRPr="00E0348B">
        <w:rPr>
          <w:lang w:val="en-US"/>
        </w:rPr>
        <w:instrText xml:space="preserve"> SEQ Figure \* ARABIC </w:instrText>
      </w:r>
      <w:r w:rsidRPr="00E0348B">
        <w:rPr>
          <w:lang w:val="en-US"/>
        </w:rPr>
        <w:fldChar w:fldCharType="separate"/>
      </w:r>
      <w:r>
        <w:rPr>
          <w:noProof/>
          <w:lang w:val="en-US"/>
        </w:rPr>
        <w:t>17</w:t>
      </w:r>
      <w:r w:rsidRPr="00E0348B">
        <w:rPr>
          <w:lang w:val="en-US"/>
        </w:rPr>
        <w:fldChar w:fldCharType="end"/>
      </w:r>
      <w:bookmarkEnd w:id="110"/>
      <w:r w:rsidRPr="00A85F13">
        <w:rPr>
          <w:lang w:val="en-US"/>
        </w:rPr>
        <w:t>.</w:t>
      </w:r>
      <w:r w:rsidR="009953C1">
        <w:rPr>
          <w:lang w:val="ru-RU"/>
        </w:rPr>
        <w:t xml:space="preserve"> Пространственное распределение степени проявления событий в сглаженном виде для </w:t>
      </w:r>
      <w:r w:rsidR="009953C1">
        <w:rPr>
          <w:rFonts w:cstheme="minorHAnsi"/>
          <w:lang w:val="ru-RU"/>
        </w:rPr>
        <w:t>зон средне-глубинных землетрясений</w:t>
      </w:r>
      <w:r w:rsidR="009953C1" w:rsidRPr="00A13953">
        <w:rPr>
          <w:lang w:val="ru-RU"/>
        </w:rPr>
        <w:t>.</w:t>
      </w:r>
      <w:r w:rsidR="009953C1">
        <w:rPr>
          <w:lang w:val="ru-RU"/>
        </w:rPr>
        <w:t xml:space="preserve"> Посчитаны с учетом </w:t>
      </w:r>
      <w:proofErr w:type="spellStart"/>
      <w:r w:rsidR="009953C1" w:rsidRPr="00B756D2">
        <w:t>среднего</w:t>
      </w:r>
      <w:proofErr w:type="spellEnd"/>
      <w:r w:rsidR="009953C1">
        <w:rPr>
          <w:lang w:val="ru-RU"/>
        </w:rPr>
        <w:t xml:space="preserve"> значения весов длины шага сглаживания из Таблицы 13</w:t>
      </w:r>
      <w:r w:rsidR="007F158A" w:rsidRPr="00A13953">
        <w:rPr>
          <w:lang w:val="ru-RU"/>
        </w:rPr>
        <w:t>.</w:t>
      </w:r>
      <w:bookmarkEnd w:id="111"/>
    </w:p>
    <w:p w14:paraId="6234086C" w14:textId="77777777" w:rsidR="006D5C86" w:rsidRPr="00A13953" w:rsidRDefault="006D5C86" w:rsidP="00B4280E">
      <w:pPr>
        <w:rPr>
          <w:lang w:val="ru-RU"/>
        </w:rPr>
      </w:pPr>
    </w:p>
    <w:p w14:paraId="6AA8A1FC" w14:textId="185537AF" w:rsidR="006D5C86" w:rsidRPr="001F0EE6" w:rsidRDefault="006D5C86" w:rsidP="00B4280E">
      <w:pPr>
        <w:rPr>
          <w:lang w:val="en-US"/>
        </w:rPr>
      </w:pPr>
      <w:r w:rsidRPr="001F0EE6">
        <w:rPr>
          <w:noProof/>
          <w:lang w:val="de-DE" w:eastAsia="de-DE"/>
        </w:rPr>
        <w:drawing>
          <wp:inline distT="0" distB="0" distL="0" distR="0" wp14:anchorId="57BDEB92" wp14:editId="55BCE16B">
            <wp:extent cx="5759450" cy="3583940"/>
            <wp:effectExtent l="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69"/>
                    <a:stretch>
                      <a:fillRect/>
                    </a:stretch>
                  </pic:blipFill>
                  <pic:spPr>
                    <a:xfrm>
                      <a:off x="0" y="0"/>
                      <a:ext cx="5759450" cy="3583940"/>
                    </a:xfrm>
                    <a:prstGeom prst="rect">
                      <a:avLst/>
                    </a:prstGeom>
                  </pic:spPr>
                </pic:pic>
              </a:graphicData>
            </a:graphic>
          </wp:inline>
        </w:drawing>
      </w:r>
    </w:p>
    <w:p w14:paraId="51285B40" w14:textId="5F35A095" w:rsidR="00942E67" w:rsidRPr="00D02C12" w:rsidRDefault="0010071D" w:rsidP="00B756D2">
      <w:pPr>
        <w:pStyle w:val="Caption"/>
        <w:rPr>
          <w:lang w:val="ru-RU"/>
        </w:rPr>
      </w:pPr>
      <w:bookmarkStart w:id="112" w:name="_Ref80526871"/>
      <w:bookmarkStart w:id="113" w:name="_Toc81813191"/>
      <w:r>
        <w:rPr>
          <w:lang w:val="ru-RU"/>
        </w:rPr>
        <w:t>Рисунок</w:t>
      </w:r>
      <w:r w:rsidRPr="00E0348B">
        <w:rPr>
          <w:lang w:val="en-US"/>
        </w:rPr>
        <w:t xml:space="preserve"> </w:t>
      </w:r>
      <w:r w:rsidRPr="00E0348B">
        <w:rPr>
          <w:lang w:val="en-US"/>
        </w:rPr>
        <w:fldChar w:fldCharType="begin"/>
      </w:r>
      <w:r w:rsidRPr="00E0348B">
        <w:rPr>
          <w:lang w:val="en-US"/>
        </w:rPr>
        <w:instrText xml:space="preserve"> SEQ Figure \* ARABIC </w:instrText>
      </w:r>
      <w:r w:rsidRPr="00E0348B">
        <w:rPr>
          <w:lang w:val="en-US"/>
        </w:rPr>
        <w:fldChar w:fldCharType="separate"/>
      </w:r>
      <w:r>
        <w:rPr>
          <w:noProof/>
          <w:lang w:val="en-US"/>
        </w:rPr>
        <w:t>18</w:t>
      </w:r>
      <w:r w:rsidRPr="00E0348B">
        <w:rPr>
          <w:lang w:val="en-US"/>
        </w:rPr>
        <w:fldChar w:fldCharType="end"/>
      </w:r>
      <w:bookmarkEnd w:id="112"/>
      <w:r w:rsidR="009953C1">
        <w:rPr>
          <w:lang w:val="ru-RU"/>
        </w:rPr>
        <w:t xml:space="preserve">. Пространственное распределение степени </w:t>
      </w:r>
      <w:proofErr w:type="spellStart"/>
      <w:r w:rsidR="009953C1" w:rsidRPr="00B756D2">
        <w:t>проявления</w:t>
      </w:r>
      <w:proofErr w:type="spellEnd"/>
      <w:r w:rsidR="009953C1">
        <w:rPr>
          <w:lang w:val="ru-RU"/>
        </w:rPr>
        <w:t xml:space="preserve"> событий в сглаженном виде для </w:t>
      </w:r>
      <w:r w:rsidR="009953C1">
        <w:rPr>
          <w:rFonts w:cstheme="minorHAnsi"/>
          <w:lang w:val="ru-RU"/>
        </w:rPr>
        <w:t>зон глубоких землетрясений</w:t>
      </w:r>
      <w:r w:rsidR="009953C1" w:rsidRPr="00A13953">
        <w:rPr>
          <w:lang w:val="ru-RU"/>
        </w:rPr>
        <w:t>.</w:t>
      </w:r>
      <w:r w:rsidR="009953C1">
        <w:rPr>
          <w:lang w:val="ru-RU"/>
        </w:rPr>
        <w:t xml:space="preserve"> Посчитаны с учетом среднего значения весов длины шага сглаживания из Таблицы 13.</w:t>
      </w:r>
      <w:bookmarkEnd w:id="113"/>
      <w:r w:rsidR="009953C1">
        <w:rPr>
          <w:lang w:val="ru-RU"/>
        </w:rPr>
        <w:t xml:space="preserve">  </w:t>
      </w:r>
    </w:p>
    <w:p w14:paraId="4C621FEE" w14:textId="7098738F" w:rsidR="00B4280E" w:rsidRPr="00A13953" w:rsidRDefault="00B4280E" w:rsidP="00B4280E">
      <w:pPr>
        <w:rPr>
          <w:rFonts w:ascii="Cambria" w:hAnsi="Cambria" w:cs="Arial"/>
          <w:b/>
          <w:bCs/>
          <w:kern w:val="32"/>
          <w:lang w:val="ru-RU"/>
        </w:rPr>
      </w:pPr>
    </w:p>
    <w:p w14:paraId="6B6FC1E7" w14:textId="319CCF50" w:rsidR="00B4280E" w:rsidRPr="001F0EE6" w:rsidRDefault="009953C1" w:rsidP="00B4280E">
      <w:pPr>
        <w:pStyle w:val="Heading1"/>
        <w:rPr>
          <w:lang w:val="en-US"/>
        </w:rPr>
      </w:pPr>
      <w:bookmarkStart w:id="114" w:name="_Toc81811997"/>
      <w:r>
        <w:rPr>
          <w:lang w:val="ru-RU"/>
        </w:rPr>
        <w:t>Модель разломов</w:t>
      </w:r>
      <w:bookmarkEnd w:id="114"/>
    </w:p>
    <w:p w14:paraId="7A72AEFC" w14:textId="399C5207" w:rsidR="00B0253E" w:rsidRPr="00D02C12" w:rsidRDefault="00B0253E" w:rsidP="00B4280E">
      <w:pPr>
        <w:rPr>
          <w:lang w:val="ru-RU"/>
        </w:rPr>
      </w:pPr>
      <w:r>
        <w:rPr>
          <w:lang w:val="ru-RU"/>
        </w:rPr>
        <w:t>Использование стандартной модели распределения сейсмичности дает выигрыш в использовании широкого набора возможных сценариев вычисления опасности. Однако особенности конкретных источников могут быть при этом потеряны, что являются особенно неудобным, когда уровень движений грунта вычисля</w:t>
      </w:r>
      <w:r w:rsidR="00BC1AB6">
        <w:rPr>
          <w:lang w:val="ru-RU"/>
        </w:rPr>
        <w:t>е</w:t>
      </w:r>
      <w:r>
        <w:rPr>
          <w:lang w:val="ru-RU"/>
        </w:rPr>
        <w:t xml:space="preserve">тся для ближней зоны. Для частичного преодоления данного ограничения </w:t>
      </w:r>
      <w:r w:rsidR="00BC1AB6">
        <w:rPr>
          <w:lang w:val="ru-RU"/>
        </w:rPr>
        <w:t>подходящей</w:t>
      </w:r>
      <w:r>
        <w:rPr>
          <w:lang w:val="ru-RU"/>
        </w:rPr>
        <w:t xml:space="preserve"> альтернативой является включение в модель источников землетрясений разломов в 3-х мерном виде</w:t>
      </w:r>
      <w:r w:rsidR="003B7B34">
        <w:rPr>
          <w:lang w:val="ru-RU"/>
        </w:rPr>
        <w:t>. Однако, это возможно при условии наличия достаточной информации о разломах (геометрия разлома, кинематические параметры, скорость смещений), позволяющей оценит</w:t>
      </w:r>
      <w:r w:rsidR="00BC1AB6">
        <w:rPr>
          <w:lang w:val="ru-RU"/>
        </w:rPr>
        <w:t>ь</w:t>
      </w:r>
      <w:r w:rsidR="003B7B34">
        <w:rPr>
          <w:lang w:val="ru-RU"/>
        </w:rPr>
        <w:t xml:space="preserve"> их с достаточной достоверностью для исследуемой территории.</w:t>
      </w:r>
    </w:p>
    <w:p w14:paraId="45F3E6CA" w14:textId="4EE61C1D" w:rsidR="003B7B34" w:rsidRPr="00A13953" w:rsidRDefault="003B7B34" w:rsidP="003B7B34">
      <w:pPr>
        <w:rPr>
          <w:lang w:val="ru-RU"/>
        </w:rPr>
      </w:pPr>
      <w:r>
        <w:rPr>
          <w:lang w:val="ru-RU"/>
        </w:rPr>
        <w:t xml:space="preserve">Начиная с информации из региональных данных об активных разломах, которая включает информацию из геологических исследований и локальных баз данных, была построена модель сейсмических источников в виде разломов с соответствующими сейсмическими параметрами (масштабирование линейных размеров и определение мощности </w:t>
      </w:r>
      <w:proofErr w:type="spellStart"/>
      <w:r>
        <w:rPr>
          <w:lang w:val="ru-RU"/>
        </w:rPr>
        <w:t>сейсмогенного</w:t>
      </w:r>
      <w:proofErr w:type="spellEnd"/>
      <w:r>
        <w:rPr>
          <w:lang w:val="ru-RU"/>
        </w:rPr>
        <w:t xml:space="preserve"> слоя) с использованием специального инструмента из </w:t>
      </w:r>
      <w:r w:rsidRPr="001F0EE6">
        <w:rPr>
          <w:i/>
          <w:iCs/>
          <w:lang w:val="en-US"/>
        </w:rPr>
        <w:t>Model</w:t>
      </w:r>
      <w:r w:rsidRPr="00A13953">
        <w:rPr>
          <w:i/>
          <w:iCs/>
          <w:lang w:val="ru-RU"/>
        </w:rPr>
        <w:t xml:space="preserve"> </w:t>
      </w:r>
      <w:r w:rsidRPr="001F0EE6">
        <w:rPr>
          <w:i/>
          <w:iCs/>
          <w:lang w:val="en-US"/>
        </w:rPr>
        <w:t>Building</w:t>
      </w:r>
      <w:r w:rsidRPr="00A13953">
        <w:rPr>
          <w:i/>
          <w:iCs/>
          <w:lang w:val="ru-RU"/>
        </w:rPr>
        <w:t xml:space="preserve"> </w:t>
      </w:r>
      <w:r w:rsidRPr="001F0EE6">
        <w:rPr>
          <w:i/>
          <w:iCs/>
          <w:lang w:val="en-US"/>
        </w:rPr>
        <w:t>Toolkit</w:t>
      </w:r>
      <w:r w:rsidRPr="00A13953">
        <w:rPr>
          <w:lang w:val="ru-RU"/>
        </w:rPr>
        <w:t xml:space="preserve"> </w:t>
      </w:r>
      <w:r w:rsidRPr="001F0EE6">
        <w:rPr>
          <w:lang w:val="en-US"/>
        </w:rPr>
        <w:t>of</w:t>
      </w:r>
      <w:r w:rsidRPr="00A13953">
        <w:rPr>
          <w:lang w:val="ru-RU"/>
        </w:rPr>
        <w:t xml:space="preserve"> </w:t>
      </w:r>
      <w:r w:rsidRPr="001F0EE6">
        <w:rPr>
          <w:lang w:val="en-US"/>
        </w:rPr>
        <w:t>GEM</w:t>
      </w:r>
      <w:r w:rsidRPr="00A13953">
        <w:rPr>
          <w:lang w:val="ru-RU"/>
        </w:rPr>
        <w:t xml:space="preserve"> (</w:t>
      </w:r>
      <w:hyperlink r:id="rId70" w:history="1">
        <w:r w:rsidRPr="001F0EE6">
          <w:rPr>
            <w:rStyle w:val="Hyperlink"/>
            <w:lang w:val="en-US"/>
          </w:rPr>
          <w:t>https</w:t>
        </w:r>
        <w:r w:rsidRPr="00A13953">
          <w:rPr>
            <w:rStyle w:val="Hyperlink"/>
            <w:lang w:val="ru-RU"/>
          </w:rPr>
          <w:t>://</w:t>
        </w:r>
        <w:proofErr w:type="spellStart"/>
        <w:r w:rsidRPr="001F0EE6">
          <w:rPr>
            <w:rStyle w:val="Hyperlink"/>
            <w:lang w:val="en-US"/>
          </w:rPr>
          <w:t>github</w:t>
        </w:r>
        <w:proofErr w:type="spellEnd"/>
        <w:r w:rsidRPr="00A13953">
          <w:rPr>
            <w:rStyle w:val="Hyperlink"/>
            <w:lang w:val="ru-RU"/>
          </w:rPr>
          <w:t>.</w:t>
        </w:r>
        <w:r w:rsidRPr="001F0EE6">
          <w:rPr>
            <w:rStyle w:val="Hyperlink"/>
            <w:lang w:val="en-US"/>
          </w:rPr>
          <w:t>com</w:t>
        </w:r>
        <w:r w:rsidRPr="00A13953">
          <w:rPr>
            <w:rStyle w:val="Hyperlink"/>
            <w:lang w:val="ru-RU"/>
          </w:rPr>
          <w:t>/</w:t>
        </w:r>
        <w:proofErr w:type="spellStart"/>
        <w:r w:rsidRPr="001F0EE6">
          <w:rPr>
            <w:rStyle w:val="Hyperlink"/>
            <w:lang w:val="en-US"/>
          </w:rPr>
          <w:t>GEMScienceTools</w:t>
        </w:r>
        <w:proofErr w:type="spellEnd"/>
        <w:r w:rsidRPr="00A13953">
          <w:rPr>
            <w:rStyle w:val="Hyperlink"/>
            <w:lang w:val="ru-RU"/>
          </w:rPr>
          <w:t>/</w:t>
        </w:r>
        <w:proofErr w:type="spellStart"/>
        <w:r w:rsidRPr="001F0EE6">
          <w:rPr>
            <w:rStyle w:val="Hyperlink"/>
            <w:lang w:val="en-US"/>
          </w:rPr>
          <w:t>oq</w:t>
        </w:r>
        <w:proofErr w:type="spellEnd"/>
        <w:r w:rsidRPr="00A13953">
          <w:rPr>
            <w:rStyle w:val="Hyperlink"/>
            <w:lang w:val="ru-RU"/>
          </w:rPr>
          <w:t>-</w:t>
        </w:r>
        <w:proofErr w:type="spellStart"/>
        <w:r w:rsidRPr="001F0EE6">
          <w:rPr>
            <w:rStyle w:val="Hyperlink"/>
            <w:lang w:val="en-US"/>
          </w:rPr>
          <w:t>mbtk</w:t>
        </w:r>
        <w:proofErr w:type="spellEnd"/>
      </w:hyperlink>
      <w:r w:rsidRPr="00A13953">
        <w:rPr>
          <w:lang w:val="ru-RU"/>
        </w:rPr>
        <w:t>).</w:t>
      </w:r>
    </w:p>
    <w:p w14:paraId="029C2AEB" w14:textId="77777777" w:rsidR="00A81287" w:rsidRPr="00A13953" w:rsidRDefault="00A81287" w:rsidP="00B4280E">
      <w:pPr>
        <w:rPr>
          <w:lang w:val="ru-RU"/>
        </w:rPr>
      </w:pPr>
    </w:p>
    <w:p w14:paraId="173640C7" w14:textId="6CD1530F" w:rsidR="00B4280E" w:rsidRPr="001F0EE6" w:rsidRDefault="006D513F" w:rsidP="00B4280E">
      <w:pPr>
        <w:pStyle w:val="Heading2"/>
        <w:rPr>
          <w:lang w:val="en-US" w:eastAsia="it-IT"/>
        </w:rPr>
      </w:pPr>
      <w:bookmarkStart w:id="115" w:name="_Toc81811998"/>
      <w:r>
        <w:rPr>
          <w:lang w:val="ru-RU" w:eastAsia="it-IT"/>
        </w:rPr>
        <w:lastRenderedPageBreak/>
        <w:t>Стратегия моделирования</w:t>
      </w:r>
      <w:bookmarkEnd w:id="115"/>
      <w:r>
        <w:rPr>
          <w:lang w:val="ru-RU" w:eastAsia="it-IT"/>
        </w:rPr>
        <w:t xml:space="preserve"> </w:t>
      </w:r>
    </w:p>
    <w:p w14:paraId="567F8AE0" w14:textId="4FE6248B" w:rsidR="006D513F" w:rsidRPr="00D02C12" w:rsidRDefault="006D513F" w:rsidP="005B5512">
      <w:pPr>
        <w:rPr>
          <w:lang w:val="ru-RU"/>
        </w:rPr>
      </w:pPr>
      <w:r>
        <w:rPr>
          <w:lang w:val="ru-RU"/>
        </w:rPr>
        <w:t xml:space="preserve">Источники в виде конечных разломов могут моделироваться в </w:t>
      </w:r>
      <w:r>
        <w:rPr>
          <w:lang w:val="en-US"/>
        </w:rPr>
        <w:t>O</w:t>
      </w:r>
      <w:proofErr w:type="spellStart"/>
      <w:r>
        <w:rPr>
          <w:lang w:val="ru-RU"/>
        </w:rPr>
        <w:t>penQuake</w:t>
      </w:r>
      <w:proofErr w:type="spellEnd"/>
      <w:r>
        <w:rPr>
          <w:lang w:val="ru-RU"/>
        </w:rPr>
        <w:t xml:space="preserve"> различными путями, зависящими от того, с какой аккуратностью разлом представлен. В настоящем исследовании мы использовали, так называемое приближение «простой разлом» (см. документацию к программе </w:t>
      </w:r>
      <w:proofErr w:type="spellStart"/>
      <w:r>
        <w:rPr>
          <w:lang w:val="en-US"/>
        </w:rPr>
        <w:t>OpenQuake</w:t>
      </w:r>
      <w:proofErr w:type="spellEnd"/>
      <w:r w:rsidR="003A24D3" w:rsidRPr="00A13953">
        <w:rPr>
          <w:lang w:val="ru-RU"/>
        </w:rPr>
        <w:t xml:space="preserve"> </w:t>
      </w:r>
      <w:r w:rsidR="003A24D3">
        <w:rPr>
          <w:lang w:val="ru-RU"/>
        </w:rPr>
        <w:t>для более детального объяснения</w:t>
      </w:r>
      <w:r w:rsidRPr="00A13953">
        <w:rPr>
          <w:lang w:val="ru-RU"/>
        </w:rPr>
        <w:t>)</w:t>
      </w:r>
      <w:r w:rsidR="003A24D3">
        <w:rPr>
          <w:lang w:val="ru-RU"/>
        </w:rPr>
        <w:t xml:space="preserve">, когда геометрия разлома приближается к его положению от </w:t>
      </w:r>
      <w:r w:rsidR="00BC1AB6">
        <w:rPr>
          <w:lang w:val="ru-RU"/>
        </w:rPr>
        <w:t>з</w:t>
      </w:r>
      <w:r w:rsidR="003A24D3">
        <w:rPr>
          <w:lang w:val="ru-RU"/>
        </w:rPr>
        <w:t xml:space="preserve">емной поверхности до нижней границы </w:t>
      </w:r>
      <w:proofErr w:type="spellStart"/>
      <w:r w:rsidR="003A24D3">
        <w:rPr>
          <w:lang w:val="ru-RU"/>
        </w:rPr>
        <w:t>сейсмогенного</w:t>
      </w:r>
      <w:proofErr w:type="spellEnd"/>
      <w:r w:rsidR="003A24D3">
        <w:rPr>
          <w:lang w:val="ru-RU"/>
        </w:rPr>
        <w:t xml:space="preserve"> слоя под углом его падения (Рисунок 19, </w:t>
      </w:r>
      <w:r w:rsidR="003A24D3" w:rsidRPr="001F0EE6">
        <w:rPr>
          <w:lang w:val="en-US"/>
        </w:rPr>
        <w:t>Pagani</w:t>
      </w:r>
      <w:r w:rsidR="003A24D3" w:rsidRPr="00A13953">
        <w:rPr>
          <w:lang w:val="ru-RU"/>
        </w:rPr>
        <w:t xml:space="preserve"> </w:t>
      </w:r>
      <w:r w:rsidR="003A24D3" w:rsidRPr="001F0EE6">
        <w:rPr>
          <w:lang w:val="en-US"/>
        </w:rPr>
        <w:t>et</w:t>
      </w:r>
      <w:r w:rsidR="003A24D3" w:rsidRPr="00A13953">
        <w:rPr>
          <w:lang w:val="ru-RU"/>
        </w:rPr>
        <w:t xml:space="preserve"> </w:t>
      </w:r>
      <w:r w:rsidR="003A24D3" w:rsidRPr="001F0EE6">
        <w:rPr>
          <w:lang w:val="en-US"/>
        </w:rPr>
        <w:t>al</w:t>
      </w:r>
      <w:r w:rsidR="003A24D3" w:rsidRPr="00A13953">
        <w:rPr>
          <w:lang w:val="ru-RU"/>
        </w:rPr>
        <w:t>. 2014</w:t>
      </w:r>
      <w:r w:rsidR="003A24D3">
        <w:rPr>
          <w:lang w:val="ru-RU"/>
        </w:rPr>
        <w:t>).</w:t>
      </w:r>
    </w:p>
    <w:p w14:paraId="3277482D" w14:textId="77777777" w:rsidR="005B5512" w:rsidRPr="00A13953" w:rsidRDefault="005B5512" w:rsidP="00B4280E">
      <w:pPr>
        <w:rPr>
          <w:lang w:val="ru-RU"/>
        </w:rPr>
      </w:pPr>
    </w:p>
    <w:p w14:paraId="7B843994" w14:textId="70D886DA" w:rsidR="005B5512" w:rsidRPr="001F0EE6" w:rsidRDefault="005B5512" w:rsidP="00561EDE">
      <w:pPr>
        <w:jc w:val="center"/>
        <w:rPr>
          <w:lang w:val="en-US"/>
        </w:rPr>
      </w:pPr>
      <w:r w:rsidRPr="001F0EE6">
        <w:rPr>
          <w:noProof/>
          <w:lang w:val="de-DE" w:eastAsia="de-DE"/>
        </w:rPr>
        <w:drawing>
          <wp:inline distT="0" distB="0" distL="0" distR="0" wp14:anchorId="3DBA4C49" wp14:editId="2590821A">
            <wp:extent cx="5223741" cy="2511082"/>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1"/>
                    <a:stretch>
                      <a:fillRect/>
                    </a:stretch>
                  </pic:blipFill>
                  <pic:spPr>
                    <a:xfrm>
                      <a:off x="0" y="0"/>
                      <a:ext cx="5237489" cy="2517691"/>
                    </a:xfrm>
                    <a:prstGeom prst="rect">
                      <a:avLst/>
                    </a:prstGeom>
                  </pic:spPr>
                </pic:pic>
              </a:graphicData>
            </a:graphic>
          </wp:inline>
        </w:drawing>
      </w:r>
    </w:p>
    <w:p w14:paraId="4C90783E" w14:textId="0DD1C449" w:rsidR="005B5512" w:rsidRPr="001F0EE6" w:rsidRDefault="005B5512" w:rsidP="00B4280E">
      <w:pPr>
        <w:rPr>
          <w:lang w:val="en-US"/>
        </w:rPr>
      </w:pPr>
    </w:p>
    <w:p w14:paraId="025B5503" w14:textId="278B8F5B" w:rsidR="00B756D2" w:rsidRDefault="0010071D" w:rsidP="00B756D2">
      <w:pPr>
        <w:pStyle w:val="Caption"/>
        <w:rPr>
          <w:lang w:val="ru-RU"/>
        </w:rPr>
      </w:pPr>
      <w:bookmarkStart w:id="116" w:name="_Ref79827438"/>
      <w:bookmarkStart w:id="117" w:name="_Toc81813192"/>
      <w:r>
        <w:rPr>
          <w:lang w:val="ru-RU"/>
        </w:rPr>
        <w:t>Рисунок</w:t>
      </w:r>
      <w:r w:rsidRPr="00E0348B">
        <w:rPr>
          <w:lang w:val="en-US"/>
        </w:rPr>
        <w:t xml:space="preserve"> </w:t>
      </w:r>
      <w:r w:rsidRPr="00E0348B">
        <w:rPr>
          <w:lang w:val="en-US"/>
        </w:rPr>
        <w:fldChar w:fldCharType="begin"/>
      </w:r>
      <w:r w:rsidRPr="00E0348B">
        <w:rPr>
          <w:lang w:val="en-US"/>
        </w:rPr>
        <w:instrText xml:space="preserve"> SEQ Figure \* ARABIC </w:instrText>
      </w:r>
      <w:r w:rsidRPr="00E0348B">
        <w:rPr>
          <w:lang w:val="en-US"/>
        </w:rPr>
        <w:fldChar w:fldCharType="separate"/>
      </w:r>
      <w:r>
        <w:rPr>
          <w:noProof/>
          <w:lang w:val="en-US"/>
        </w:rPr>
        <w:t>19</w:t>
      </w:r>
      <w:r w:rsidRPr="00E0348B">
        <w:rPr>
          <w:lang w:val="en-US"/>
        </w:rPr>
        <w:fldChar w:fldCharType="end"/>
      </w:r>
      <w:bookmarkEnd w:id="116"/>
      <w:r w:rsidR="00247BB7">
        <w:rPr>
          <w:lang w:val="ru-RU"/>
        </w:rPr>
        <w:t xml:space="preserve">. </w:t>
      </w:r>
      <w:r w:rsidR="008327E1" w:rsidRPr="00A13953">
        <w:rPr>
          <w:lang w:val="ru-RU"/>
        </w:rPr>
        <w:t>Представление</w:t>
      </w:r>
      <w:r w:rsidR="008327E1">
        <w:rPr>
          <w:lang w:val="ru-RU"/>
        </w:rPr>
        <w:t xml:space="preserve"> источника в виде </w:t>
      </w:r>
      <w:proofErr w:type="spellStart"/>
      <w:r w:rsidR="008327E1" w:rsidRPr="00B756D2">
        <w:t>простого</w:t>
      </w:r>
      <w:proofErr w:type="spellEnd"/>
      <w:r w:rsidR="008327E1">
        <w:rPr>
          <w:lang w:val="ru-RU"/>
        </w:rPr>
        <w:t xml:space="preserve"> разлома в </w:t>
      </w:r>
      <w:proofErr w:type="spellStart"/>
      <w:r w:rsidR="008327E1">
        <w:rPr>
          <w:lang w:val="en-US"/>
        </w:rPr>
        <w:t>OpenQuake</w:t>
      </w:r>
      <w:proofErr w:type="spellEnd"/>
      <w:r w:rsidR="008327E1" w:rsidRPr="00A13953">
        <w:rPr>
          <w:lang w:val="ru-RU"/>
        </w:rPr>
        <w:t>.</w:t>
      </w:r>
      <w:bookmarkEnd w:id="117"/>
      <w:r w:rsidR="008327E1" w:rsidRPr="00A13953">
        <w:rPr>
          <w:lang w:val="ru-RU"/>
        </w:rPr>
        <w:t xml:space="preserve"> </w:t>
      </w:r>
    </w:p>
    <w:p w14:paraId="6008401D" w14:textId="1DB34B45" w:rsidR="005B5512" w:rsidRPr="00B756D2" w:rsidRDefault="008327E1" w:rsidP="00B756D2">
      <w:pPr>
        <w:rPr>
          <w:b/>
          <w:sz w:val="22"/>
          <w:szCs w:val="22"/>
          <w:lang w:val="ru-RU"/>
        </w:rPr>
      </w:pPr>
      <w:r w:rsidRPr="00B756D2">
        <w:rPr>
          <w:sz w:val="22"/>
          <w:szCs w:val="22"/>
          <w:lang w:val="ru-RU"/>
        </w:rPr>
        <w:t>(</w:t>
      </w:r>
      <w:r w:rsidRPr="00B756D2">
        <w:rPr>
          <w:sz w:val="22"/>
          <w:szCs w:val="22"/>
          <w:lang w:val="en-US"/>
        </w:rPr>
        <w:t>Fault</w:t>
      </w:r>
      <w:r w:rsidRPr="00B756D2">
        <w:rPr>
          <w:sz w:val="22"/>
          <w:szCs w:val="22"/>
          <w:lang w:val="ru-RU"/>
        </w:rPr>
        <w:t xml:space="preserve"> </w:t>
      </w:r>
      <w:r w:rsidRPr="00B756D2">
        <w:rPr>
          <w:sz w:val="22"/>
          <w:szCs w:val="22"/>
          <w:lang w:val="en-US"/>
        </w:rPr>
        <w:t>Trace</w:t>
      </w:r>
      <w:r w:rsidRPr="00B756D2">
        <w:rPr>
          <w:sz w:val="22"/>
          <w:szCs w:val="22"/>
          <w:lang w:val="ru-RU"/>
        </w:rPr>
        <w:t xml:space="preserve"> – линия разлома на поверхности, </w:t>
      </w:r>
      <w:proofErr w:type="spellStart"/>
      <w:r w:rsidRPr="00B756D2">
        <w:rPr>
          <w:sz w:val="22"/>
          <w:szCs w:val="22"/>
          <w:lang w:val="ru-RU"/>
        </w:rPr>
        <w:t>Faul</w:t>
      </w:r>
      <w:proofErr w:type="spellEnd"/>
      <w:r w:rsidRPr="00B756D2">
        <w:rPr>
          <w:sz w:val="22"/>
          <w:szCs w:val="22"/>
          <w:lang w:val="en-US"/>
        </w:rPr>
        <w:t>t</w:t>
      </w:r>
      <w:r w:rsidRPr="00B756D2">
        <w:rPr>
          <w:sz w:val="22"/>
          <w:szCs w:val="22"/>
          <w:lang w:val="ru-RU"/>
        </w:rPr>
        <w:t xml:space="preserve"> </w:t>
      </w:r>
      <w:r w:rsidRPr="00B756D2">
        <w:rPr>
          <w:sz w:val="22"/>
          <w:szCs w:val="22"/>
          <w:lang w:val="en-US"/>
        </w:rPr>
        <w:t>Trace</w:t>
      </w:r>
      <w:r w:rsidRPr="00B756D2">
        <w:rPr>
          <w:sz w:val="22"/>
          <w:szCs w:val="22"/>
          <w:lang w:val="ru-RU"/>
        </w:rPr>
        <w:t xml:space="preserve"> </w:t>
      </w:r>
      <w:r w:rsidRPr="00B756D2">
        <w:rPr>
          <w:sz w:val="22"/>
          <w:szCs w:val="22"/>
          <w:lang w:val="en-US"/>
        </w:rPr>
        <w:t>Mesh</w:t>
      </w:r>
      <w:r w:rsidRPr="00B756D2">
        <w:rPr>
          <w:sz w:val="22"/>
          <w:szCs w:val="22"/>
          <w:lang w:val="ru-RU"/>
        </w:rPr>
        <w:t xml:space="preserve"> – сетка представления плоскости разрыва, </w:t>
      </w:r>
      <w:r w:rsidRPr="00B756D2">
        <w:rPr>
          <w:sz w:val="22"/>
          <w:szCs w:val="22"/>
          <w:lang w:val="en-US"/>
        </w:rPr>
        <w:t>Single</w:t>
      </w:r>
      <w:r w:rsidRPr="00B756D2">
        <w:rPr>
          <w:sz w:val="22"/>
          <w:szCs w:val="22"/>
          <w:lang w:val="ru-RU"/>
        </w:rPr>
        <w:t xml:space="preserve"> </w:t>
      </w:r>
      <w:r w:rsidRPr="00B756D2">
        <w:rPr>
          <w:sz w:val="22"/>
          <w:szCs w:val="22"/>
          <w:lang w:val="en-US"/>
        </w:rPr>
        <w:t>Earthquake</w:t>
      </w:r>
      <w:r w:rsidRPr="00B756D2">
        <w:rPr>
          <w:sz w:val="22"/>
          <w:szCs w:val="22"/>
          <w:lang w:val="ru-RU"/>
        </w:rPr>
        <w:t xml:space="preserve"> </w:t>
      </w:r>
      <w:r w:rsidRPr="00B756D2">
        <w:rPr>
          <w:sz w:val="22"/>
          <w:szCs w:val="22"/>
          <w:lang w:val="en-US"/>
        </w:rPr>
        <w:t>Rupture</w:t>
      </w:r>
      <w:r w:rsidRPr="00B756D2">
        <w:rPr>
          <w:sz w:val="22"/>
          <w:szCs w:val="22"/>
          <w:lang w:val="ru-RU"/>
        </w:rPr>
        <w:t xml:space="preserve"> – одиночная плоскость разрыва, сгенериро</w:t>
      </w:r>
      <w:r w:rsidR="00BC1AB6" w:rsidRPr="00B756D2">
        <w:rPr>
          <w:sz w:val="22"/>
          <w:szCs w:val="22"/>
          <w:lang w:val="ru-RU"/>
        </w:rPr>
        <w:t>ва</w:t>
      </w:r>
      <w:r w:rsidRPr="00B756D2">
        <w:rPr>
          <w:sz w:val="22"/>
          <w:szCs w:val="22"/>
          <w:lang w:val="ru-RU"/>
        </w:rPr>
        <w:t xml:space="preserve">вшая землетрясение, </w:t>
      </w:r>
      <w:r w:rsidRPr="00B756D2">
        <w:rPr>
          <w:sz w:val="22"/>
          <w:szCs w:val="22"/>
          <w:lang w:val="en-US"/>
        </w:rPr>
        <w:t>Lower</w:t>
      </w:r>
      <w:r w:rsidRPr="00B756D2">
        <w:rPr>
          <w:sz w:val="22"/>
          <w:szCs w:val="22"/>
          <w:lang w:val="ru-RU"/>
        </w:rPr>
        <w:t xml:space="preserve"> </w:t>
      </w:r>
      <w:proofErr w:type="spellStart"/>
      <w:r w:rsidRPr="00B756D2">
        <w:rPr>
          <w:sz w:val="22"/>
          <w:szCs w:val="22"/>
          <w:lang w:val="en-US"/>
        </w:rPr>
        <w:t>Seismogenic</w:t>
      </w:r>
      <w:proofErr w:type="spellEnd"/>
      <w:r w:rsidRPr="00B756D2">
        <w:rPr>
          <w:sz w:val="22"/>
          <w:szCs w:val="22"/>
          <w:lang w:val="ru-RU"/>
        </w:rPr>
        <w:t xml:space="preserve"> </w:t>
      </w:r>
      <w:r w:rsidRPr="00B756D2">
        <w:rPr>
          <w:sz w:val="22"/>
          <w:szCs w:val="22"/>
          <w:lang w:val="en-US"/>
        </w:rPr>
        <w:t>Depth</w:t>
      </w:r>
      <w:r w:rsidRPr="00B756D2">
        <w:rPr>
          <w:sz w:val="22"/>
          <w:szCs w:val="22"/>
          <w:lang w:val="ru-RU"/>
        </w:rPr>
        <w:t xml:space="preserve"> – нижняя граница </w:t>
      </w:r>
      <w:proofErr w:type="spellStart"/>
      <w:r w:rsidRPr="00B756D2">
        <w:rPr>
          <w:sz w:val="22"/>
          <w:szCs w:val="22"/>
          <w:lang w:val="ru-RU"/>
        </w:rPr>
        <w:t>сейсмогенного</w:t>
      </w:r>
      <w:proofErr w:type="spellEnd"/>
      <w:r w:rsidRPr="00B756D2">
        <w:rPr>
          <w:sz w:val="22"/>
          <w:szCs w:val="22"/>
          <w:lang w:val="ru-RU"/>
        </w:rPr>
        <w:t xml:space="preserve"> слоя) </w:t>
      </w:r>
    </w:p>
    <w:p w14:paraId="4363EF99" w14:textId="77777777" w:rsidR="005B5512" w:rsidRPr="00A13953" w:rsidRDefault="005B5512" w:rsidP="00B4280E">
      <w:pPr>
        <w:rPr>
          <w:lang w:val="ru-RU"/>
        </w:rPr>
      </w:pPr>
    </w:p>
    <w:p w14:paraId="6D34339C" w14:textId="4629C6F8" w:rsidR="008327E1" w:rsidRPr="00D02C12" w:rsidRDefault="008327E1" w:rsidP="00B4280E">
      <w:pPr>
        <w:rPr>
          <w:lang w:val="ru-RU"/>
        </w:rPr>
      </w:pPr>
      <w:r>
        <w:rPr>
          <w:lang w:val="ru-RU"/>
        </w:rPr>
        <w:t xml:space="preserve">Поскольку нет доказательств поведения «характеристической» модели, мы использовали </w:t>
      </w:r>
      <w:r w:rsidR="00BC1AB6" w:rsidRPr="00BC1AB6">
        <w:rPr>
          <w:lang w:val="ru-RU"/>
        </w:rPr>
        <w:t xml:space="preserve">дважды усеченное </w:t>
      </w:r>
      <w:r>
        <w:rPr>
          <w:lang w:val="ru-RU"/>
        </w:rPr>
        <w:t xml:space="preserve">распределение </w:t>
      </w:r>
      <w:proofErr w:type="spellStart"/>
      <w:r>
        <w:rPr>
          <w:lang w:val="ru-RU"/>
        </w:rPr>
        <w:t>Гутенберга</w:t>
      </w:r>
      <w:proofErr w:type="spellEnd"/>
      <w:r>
        <w:rPr>
          <w:lang w:val="ru-RU"/>
        </w:rPr>
        <w:t>-Рихтера для моделирования проявления землетрясений на разломах, в соответствии с моделью проявления, одобренной для аналога распределения сейсмичности. Показатель активности (значение коэффициента</w:t>
      </w:r>
      <w:r w:rsidRPr="00A13953">
        <w:rPr>
          <w:lang w:val="ru-RU"/>
        </w:rPr>
        <w:t xml:space="preserve"> </w:t>
      </w:r>
      <w:r w:rsidRPr="00D02C12">
        <w:rPr>
          <w:i/>
          <w:iCs/>
          <w:lang w:val="en-US"/>
        </w:rPr>
        <w:t>a</w:t>
      </w:r>
      <w:r w:rsidRPr="00A13953">
        <w:rPr>
          <w:lang w:val="ru-RU"/>
        </w:rPr>
        <w:t>)</w:t>
      </w:r>
      <w:r>
        <w:rPr>
          <w:lang w:val="ru-RU"/>
        </w:rPr>
        <w:t xml:space="preserve"> </w:t>
      </w:r>
      <w:r w:rsidR="0004529F">
        <w:rPr>
          <w:lang w:val="ru-RU"/>
        </w:rPr>
        <w:t>каждого</w:t>
      </w:r>
      <w:r w:rsidRPr="00A13953">
        <w:rPr>
          <w:lang w:val="ru-RU"/>
        </w:rPr>
        <w:t xml:space="preserve"> раз</w:t>
      </w:r>
      <w:r>
        <w:rPr>
          <w:lang w:val="ru-RU"/>
        </w:rPr>
        <w:t>лома</w:t>
      </w:r>
      <w:r w:rsidR="0004529F">
        <w:rPr>
          <w:lang w:val="ru-RU"/>
        </w:rPr>
        <w:t xml:space="preserve"> получено непосредственно из оценки скорости смещения, соблюдая баланс между накоплением сейсмического момента и его реализацией, получаемого из интеграла дифференциальной </w:t>
      </w:r>
      <w:r w:rsidR="0004529F">
        <w:rPr>
          <w:lang w:val="en-US"/>
        </w:rPr>
        <w:t>MFD</w:t>
      </w:r>
      <w:r w:rsidR="0004529F" w:rsidRPr="00A13953">
        <w:rPr>
          <w:lang w:val="ru-RU"/>
        </w:rPr>
        <w:t xml:space="preserve"> </w:t>
      </w:r>
      <w:r w:rsidR="0004529F">
        <w:rPr>
          <w:lang w:val="ru-RU"/>
        </w:rPr>
        <w:t>(m</w:t>
      </w:r>
      <w:r w:rsidR="0004529F">
        <w:rPr>
          <w:lang w:val="en-US"/>
        </w:rPr>
        <w:t>a</w:t>
      </w:r>
      <w:r w:rsidR="0004529F">
        <w:rPr>
          <w:lang w:val="ru-RU"/>
        </w:rPr>
        <w:t>g</w:t>
      </w:r>
      <w:proofErr w:type="spellStart"/>
      <w:r w:rsidR="0004529F">
        <w:rPr>
          <w:lang w:val="en-US"/>
        </w:rPr>
        <w:t>nitude</w:t>
      </w:r>
      <w:proofErr w:type="spellEnd"/>
      <w:r w:rsidR="0004529F" w:rsidRPr="00A13953">
        <w:rPr>
          <w:lang w:val="ru-RU"/>
        </w:rPr>
        <w:t xml:space="preserve"> </w:t>
      </w:r>
      <w:r w:rsidR="0004529F">
        <w:rPr>
          <w:lang w:val="en-US"/>
        </w:rPr>
        <w:t>frequency</w:t>
      </w:r>
      <w:r w:rsidR="0004529F" w:rsidRPr="00A13953">
        <w:rPr>
          <w:lang w:val="ru-RU"/>
        </w:rPr>
        <w:t xml:space="preserve"> </w:t>
      </w:r>
      <w:r w:rsidR="0004529F">
        <w:rPr>
          <w:lang w:val="en-US"/>
        </w:rPr>
        <w:t>distribution</w:t>
      </w:r>
      <w:r w:rsidR="0004529F" w:rsidRPr="00A13953">
        <w:rPr>
          <w:lang w:val="ru-RU"/>
        </w:rPr>
        <w:t xml:space="preserve"> – рас</w:t>
      </w:r>
      <w:r w:rsidR="0004529F">
        <w:rPr>
          <w:lang w:val="ru-RU"/>
        </w:rPr>
        <w:t>пределение частоты</w:t>
      </w:r>
      <w:r w:rsidR="0004529F" w:rsidRPr="00A13953">
        <w:rPr>
          <w:lang w:val="ru-RU"/>
        </w:rPr>
        <w:t xml:space="preserve"> </w:t>
      </w:r>
      <w:r w:rsidR="0004529F">
        <w:rPr>
          <w:lang w:val="ru-RU"/>
        </w:rPr>
        <w:t>м</w:t>
      </w:r>
      <w:r w:rsidR="0004529F" w:rsidRPr="00A13953">
        <w:rPr>
          <w:lang w:val="ru-RU"/>
        </w:rPr>
        <w:t>агни</w:t>
      </w:r>
      <w:r w:rsidR="0004529F">
        <w:rPr>
          <w:lang w:val="ru-RU"/>
        </w:rPr>
        <w:t>туд) посредством прямого подбора (</w:t>
      </w:r>
      <w:r w:rsidR="0004529F" w:rsidRPr="001F0EE6">
        <w:rPr>
          <w:lang w:val="en-US"/>
        </w:rPr>
        <w:t>Poggi</w:t>
      </w:r>
      <w:r w:rsidR="0004529F" w:rsidRPr="00A13953">
        <w:rPr>
          <w:lang w:val="ru-RU"/>
        </w:rPr>
        <w:t xml:space="preserve"> </w:t>
      </w:r>
      <w:r w:rsidR="0004529F" w:rsidRPr="001F0EE6">
        <w:rPr>
          <w:lang w:val="en-US"/>
        </w:rPr>
        <w:t>et</w:t>
      </w:r>
      <w:r w:rsidR="0004529F" w:rsidRPr="00A13953">
        <w:rPr>
          <w:lang w:val="ru-RU"/>
        </w:rPr>
        <w:t xml:space="preserve"> </w:t>
      </w:r>
      <w:r w:rsidR="0004529F" w:rsidRPr="001F0EE6">
        <w:rPr>
          <w:lang w:val="en-US"/>
        </w:rPr>
        <w:t>al</w:t>
      </w:r>
      <w:r w:rsidR="0004529F" w:rsidRPr="00A13953">
        <w:rPr>
          <w:lang w:val="ru-RU"/>
        </w:rPr>
        <w:t>. 2020</w:t>
      </w:r>
      <w:r w:rsidR="0004529F">
        <w:rPr>
          <w:lang w:val="ru-RU"/>
        </w:rPr>
        <w:t>). В данном процессе мы приняли значение модуля сдвига в 30</w:t>
      </w:r>
      <w:r w:rsidR="00BC1AB6">
        <w:rPr>
          <w:lang w:val="ru-RU"/>
        </w:rPr>
        <w:t xml:space="preserve"> </w:t>
      </w:r>
      <w:r w:rsidR="0004529F">
        <w:rPr>
          <w:lang w:val="ru-RU"/>
        </w:rPr>
        <w:t xml:space="preserve">ГПа и асейсмический коэффициент 0,1 для учета реализации накопленного сейсмического момента путем ползучести и пластических деформаций. Значение коэффициента </w:t>
      </w:r>
      <w:r w:rsidR="0004529F" w:rsidRPr="00D02C12">
        <w:rPr>
          <w:i/>
          <w:iCs/>
          <w:lang w:val="en-US"/>
        </w:rPr>
        <w:t>b</w:t>
      </w:r>
      <w:r w:rsidR="0004529F">
        <w:rPr>
          <w:lang w:val="ru-RU"/>
        </w:rPr>
        <w:t xml:space="preserve"> и максимальной возможной магнитуды</w:t>
      </w:r>
      <w:r w:rsidR="00435362">
        <w:rPr>
          <w:lang w:val="ru-RU"/>
        </w:rPr>
        <w:t xml:space="preserve"> брались априори из анализа сейсмичности </w:t>
      </w:r>
      <w:r w:rsidR="00654E1A">
        <w:rPr>
          <w:lang w:val="ru-RU"/>
        </w:rPr>
        <w:t>зоны, охватывающей разлом.</w:t>
      </w:r>
      <w:r w:rsidR="00435362">
        <w:rPr>
          <w:lang w:val="ru-RU"/>
        </w:rPr>
        <w:t xml:space="preserve"> </w:t>
      </w:r>
      <w:r w:rsidR="00654E1A">
        <w:rPr>
          <w:lang w:val="ru-RU"/>
        </w:rPr>
        <w:t xml:space="preserve"> Тем не менее, если разлом имеет ограниченное распространение, максимальная магнитуда определялась путем вычисления с использованием эмпирического уравнения из </w:t>
      </w:r>
      <w:r w:rsidR="00654E1A" w:rsidRPr="001F0EE6">
        <w:rPr>
          <w:lang w:val="en-US"/>
        </w:rPr>
        <w:t>Leonard</w:t>
      </w:r>
      <w:r w:rsidR="00654E1A" w:rsidRPr="00A13953">
        <w:rPr>
          <w:lang w:val="ru-RU"/>
        </w:rPr>
        <w:t xml:space="preserve"> (2014</w:t>
      </w:r>
      <w:r w:rsidR="00654E1A">
        <w:rPr>
          <w:lang w:val="ru-RU"/>
        </w:rPr>
        <w:t xml:space="preserve">), чтобы </w:t>
      </w:r>
      <w:r w:rsidR="00654E1A">
        <w:rPr>
          <w:lang w:val="ru-RU"/>
        </w:rPr>
        <w:lastRenderedPageBreak/>
        <w:t xml:space="preserve">избежать нереалистично больших значений магнитуд. Полный список моделируемых параметров и предполагаемых значений приведен в Таблице 14. </w:t>
      </w:r>
    </w:p>
    <w:p w14:paraId="5218B262" w14:textId="7535A589" w:rsidR="00B4280E" w:rsidRPr="00A13953" w:rsidRDefault="00B4280E" w:rsidP="00B4280E">
      <w:pPr>
        <w:rPr>
          <w:lang w:val="ru-RU"/>
        </w:rPr>
      </w:pPr>
    </w:p>
    <w:p w14:paraId="33DBE4C1" w14:textId="1A29696D" w:rsidR="00561EDE" w:rsidRPr="00D02C12" w:rsidRDefault="00CE63F4" w:rsidP="00B756D2">
      <w:pPr>
        <w:pStyle w:val="TableCaption0"/>
        <w:rPr>
          <w:lang w:val="ru-RU"/>
        </w:rPr>
      </w:pPr>
      <w:bookmarkStart w:id="118" w:name="_Ref79828503"/>
      <w:bookmarkStart w:id="119" w:name="_Toc81813512"/>
      <w:r>
        <w:rPr>
          <w:lang w:val="ru-RU"/>
        </w:rPr>
        <w:t>Таблица</w:t>
      </w:r>
      <w:r w:rsidRPr="00E0348B">
        <w:rPr>
          <w:lang w:val="en-US"/>
        </w:rPr>
        <w:t xml:space="preserve"> </w:t>
      </w:r>
      <w:r w:rsidRPr="00E0348B">
        <w:rPr>
          <w:lang w:val="en-US"/>
        </w:rPr>
        <w:fldChar w:fldCharType="begin"/>
      </w:r>
      <w:r w:rsidRPr="00E0348B">
        <w:rPr>
          <w:lang w:val="en-US"/>
        </w:rPr>
        <w:instrText xml:space="preserve"> SEQ Table \* ARABIC </w:instrText>
      </w:r>
      <w:r w:rsidRPr="00E0348B">
        <w:rPr>
          <w:lang w:val="en-US"/>
        </w:rPr>
        <w:fldChar w:fldCharType="separate"/>
      </w:r>
      <w:r>
        <w:rPr>
          <w:noProof/>
          <w:lang w:val="en-US"/>
        </w:rPr>
        <w:t>14</w:t>
      </w:r>
      <w:r w:rsidRPr="00E0348B">
        <w:rPr>
          <w:lang w:val="en-US"/>
        </w:rPr>
        <w:fldChar w:fldCharType="end"/>
      </w:r>
      <w:bookmarkEnd w:id="118"/>
      <w:r w:rsidRPr="00A85F13">
        <w:rPr>
          <w:lang w:val="en-US"/>
        </w:rPr>
        <w:t>.</w:t>
      </w:r>
      <w:r w:rsidR="009C374E">
        <w:rPr>
          <w:lang w:val="ru-RU"/>
        </w:rPr>
        <w:t xml:space="preserve"> Список </w:t>
      </w:r>
      <w:r w:rsidR="009C374E" w:rsidRPr="00A13953">
        <w:rPr>
          <w:lang w:val="ru-RU"/>
        </w:rPr>
        <w:t>основных</w:t>
      </w:r>
      <w:r w:rsidR="009C374E">
        <w:rPr>
          <w:lang w:val="ru-RU"/>
        </w:rPr>
        <w:t xml:space="preserve"> </w:t>
      </w:r>
      <w:proofErr w:type="spellStart"/>
      <w:r w:rsidR="009C374E" w:rsidRPr="00B756D2">
        <w:t>параметров</w:t>
      </w:r>
      <w:proofErr w:type="spellEnd"/>
      <w:r w:rsidR="009C374E">
        <w:rPr>
          <w:lang w:val="ru-RU"/>
        </w:rPr>
        <w:t xml:space="preserve"> и соответствующих показателей, используемых при создании модели разломов для Центральной Азии.</w:t>
      </w:r>
      <w:bookmarkEnd w:id="119"/>
    </w:p>
    <w:tbl>
      <w:tblPr>
        <w:tblStyle w:val="MediumShading2-Accent2"/>
        <w:tblW w:w="9072" w:type="dxa"/>
        <w:tblLayout w:type="fixed"/>
        <w:tblLook w:val="0420" w:firstRow="1" w:lastRow="0" w:firstColumn="0" w:lastColumn="0" w:noHBand="0" w:noVBand="1"/>
      </w:tblPr>
      <w:tblGrid>
        <w:gridCol w:w="2268"/>
        <w:gridCol w:w="6804"/>
      </w:tblGrid>
      <w:tr w:rsidR="00D02D58" w:rsidRPr="00BC1AB6" w14:paraId="7BA21276" w14:textId="77777777" w:rsidTr="0063464D">
        <w:trPr>
          <w:cnfStyle w:val="100000000000" w:firstRow="1" w:lastRow="0" w:firstColumn="0" w:lastColumn="0" w:oddVBand="0" w:evenVBand="0" w:oddHBand="0" w:evenHBand="0" w:firstRowFirstColumn="0" w:firstRowLastColumn="0" w:lastRowFirstColumn="0" w:lastRowLastColumn="0"/>
          <w:trHeight w:val="340"/>
        </w:trPr>
        <w:tc>
          <w:tcPr>
            <w:tcW w:w="2268" w:type="dxa"/>
            <w:tcBorders>
              <w:right w:val="single" w:sz="4" w:space="0" w:color="FFFFFF" w:themeColor="background1"/>
            </w:tcBorders>
            <w:shd w:val="clear" w:color="auto" w:fill="E5B8B7" w:themeFill="accent2" w:themeFillTint="66"/>
            <w:vAlign w:val="center"/>
          </w:tcPr>
          <w:p w14:paraId="15E39AA1" w14:textId="3E969429" w:rsidR="00D02D58" w:rsidRPr="00BC1AB6" w:rsidRDefault="009C374E" w:rsidP="005B401C">
            <w:pPr>
              <w:pStyle w:val="TableHeader"/>
              <w:rPr>
                <w:b/>
                <w:bCs/>
                <w:color w:val="auto"/>
                <w:szCs w:val="20"/>
                <w:lang w:val="ru-RU"/>
              </w:rPr>
            </w:pPr>
            <w:r w:rsidRPr="00BC1AB6">
              <w:rPr>
                <w:szCs w:val="20"/>
                <w:lang w:val="ru-RU"/>
              </w:rPr>
              <w:t>Параметр</w:t>
            </w:r>
          </w:p>
        </w:tc>
        <w:tc>
          <w:tcPr>
            <w:tcW w:w="6804" w:type="dxa"/>
            <w:tcBorders>
              <w:right w:val="single" w:sz="4" w:space="0" w:color="FFFFFF" w:themeColor="background1"/>
            </w:tcBorders>
            <w:shd w:val="clear" w:color="auto" w:fill="E5B8B7" w:themeFill="accent2" w:themeFillTint="66"/>
            <w:vAlign w:val="center"/>
          </w:tcPr>
          <w:p w14:paraId="57AFD626" w14:textId="7FBCE6E5" w:rsidR="00D02D58" w:rsidRPr="00BC1AB6" w:rsidRDefault="009C374E" w:rsidP="005B401C">
            <w:pPr>
              <w:pStyle w:val="TableHeader"/>
              <w:rPr>
                <w:b/>
                <w:bCs/>
                <w:szCs w:val="20"/>
                <w:lang w:val="ru-RU"/>
              </w:rPr>
            </w:pPr>
            <w:r w:rsidRPr="00BC1AB6">
              <w:rPr>
                <w:szCs w:val="20"/>
                <w:lang w:val="ru-RU"/>
              </w:rPr>
              <w:t>Показатель</w:t>
            </w:r>
          </w:p>
        </w:tc>
      </w:tr>
      <w:tr w:rsidR="00D02D58" w:rsidRPr="00BC1AB6" w14:paraId="237AE899"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13AB2EBC" w14:textId="0CF2D80E" w:rsidR="00D02D58" w:rsidRPr="00BC1AB6" w:rsidRDefault="009C374E" w:rsidP="00D46791">
            <w:pPr>
              <w:jc w:val="left"/>
              <w:rPr>
                <w:rFonts w:cstheme="minorHAnsi"/>
                <w:sz w:val="20"/>
                <w:szCs w:val="20"/>
                <w:lang w:val="ru-RU"/>
              </w:rPr>
            </w:pPr>
            <w:r w:rsidRPr="00BC1AB6">
              <w:rPr>
                <w:sz w:val="20"/>
                <w:szCs w:val="20"/>
                <w:lang w:val="ru-RU"/>
              </w:rPr>
              <w:t>Трасса разлома</w:t>
            </w:r>
          </w:p>
        </w:tc>
        <w:tc>
          <w:tcPr>
            <w:tcW w:w="6804" w:type="dxa"/>
            <w:tcBorders>
              <w:right w:val="single" w:sz="4" w:space="0" w:color="FFFFFF" w:themeColor="background1"/>
            </w:tcBorders>
          </w:tcPr>
          <w:p w14:paraId="292C8B22" w14:textId="5CC13697" w:rsidR="00D02D58" w:rsidRPr="00BC1AB6" w:rsidRDefault="009C374E" w:rsidP="005B401C">
            <w:pPr>
              <w:ind w:hanging="11"/>
              <w:rPr>
                <w:rFonts w:cstheme="minorHAnsi"/>
                <w:sz w:val="20"/>
                <w:szCs w:val="20"/>
                <w:lang w:val="ru-RU"/>
              </w:rPr>
            </w:pPr>
            <w:r w:rsidRPr="00BC1AB6">
              <w:rPr>
                <w:sz w:val="20"/>
                <w:szCs w:val="20"/>
                <w:lang w:val="ru-RU"/>
              </w:rPr>
              <w:t>Взято из базы данных разломов</w:t>
            </w:r>
            <w:r w:rsidR="00AB7895" w:rsidRPr="00BC1AB6">
              <w:rPr>
                <w:sz w:val="20"/>
                <w:szCs w:val="20"/>
                <w:lang w:val="ru-RU"/>
              </w:rPr>
              <w:t xml:space="preserve"> </w:t>
            </w:r>
            <w:proofErr w:type="gramStart"/>
            <w:r w:rsidR="00AB7895" w:rsidRPr="00BC1AB6">
              <w:rPr>
                <w:sz w:val="20"/>
                <w:szCs w:val="20"/>
                <w:lang w:val="ru-RU"/>
              </w:rPr>
              <w:t xml:space="preserve">( </w:t>
            </w:r>
            <w:r w:rsidRPr="00BC1AB6">
              <w:rPr>
                <w:sz w:val="20"/>
                <w:szCs w:val="20"/>
                <w:lang w:val="ru-RU"/>
              </w:rPr>
              <w:t>в</w:t>
            </w:r>
            <w:proofErr w:type="gramEnd"/>
            <w:r w:rsidRPr="00BC1AB6">
              <w:rPr>
                <w:sz w:val="20"/>
                <w:szCs w:val="20"/>
                <w:lang w:val="ru-RU"/>
              </w:rPr>
              <w:t xml:space="preserve"> </w:t>
            </w:r>
            <w:proofErr w:type="spellStart"/>
            <w:r w:rsidR="00AB7895" w:rsidRPr="00BC1AB6">
              <w:rPr>
                <w:sz w:val="20"/>
                <w:szCs w:val="20"/>
                <w:lang w:val="en-US"/>
              </w:rPr>
              <w:t>geojson</w:t>
            </w:r>
            <w:proofErr w:type="spellEnd"/>
            <w:r w:rsidR="00AB7895" w:rsidRPr="00BC1AB6">
              <w:rPr>
                <w:sz w:val="20"/>
                <w:szCs w:val="20"/>
                <w:lang w:val="ru-RU"/>
              </w:rPr>
              <w:t xml:space="preserve"> </w:t>
            </w:r>
            <w:r w:rsidRPr="00BC1AB6">
              <w:rPr>
                <w:sz w:val="20"/>
                <w:szCs w:val="20"/>
                <w:lang w:val="ru-RU"/>
              </w:rPr>
              <w:t>формате</w:t>
            </w:r>
            <w:r w:rsidR="00AB7895" w:rsidRPr="00BC1AB6">
              <w:rPr>
                <w:sz w:val="20"/>
                <w:szCs w:val="20"/>
                <w:lang w:val="ru-RU"/>
              </w:rPr>
              <w:t>)</w:t>
            </w:r>
          </w:p>
        </w:tc>
      </w:tr>
      <w:tr w:rsidR="00D02D58" w:rsidRPr="00BC1AB6" w14:paraId="3894C893" w14:textId="77777777" w:rsidTr="0063464D">
        <w:trPr>
          <w:trHeight w:val="340"/>
        </w:trPr>
        <w:tc>
          <w:tcPr>
            <w:tcW w:w="2268" w:type="dxa"/>
            <w:tcBorders>
              <w:right w:val="single" w:sz="4" w:space="0" w:color="FFFFFF" w:themeColor="background1"/>
            </w:tcBorders>
          </w:tcPr>
          <w:p w14:paraId="3D39F2A6" w14:textId="01642C0D" w:rsidR="00D02D58" w:rsidRPr="00BC1AB6" w:rsidRDefault="009C374E" w:rsidP="00D46791">
            <w:pPr>
              <w:jc w:val="left"/>
              <w:rPr>
                <w:rFonts w:cstheme="minorHAnsi"/>
                <w:sz w:val="20"/>
                <w:szCs w:val="20"/>
                <w:lang w:val="ru-RU"/>
              </w:rPr>
            </w:pPr>
            <w:r w:rsidRPr="00BC1AB6">
              <w:rPr>
                <w:sz w:val="20"/>
                <w:szCs w:val="20"/>
                <w:lang w:val="ru-RU"/>
              </w:rPr>
              <w:t xml:space="preserve">Верхняя граница </w:t>
            </w:r>
            <w:proofErr w:type="spellStart"/>
            <w:r w:rsidRPr="00BC1AB6">
              <w:rPr>
                <w:sz w:val="20"/>
                <w:szCs w:val="20"/>
                <w:lang w:val="ru-RU"/>
              </w:rPr>
              <w:t>сейсмогенного</w:t>
            </w:r>
            <w:proofErr w:type="spellEnd"/>
            <w:r w:rsidRPr="00BC1AB6">
              <w:rPr>
                <w:sz w:val="20"/>
                <w:szCs w:val="20"/>
                <w:lang w:val="ru-RU"/>
              </w:rPr>
              <w:t xml:space="preserve"> слоя</w:t>
            </w:r>
            <w:r w:rsidR="00E046DA" w:rsidRPr="00BC1AB6">
              <w:rPr>
                <w:sz w:val="20"/>
                <w:szCs w:val="20"/>
                <w:lang w:val="ru-RU"/>
              </w:rPr>
              <w:t xml:space="preserve"> (</w:t>
            </w:r>
            <w:r w:rsidR="00E046DA" w:rsidRPr="00BC1AB6">
              <w:rPr>
                <w:sz w:val="20"/>
                <w:szCs w:val="20"/>
                <w:lang w:val="en-US"/>
              </w:rPr>
              <w:t>USD</w:t>
            </w:r>
            <w:r w:rsidR="00E046DA" w:rsidRPr="00BC1AB6">
              <w:rPr>
                <w:sz w:val="20"/>
                <w:szCs w:val="20"/>
                <w:lang w:val="ru-RU"/>
              </w:rPr>
              <w:t>)</w:t>
            </w:r>
          </w:p>
        </w:tc>
        <w:tc>
          <w:tcPr>
            <w:tcW w:w="6804" w:type="dxa"/>
            <w:tcBorders>
              <w:right w:val="single" w:sz="4" w:space="0" w:color="FFFFFF" w:themeColor="background1"/>
            </w:tcBorders>
          </w:tcPr>
          <w:p w14:paraId="731EA591" w14:textId="7AFA9CF3" w:rsidR="00D02D58" w:rsidRPr="00BC1AB6" w:rsidRDefault="00546E60" w:rsidP="005B401C">
            <w:pPr>
              <w:ind w:hanging="11"/>
              <w:rPr>
                <w:rFonts w:cstheme="minorHAnsi"/>
                <w:sz w:val="20"/>
                <w:szCs w:val="20"/>
                <w:lang w:val="en-US"/>
              </w:rPr>
            </w:pPr>
            <w:r w:rsidRPr="00BC1AB6">
              <w:rPr>
                <w:sz w:val="20"/>
                <w:szCs w:val="20"/>
                <w:lang w:val="en-US"/>
              </w:rPr>
              <w:t>0</w:t>
            </w:r>
            <w:r w:rsidR="009240F5" w:rsidRPr="00BC1AB6">
              <w:rPr>
                <w:sz w:val="20"/>
                <w:szCs w:val="20"/>
                <w:lang w:val="en-US"/>
              </w:rPr>
              <w:t xml:space="preserve"> (</w:t>
            </w:r>
            <w:r w:rsidR="009C374E" w:rsidRPr="00BC1AB6">
              <w:rPr>
                <w:sz w:val="20"/>
                <w:szCs w:val="20"/>
                <w:lang w:val="ru-RU"/>
              </w:rPr>
              <w:t>поверхность разрыва</w:t>
            </w:r>
            <w:r w:rsidR="009240F5" w:rsidRPr="00BC1AB6">
              <w:rPr>
                <w:sz w:val="20"/>
                <w:szCs w:val="20"/>
                <w:lang w:val="en-US"/>
              </w:rPr>
              <w:t>)</w:t>
            </w:r>
          </w:p>
        </w:tc>
      </w:tr>
      <w:tr w:rsidR="00D02D58" w:rsidRPr="00BC1AB6" w14:paraId="55AEB1A4"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3EDF8A71" w14:textId="0C78EE8B" w:rsidR="00D02D58" w:rsidRPr="00BC1AB6" w:rsidRDefault="009C374E" w:rsidP="00D46791">
            <w:pPr>
              <w:jc w:val="left"/>
              <w:rPr>
                <w:sz w:val="20"/>
                <w:szCs w:val="20"/>
                <w:lang w:val="ru-RU"/>
              </w:rPr>
            </w:pPr>
            <w:r w:rsidRPr="00BC1AB6">
              <w:rPr>
                <w:sz w:val="20"/>
                <w:szCs w:val="20"/>
                <w:lang w:val="ru-RU"/>
              </w:rPr>
              <w:t xml:space="preserve">Нижняя граница </w:t>
            </w:r>
            <w:proofErr w:type="spellStart"/>
            <w:r w:rsidRPr="00BC1AB6">
              <w:rPr>
                <w:sz w:val="20"/>
                <w:szCs w:val="20"/>
                <w:lang w:val="ru-RU"/>
              </w:rPr>
              <w:t>сейсмогенного</w:t>
            </w:r>
            <w:proofErr w:type="spellEnd"/>
            <w:r w:rsidRPr="00BC1AB6">
              <w:rPr>
                <w:sz w:val="20"/>
                <w:szCs w:val="20"/>
                <w:lang w:val="ru-RU"/>
              </w:rPr>
              <w:t xml:space="preserve"> слоя</w:t>
            </w:r>
            <w:r w:rsidRPr="00BC1AB6" w:rsidDel="009C374E">
              <w:rPr>
                <w:sz w:val="20"/>
                <w:szCs w:val="20"/>
                <w:lang w:val="ru-RU"/>
              </w:rPr>
              <w:t xml:space="preserve"> </w:t>
            </w:r>
            <w:r w:rsidR="00E046DA" w:rsidRPr="00BC1AB6">
              <w:rPr>
                <w:sz w:val="20"/>
                <w:szCs w:val="20"/>
                <w:lang w:val="ru-RU"/>
              </w:rPr>
              <w:t>(</w:t>
            </w:r>
            <w:r w:rsidR="00E046DA" w:rsidRPr="00BC1AB6">
              <w:rPr>
                <w:sz w:val="20"/>
                <w:szCs w:val="20"/>
                <w:lang w:val="en-US"/>
              </w:rPr>
              <w:t>LSD</w:t>
            </w:r>
            <w:r w:rsidR="00E046DA" w:rsidRPr="00BC1AB6">
              <w:rPr>
                <w:sz w:val="20"/>
                <w:szCs w:val="20"/>
                <w:lang w:val="ru-RU"/>
              </w:rPr>
              <w:t>)</w:t>
            </w:r>
          </w:p>
        </w:tc>
        <w:tc>
          <w:tcPr>
            <w:tcW w:w="6804" w:type="dxa"/>
            <w:tcBorders>
              <w:right w:val="single" w:sz="4" w:space="0" w:color="FFFFFF" w:themeColor="background1"/>
            </w:tcBorders>
          </w:tcPr>
          <w:p w14:paraId="20CEDF21" w14:textId="12F6A372" w:rsidR="00D02D58" w:rsidRPr="00BC1AB6" w:rsidRDefault="009C374E" w:rsidP="005B401C">
            <w:pPr>
              <w:ind w:hanging="11"/>
              <w:rPr>
                <w:sz w:val="20"/>
                <w:szCs w:val="20"/>
                <w:lang w:val="ru-RU"/>
              </w:rPr>
            </w:pPr>
            <w:r w:rsidRPr="00BC1AB6">
              <w:rPr>
                <w:sz w:val="20"/>
                <w:szCs w:val="20"/>
                <w:lang w:val="ru-RU"/>
              </w:rPr>
              <w:t xml:space="preserve">Определена по уравнению </w:t>
            </w:r>
            <w:r w:rsidRPr="00BC1AB6">
              <w:rPr>
                <w:sz w:val="20"/>
                <w:szCs w:val="20"/>
                <w:lang w:val="en-US"/>
              </w:rPr>
              <w:t>Leonard</w:t>
            </w:r>
            <w:r w:rsidRPr="00BC1AB6">
              <w:rPr>
                <w:sz w:val="20"/>
                <w:szCs w:val="20"/>
                <w:lang w:val="ru-RU"/>
              </w:rPr>
              <w:t xml:space="preserve"> (2014) с дополнительным ограничением</w:t>
            </w:r>
            <w:r w:rsidR="00ED3DC2" w:rsidRPr="00BC1AB6">
              <w:rPr>
                <w:sz w:val="20"/>
                <w:szCs w:val="20"/>
                <w:lang w:val="ru-RU"/>
              </w:rPr>
              <w:t xml:space="preserve"> максимальной глубины </w:t>
            </w:r>
            <w:proofErr w:type="spellStart"/>
            <w:r w:rsidR="00ED3DC2" w:rsidRPr="00BC1AB6">
              <w:rPr>
                <w:sz w:val="20"/>
                <w:szCs w:val="20"/>
                <w:lang w:val="ru-RU"/>
              </w:rPr>
              <w:t>сейсмогенного</w:t>
            </w:r>
            <w:proofErr w:type="spellEnd"/>
            <w:r w:rsidR="00ED3DC2" w:rsidRPr="00BC1AB6">
              <w:rPr>
                <w:sz w:val="20"/>
                <w:szCs w:val="20"/>
                <w:lang w:val="ru-RU"/>
              </w:rPr>
              <w:t xml:space="preserve"> слоя в группе источников </w:t>
            </w:r>
          </w:p>
        </w:tc>
      </w:tr>
      <w:tr w:rsidR="00D02D58" w:rsidRPr="00BC1AB6" w14:paraId="40A99958" w14:textId="77777777" w:rsidTr="0063464D">
        <w:trPr>
          <w:trHeight w:val="340"/>
        </w:trPr>
        <w:tc>
          <w:tcPr>
            <w:tcW w:w="2268" w:type="dxa"/>
            <w:tcBorders>
              <w:right w:val="single" w:sz="4" w:space="0" w:color="FFFFFF" w:themeColor="background1"/>
            </w:tcBorders>
          </w:tcPr>
          <w:p w14:paraId="29E1CA27" w14:textId="1AE906F0" w:rsidR="00D02D58" w:rsidRPr="00BC1AB6" w:rsidRDefault="00ED3DC2" w:rsidP="00D46791">
            <w:pPr>
              <w:jc w:val="left"/>
              <w:rPr>
                <w:sz w:val="20"/>
                <w:szCs w:val="20"/>
                <w:lang w:val="ru-RU"/>
              </w:rPr>
            </w:pPr>
            <w:r w:rsidRPr="00BC1AB6">
              <w:rPr>
                <w:sz w:val="20"/>
                <w:szCs w:val="20"/>
                <w:lang w:val="ru-RU"/>
              </w:rPr>
              <w:t>Угол падения плоскости разрыва</w:t>
            </w:r>
          </w:p>
        </w:tc>
        <w:tc>
          <w:tcPr>
            <w:tcW w:w="6804" w:type="dxa"/>
            <w:tcBorders>
              <w:right w:val="single" w:sz="4" w:space="0" w:color="FFFFFF" w:themeColor="background1"/>
            </w:tcBorders>
          </w:tcPr>
          <w:p w14:paraId="56151162" w14:textId="37C7462E" w:rsidR="00D02D58" w:rsidRPr="00BC1AB6" w:rsidRDefault="00ED3DC2" w:rsidP="005B401C">
            <w:pPr>
              <w:ind w:hanging="11"/>
              <w:rPr>
                <w:sz w:val="20"/>
                <w:szCs w:val="20"/>
                <w:lang w:val="ru-RU"/>
              </w:rPr>
            </w:pPr>
            <w:r w:rsidRPr="00BC1AB6">
              <w:rPr>
                <w:sz w:val="20"/>
                <w:szCs w:val="20"/>
                <w:lang w:val="ru-RU"/>
              </w:rPr>
              <w:t>Экстраполирована из описания геометрии разлома в базе данных в соответствии с (</w:t>
            </w:r>
            <w:r w:rsidRPr="00BC1AB6">
              <w:rPr>
                <w:sz w:val="20"/>
                <w:szCs w:val="20"/>
                <w:lang w:val="en-US"/>
              </w:rPr>
              <w:t>Aki</w:t>
            </w:r>
            <w:r w:rsidRPr="00BC1AB6">
              <w:rPr>
                <w:sz w:val="20"/>
                <w:szCs w:val="20"/>
                <w:lang w:val="ru-RU"/>
              </w:rPr>
              <w:t xml:space="preserve"> </w:t>
            </w:r>
            <w:r w:rsidRPr="00BC1AB6">
              <w:rPr>
                <w:sz w:val="20"/>
                <w:szCs w:val="20"/>
                <w:lang w:val="en-US"/>
              </w:rPr>
              <w:t>and</w:t>
            </w:r>
            <w:r w:rsidRPr="00BC1AB6">
              <w:rPr>
                <w:sz w:val="20"/>
                <w:szCs w:val="20"/>
                <w:lang w:val="ru-RU"/>
              </w:rPr>
              <w:t xml:space="preserve"> </w:t>
            </w:r>
            <w:r w:rsidRPr="00BC1AB6">
              <w:rPr>
                <w:sz w:val="20"/>
                <w:szCs w:val="20"/>
                <w:lang w:val="en-US"/>
              </w:rPr>
              <w:t>Richards</w:t>
            </w:r>
            <w:r w:rsidRPr="00BC1AB6">
              <w:rPr>
                <w:sz w:val="20"/>
                <w:szCs w:val="20"/>
                <w:lang w:val="ru-RU"/>
              </w:rPr>
              <w:t>, 1980)</w:t>
            </w:r>
          </w:p>
        </w:tc>
      </w:tr>
      <w:tr w:rsidR="00D02D58" w:rsidRPr="00BC1AB6" w14:paraId="4AED0DC1"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456CA04E" w14:textId="72DC243B" w:rsidR="00D02D58" w:rsidRPr="00BC1AB6" w:rsidRDefault="00ED3DC2" w:rsidP="00D46791">
            <w:pPr>
              <w:jc w:val="left"/>
              <w:rPr>
                <w:sz w:val="20"/>
                <w:szCs w:val="20"/>
                <w:lang w:val="ru-RU"/>
              </w:rPr>
            </w:pPr>
            <w:r w:rsidRPr="00BC1AB6">
              <w:rPr>
                <w:sz w:val="20"/>
                <w:szCs w:val="20"/>
                <w:lang w:val="ru-RU"/>
              </w:rPr>
              <w:t>Азимут падения плоскости разрыва</w:t>
            </w:r>
          </w:p>
        </w:tc>
        <w:tc>
          <w:tcPr>
            <w:tcW w:w="6804" w:type="dxa"/>
            <w:tcBorders>
              <w:right w:val="single" w:sz="4" w:space="0" w:color="FFFFFF" w:themeColor="background1"/>
            </w:tcBorders>
          </w:tcPr>
          <w:p w14:paraId="734EBA48" w14:textId="3F42B6CB" w:rsidR="00D02D58" w:rsidRPr="00BC1AB6" w:rsidRDefault="00ED3DC2" w:rsidP="005B401C">
            <w:pPr>
              <w:ind w:hanging="11"/>
              <w:rPr>
                <w:sz w:val="20"/>
                <w:szCs w:val="20"/>
                <w:lang w:val="ru-RU"/>
              </w:rPr>
            </w:pPr>
            <w:r w:rsidRPr="00BC1AB6">
              <w:rPr>
                <w:sz w:val="20"/>
                <w:szCs w:val="20"/>
                <w:lang w:val="ru-RU"/>
              </w:rPr>
              <w:t>Экстраполирована из описания геометрии разлома в базе данных в соответствии с (</w:t>
            </w:r>
            <w:r w:rsidRPr="00BC1AB6">
              <w:rPr>
                <w:sz w:val="20"/>
                <w:szCs w:val="20"/>
                <w:lang w:val="en-US"/>
              </w:rPr>
              <w:t>Aki</w:t>
            </w:r>
            <w:r w:rsidRPr="00BC1AB6">
              <w:rPr>
                <w:sz w:val="20"/>
                <w:szCs w:val="20"/>
                <w:lang w:val="ru-RU"/>
              </w:rPr>
              <w:t xml:space="preserve"> </w:t>
            </w:r>
            <w:r w:rsidRPr="00BC1AB6">
              <w:rPr>
                <w:sz w:val="20"/>
                <w:szCs w:val="20"/>
                <w:lang w:val="en-US"/>
              </w:rPr>
              <w:t>and</w:t>
            </w:r>
            <w:r w:rsidRPr="00BC1AB6">
              <w:rPr>
                <w:sz w:val="20"/>
                <w:szCs w:val="20"/>
                <w:lang w:val="ru-RU"/>
              </w:rPr>
              <w:t xml:space="preserve"> </w:t>
            </w:r>
            <w:r w:rsidRPr="00BC1AB6">
              <w:rPr>
                <w:sz w:val="20"/>
                <w:szCs w:val="20"/>
                <w:lang w:val="en-US"/>
              </w:rPr>
              <w:t>Richards</w:t>
            </w:r>
            <w:r w:rsidRPr="00BC1AB6">
              <w:rPr>
                <w:sz w:val="20"/>
                <w:szCs w:val="20"/>
                <w:lang w:val="ru-RU"/>
              </w:rPr>
              <w:t>, 1980)</w:t>
            </w:r>
          </w:p>
        </w:tc>
      </w:tr>
      <w:tr w:rsidR="00D02D58" w:rsidRPr="00BC1AB6" w14:paraId="4B9EBC32" w14:textId="77777777" w:rsidTr="0063464D">
        <w:trPr>
          <w:trHeight w:val="340"/>
        </w:trPr>
        <w:tc>
          <w:tcPr>
            <w:tcW w:w="2268" w:type="dxa"/>
            <w:tcBorders>
              <w:right w:val="single" w:sz="4" w:space="0" w:color="FFFFFF" w:themeColor="background1"/>
            </w:tcBorders>
          </w:tcPr>
          <w:p w14:paraId="03356F5F" w14:textId="7D6B5BB7" w:rsidR="00D02D58" w:rsidRPr="00BC1AB6" w:rsidRDefault="00ED3DC2" w:rsidP="00D46791">
            <w:pPr>
              <w:jc w:val="left"/>
              <w:rPr>
                <w:sz w:val="20"/>
                <w:szCs w:val="20"/>
                <w:lang w:val="en-US"/>
              </w:rPr>
            </w:pPr>
            <w:r w:rsidRPr="00BC1AB6">
              <w:rPr>
                <w:sz w:val="20"/>
                <w:szCs w:val="20"/>
                <w:lang w:val="ru-RU"/>
              </w:rPr>
              <w:t>Р</w:t>
            </w:r>
            <w:proofErr w:type="spellStart"/>
            <w:r w:rsidRPr="00BC1AB6">
              <w:rPr>
                <w:sz w:val="20"/>
                <w:szCs w:val="20"/>
                <w:lang w:val="en-US"/>
              </w:rPr>
              <w:t>ас</w:t>
            </w:r>
            <w:r w:rsidRPr="00BC1AB6">
              <w:rPr>
                <w:sz w:val="20"/>
                <w:szCs w:val="20"/>
                <w:lang w:val="ru-RU"/>
              </w:rPr>
              <w:t>пределение</w:t>
            </w:r>
            <w:proofErr w:type="spellEnd"/>
            <w:r w:rsidRPr="00BC1AB6">
              <w:rPr>
                <w:sz w:val="20"/>
                <w:szCs w:val="20"/>
                <w:lang w:val="ru-RU"/>
              </w:rPr>
              <w:t xml:space="preserve"> частоты</w:t>
            </w:r>
            <w:r w:rsidRPr="00BC1AB6">
              <w:rPr>
                <w:sz w:val="20"/>
                <w:szCs w:val="20"/>
                <w:lang w:val="en-US"/>
              </w:rPr>
              <w:t xml:space="preserve"> </w:t>
            </w:r>
            <w:r w:rsidRPr="00BC1AB6">
              <w:rPr>
                <w:sz w:val="20"/>
                <w:szCs w:val="20"/>
                <w:lang w:val="ru-RU"/>
              </w:rPr>
              <w:t>м</w:t>
            </w:r>
            <w:proofErr w:type="spellStart"/>
            <w:r w:rsidRPr="00BC1AB6">
              <w:rPr>
                <w:sz w:val="20"/>
                <w:szCs w:val="20"/>
                <w:lang w:val="en-US"/>
              </w:rPr>
              <w:t>агни</w:t>
            </w:r>
            <w:r w:rsidRPr="00BC1AB6">
              <w:rPr>
                <w:sz w:val="20"/>
                <w:szCs w:val="20"/>
                <w:lang w:val="ru-RU"/>
              </w:rPr>
              <w:t>туд</w:t>
            </w:r>
            <w:proofErr w:type="spellEnd"/>
            <w:r w:rsidRPr="00BC1AB6">
              <w:rPr>
                <w:sz w:val="20"/>
                <w:szCs w:val="20"/>
                <w:lang w:val="en-US"/>
              </w:rPr>
              <w:t xml:space="preserve"> </w:t>
            </w:r>
            <w:r w:rsidR="00A269E7" w:rsidRPr="00BC1AB6">
              <w:rPr>
                <w:sz w:val="20"/>
                <w:szCs w:val="20"/>
                <w:lang w:val="en-US"/>
              </w:rPr>
              <w:t>(MFD)</w:t>
            </w:r>
          </w:p>
        </w:tc>
        <w:tc>
          <w:tcPr>
            <w:tcW w:w="6804" w:type="dxa"/>
            <w:tcBorders>
              <w:right w:val="single" w:sz="4" w:space="0" w:color="FFFFFF" w:themeColor="background1"/>
            </w:tcBorders>
          </w:tcPr>
          <w:p w14:paraId="33FE4337" w14:textId="28018000" w:rsidR="00D02D58" w:rsidRPr="00BC1AB6" w:rsidRDefault="00ED3DC2" w:rsidP="00BC1AB6">
            <w:pPr>
              <w:ind w:hanging="11"/>
              <w:rPr>
                <w:sz w:val="20"/>
                <w:szCs w:val="20"/>
                <w:lang w:val="ru-RU"/>
              </w:rPr>
            </w:pPr>
            <w:r w:rsidRPr="00BC1AB6">
              <w:rPr>
                <w:sz w:val="20"/>
                <w:szCs w:val="20"/>
                <w:lang w:val="ru-RU"/>
              </w:rPr>
              <w:t xml:space="preserve">Дважды </w:t>
            </w:r>
            <w:r w:rsidR="00BC1AB6">
              <w:rPr>
                <w:sz w:val="20"/>
                <w:szCs w:val="20"/>
                <w:lang w:val="ru-RU"/>
              </w:rPr>
              <w:t>усе</w:t>
            </w:r>
            <w:r w:rsidRPr="00BC1AB6">
              <w:rPr>
                <w:sz w:val="20"/>
                <w:szCs w:val="20"/>
                <w:lang w:val="ru-RU"/>
              </w:rPr>
              <w:t xml:space="preserve">ченное распределение </w:t>
            </w:r>
            <w:proofErr w:type="spellStart"/>
            <w:r w:rsidRPr="00BC1AB6">
              <w:rPr>
                <w:sz w:val="20"/>
                <w:szCs w:val="20"/>
                <w:lang w:val="ru-RU"/>
              </w:rPr>
              <w:t>Гутенб</w:t>
            </w:r>
            <w:r w:rsidR="00BC1AB6">
              <w:rPr>
                <w:sz w:val="20"/>
                <w:szCs w:val="20"/>
                <w:lang w:val="ru-RU"/>
              </w:rPr>
              <w:t>е</w:t>
            </w:r>
            <w:r w:rsidRPr="00BC1AB6">
              <w:rPr>
                <w:sz w:val="20"/>
                <w:szCs w:val="20"/>
                <w:lang w:val="ru-RU"/>
              </w:rPr>
              <w:t>рга</w:t>
            </w:r>
            <w:proofErr w:type="spellEnd"/>
            <w:r w:rsidRPr="00BC1AB6">
              <w:rPr>
                <w:sz w:val="20"/>
                <w:szCs w:val="20"/>
                <w:lang w:val="ru-RU"/>
              </w:rPr>
              <w:t>-Рихтера (</w:t>
            </w:r>
            <w:r w:rsidRPr="00BC1AB6">
              <w:rPr>
                <w:sz w:val="20"/>
                <w:szCs w:val="20"/>
                <w:lang w:val="en-US"/>
              </w:rPr>
              <w:t>GR</w:t>
            </w:r>
            <w:r w:rsidRPr="00BC1AB6">
              <w:rPr>
                <w:sz w:val="20"/>
                <w:szCs w:val="20"/>
                <w:lang w:val="ru-RU"/>
              </w:rPr>
              <w:t xml:space="preserve">) с нижним ограничением магнитуды в 6,0 и верхним ограничением, принятым из вычисления по </w:t>
            </w:r>
            <w:r w:rsidRPr="00BC1AB6">
              <w:rPr>
                <w:sz w:val="20"/>
                <w:szCs w:val="20"/>
                <w:lang w:val="en-US"/>
              </w:rPr>
              <w:t>Leonard</w:t>
            </w:r>
            <w:r w:rsidRPr="00BC1AB6">
              <w:rPr>
                <w:sz w:val="20"/>
                <w:szCs w:val="20"/>
                <w:lang w:val="ru-RU"/>
              </w:rPr>
              <w:t xml:space="preserve"> (2014) и с дополнительным ограничением максимальной глубины </w:t>
            </w:r>
            <w:proofErr w:type="spellStart"/>
            <w:r w:rsidRPr="00BC1AB6">
              <w:rPr>
                <w:sz w:val="20"/>
                <w:szCs w:val="20"/>
                <w:lang w:val="ru-RU"/>
              </w:rPr>
              <w:t>сейсмогенного</w:t>
            </w:r>
            <w:proofErr w:type="spellEnd"/>
            <w:r w:rsidRPr="00BC1AB6">
              <w:rPr>
                <w:sz w:val="20"/>
                <w:szCs w:val="20"/>
                <w:lang w:val="ru-RU"/>
              </w:rPr>
              <w:t xml:space="preserve"> слоя в группе источников</w:t>
            </w:r>
          </w:p>
        </w:tc>
      </w:tr>
      <w:tr w:rsidR="00D02D58" w:rsidRPr="00BC1AB6" w14:paraId="170AC7F5"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23A6A9B3" w14:textId="48470DF4" w:rsidR="00A67909" w:rsidRPr="00BC1AB6" w:rsidRDefault="00ED3DC2" w:rsidP="00D46791">
            <w:pPr>
              <w:jc w:val="left"/>
              <w:rPr>
                <w:sz w:val="20"/>
                <w:szCs w:val="20"/>
                <w:lang w:val="ru-RU"/>
              </w:rPr>
            </w:pPr>
            <w:r w:rsidRPr="00BC1AB6">
              <w:rPr>
                <w:sz w:val="20"/>
                <w:szCs w:val="20"/>
                <w:lang w:val="ru-RU"/>
              </w:rPr>
              <w:t>Соотношение магнитуды и</w:t>
            </w:r>
            <w:r w:rsidR="005D287C" w:rsidRPr="00BC1AB6">
              <w:rPr>
                <w:sz w:val="20"/>
                <w:szCs w:val="20"/>
                <w:lang w:val="ru-RU"/>
              </w:rPr>
              <w:t xml:space="preserve"> плоскости разрыва</w:t>
            </w:r>
          </w:p>
        </w:tc>
        <w:tc>
          <w:tcPr>
            <w:tcW w:w="6804" w:type="dxa"/>
            <w:tcBorders>
              <w:right w:val="single" w:sz="4" w:space="0" w:color="FFFFFF" w:themeColor="background1"/>
            </w:tcBorders>
          </w:tcPr>
          <w:p w14:paraId="4BC90235" w14:textId="593CE4E0" w:rsidR="00D02D58" w:rsidRPr="00BC1AB6" w:rsidRDefault="008327B7" w:rsidP="005B401C">
            <w:pPr>
              <w:ind w:hanging="11"/>
              <w:rPr>
                <w:sz w:val="20"/>
                <w:szCs w:val="20"/>
                <w:lang w:val="en-US"/>
              </w:rPr>
            </w:pPr>
            <w:r w:rsidRPr="00BC1AB6">
              <w:rPr>
                <w:sz w:val="20"/>
                <w:szCs w:val="20"/>
                <w:lang w:val="en-US"/>
              </w:rPr>
              <w:t>Leonard (2014)</w:t>
            </w:r>
          </w:p>
        </w:tc>
      </w:tr>
      <w:tr w:rsidR="00E50FEC" w:rsidRPr="00BC1AB6" w14:paraId="463A7AB5" w14:textId="77777777" w:rsidTr="0063464D">
        <w:trPr>
          <w:trHeight w:val="340"/>
        </w:trPr>
        <w:tc>
          <w:tcPr>
            <w:tcW w:w="2268" w:type="dxa"/>
            <w:tcBorders>
              <w:right w:val="single" w:sz="4" w:space="0" w:color="FFFFFF" w:themeColor="background1"/>
            </w:tcBorders>
          </w:tcPr>
          <w:p w14:paraId="6EF424A5" w14:textId="0EE1BAF0" w:rsidR="00E50FEC" w:rsidRPr="00BC1AB6" w:rsidRDefault="005D287C" w:rsidP="00D46791">
            <w:pPr>
              <w:jc w:val="left"/>
              <w:rPr>
                <w:sz w:val="20"/>
                <w:szCs w:val="20"/>
                <w:lang w:val="ru-RU"/>
              </w:rPr>
            </w:pPr>
            <w:r w:rsidRPr="00BC1AB6">
              <w:rPr>
                <w:sz w:val="20"/>
                <w:szCs w:val="20"/>
                <w:lang w:val="ru-RU"/>
              </w:rPr>
              <w:t>Соотношение длины и ширины плоскости разрыва</w:t>
            </w:r>
          </w:p>
        </w:tc>
        <w:tc>
          <w:tcPr>
            <w:tcW w:w="6804" w:type="dxa"/>
            <w:tcBorders>
              <w:right w:val="single" w:sz="4" w:space="0" w:color="FFFFFF" w:themeColor="background1"/>
            </w:tcBorders>
          </w:tcPr>
          <w:p w14:paraId="272EB74B" w14:textId="7A9824B8" w:rsidR="00E50FEC" w:rsidRPr="00BC1AB6" w:rsidRDefault="005D287C" w:rsidP="00E50FEC">
            <w:pPr>
              <w:ind w:hanging="11"/>
              <w:rPr>
                <w:sz w:val="20"/>
                <w:szCs w:val="20"/>
                <w:lang w:val="en-US"/>
              </w:rPr>
            </w:pPr>
            <w:proofErr w:type="gramStart"/>
            <w:r w:rsidRPr="00BC1AB6">
              <w:rPr>
                <w:sz w:val="20"/>
                <w:szCs w:val="20"/>
                <w:lang w:val="ru-RU"/>
              </w:rPr>
              <w:t>Принято</w:t>
            </w:r>
            <w:r w:rsidRPr="00BC1AB6">
              <w:rPr>
                <w:sz w:val="20"/>
                <w:szCs w:val="20"/>
                <w:lang w:val="en-US"/>
              </w:rPr>
              <w:t xml:space="preserve"> </w:t>
            </w:r>
            <w:r w:rsidR="00E50FEC" w:rsidRPr="00BC1AB6">
              <w:rPr>
                <w:sz w:val="20"/>
                <w:szCs w:val="20"/>
                <w:lang w:val="en-US"/>
              </w:rPr>
              <w:t xml:space="preserve"> 2</w:t>
            </w:r>
            <w:proofErr w:type="gramEnd"/>
            <w:r w:rsidRPr="00BC1AB6">
              <w:rPr>
                <w:sz w:val="20"/>
                <w:szCs w:val="20"/>
                <w:lang w:val="ru-RU"/>
              </w:rPr>
              <w:t>,</w:t>
            </w:r>
            <w:r w:rsidR="00E50FEC" w:rsidRPr="00BC1AB6">
              <w:rPr>
                <w:sz w:val="20"/>
                <w:szCs w:val="20"/>
                <w:lang w:val="en-US"/>
              </w:rPr>
              <w:t>0</w:t>
            </w:r>
          </w:p>
        </w:tc>
      </w:tr>
      <w:tr w:rsidR="005E0CB1" w:rsidRPr="00BC1AB6" w14:paraId="3009A1EA"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50C74B7E" w14:textId="39C5B2CF" w:rsidR="005E0CB1" w:rsidRPr="00BC1AB6" w:rsidRDefault="005D287C" w:rsidP="00D46791">
            <w:pPr>
              <w:jc w:val="left"/>
              <w:rPr>
                <w:sz w:val="20"/>
                <w:szCs w:val="20"/>
                <w:lang w:val="ru-RU"/>
              </w:rPr>
            </w:pPr>
            <w:r w:rsidRPr="00BC1AB6">
              <w:rPr>
                <w:sz w:val="20"/>
                <w:szCs w:val="20"/>
                <w:lang w:val="ru-RU"/>
              </w:rPr>
              <w:t>Асейсмический коэффициент</w:t>
            </w:r>
          </w:p>
        </w:tc>
        <w:tc>
          <w:tcPr>
            <w:tcW w:w="6804" w:type="dxa"/>
            <w:tcBorders>
              <w:right w:val="single" w:sz="4" w:space="0" w:color="FFFFFF" w:themeColor="background1"/>
            </w:tcBorders>
          </w:tcPr>
          <w:p w14:paraId="08A7FFB6" w14:textId="263C0ED2" w:rsidR="005E0CB1" w:rsidRPr="00BC1AB6" w:rsidRDefault="005D287C" w:rsidP="00E50FEC">
            <w:pPr>
              <w:ind w:hanging="11"/>
              <w:rPr>
                <w:sz w:val="20"/>
                <w:szCs w:val="20"/>
                <w:lang w:val="en-US"/>
              </w:rPr>
            </w:pPr>
            <w:proofErr w:type="gramStart"/>
            <w:r w:rsidRPr="00BC1AB6">
              <w:rPr>
                <w:sz w:val="20"/>
                <w:szCs w:val="20"/>
                <w:lang w:val="ru-RU"/>
              </w:rPr>
              <w:t>Принят</w:t>
            </w:r>
            <w:r w:rsidRPr="00BC1AB6">
              <w:rPr>
                <w:sz w:val="20"/>
                <w:szCs w:val="20"/>
                <w:lang w:val="en-US"/>
              </w:rPr>
              <w:t xml:space="preserve"> </w:t>
            </w:r>
            <w:r w:rsidR="00541CCF" w:rsidRPr="00BC1AB6">
              <w:rPr>
                <w:sz w:val="20"/>
                <w:szCs w:val="20"/>
                <w:lang w:val="en-US"/>
              </w:rPr>
              <w:t xml:space="preserve"> </w:t>
            </w:r>
            <w:r w:rsidR="005E0CB1" w:rsidRPr="00BC1AB6">
              <w:rPr>
                <w:sz w:val="20"/>
                <w:szCs w:val="20"/>
                <w:lang w:val="en-US"/>
              </w:rPr>
              <w:t>0</w:t>
            </w:r>
            <w:proofErr w:type="gramEnd"/>
            <w:r w:rsidRPr="00BC1AB6">
              <w:rPr>
                <w:sz w:val="20"/>
                <w:szCs w:val="20"/>
                <w:lang w:val="ru-RU"/>
              </w:rPr>
              <w:t>,</w:t>
            </w:r>
            <w:r w:rsidR="005E0CB1" w:rsidRPr="00BC1AB6">
              <w:rPr>
                <w:sz w:val="20"/>
                <w:szCs w:val="20"/>
                <w:lang w:val="en-US"/>
              </w:rPr>
              <w:t>1</w:t>
            </w:r>
          </w:p>
        </w:tc>
      </w:tr>
    </w:tbl>
    <w:p w14:paraId="747F8BA4" w14:textId="77777777" w:rsidR="00561EDE" w:rsidRPr="001F0EE6" w:rsidRDefault="00561EDE" w:rsidP="00B4280E">
      <w:pPr>
        <w:rPr>
          <w:lang w:val="en-US"/>
        </w:rPr>
      </w:pPr>
    </w:p>
    <w:p w14:paraId="18802D13" w14:textId="1D92510F" w:rsidR="00B4280E" w:rsidRPr="001F0EE6" w:rsidRDefault="00905A12" w:rsidP="00B4280E">
      <w:pPr>
        <w:pStyle w:val="Heading2"/>
        <w:rPr>
          <w:lang w:val="en-US" w:eastAsia="it-IT"/>
        </w:rPr>
      </w:pPr>
      <w:bookmarkStart w:id="120" w:name="_Toc81811999"/>
      <w:r>
        <w:rPr>
          <w:lang w:val="ru-RU" w:eastAsia="it-IT"/>
        </w:rPr>
        <w:t>Используемые базы данных разломов</w:t>
      </w:r>
      <w:bookmarkEnd w:id="120"/>
    </w:p>
    <w:p w14:paraId="5D8B4566" w14:textId="1E7AA0BF" w:rsidR="00821B4B" w:rsidRPr="00BC1AB6" w:rsidRDefault="002F09C1" w:rsidP="00F52E67">
      <w:pPr>
        <w:rPr>
          <w:lang w:val="en-US"/>
        </w:rPr>
      </w:pPr>
      <w:r>
        <w:rPr>
          <w:lang w:val="ru-RU"/>
        </w:rPr>
        <w:t>На</w:t>
      </w:r>
      <w:r w:rsidRPr="00BC1AB6">
        <w:rPr>
          <w:lang w:val="en-US"/>
        </w:rPr>
        <w:t xml:space="preserve"> </w:t>
      </w:r>
      <w:r>
        <w:rPr>
          <w:lang w:val="ru-RU"/>
        </w:rPr>
        <w:t>региональном</w:t>
      </w:r>
      <w:r w:rsidRPr="00BC1AB6">
        <w:rPr>
          <w:lang w:val="en-US"/>
        </w:rPr>
        <w:t xml:space="preserve"> </w:t>
      </w:r>
      <w:r>
        <w:rPr>
          <w:lang w:val="ru-RU"/>
        </w:rPr>
        <w:t>уровне</w:t>
      </w:r>
      <w:r w:rsidRPr="00BC1AB6">
        <w:rPr>
          <w:lang w:val="en-US"/>
        </w:rPr>
        <w:t xml:space="preserve"> </w:t>
      </w:r>
      <w:r>
        <w:rPr>
          <w:lang w:val="ru-RU"/>
        </w:rPr>
        <w:t>наиболее</w:t>
      </w:r>
      <w:r w:rsidRPr="00BC1AB6">
        <w:rPr>
          <w:lang w:val="en-US"/>
        </w:rPr>
        <w:t xml:space="preserve"> </w:t>
      </w:r>
      <w:r>
        <w:rPr>
          <w:lang w:val="ru-RU"/>
        </w:rPr>
        <w:t>полные</w:t>
      </w:r>
      <w:r w:rsidRPr="00BC1AB6">
        <w:rPr>
          <w:lang w:val="en-US"/>
        </w:rPr>
        <w:t xml:space="preserve"> </w:t>
      </w:r>
      <w:r>
        <w:rPr>
          <w:lang w:val="ru-RU"/>
        </w:rPr>
        <w:t>базы</w:t>
      </w:r>
      <w:r w:rsidRPr="00BC1AB6">
        <w:rPr>
          <w:lang w:val="en-US"/>
        </w:rPr>
        <w:t xml:space="preserve"> </w:t>
      </w:r>
      <w:r>
        <w:rPr>
          <w:lang w:val="ru-RU"/>
        </w:rPr>
        <w:t>данных</w:t>
      </w:r>
      <w:r w:rsidRPr="00BC1AB6">
        <w:rPr>
          <w:lang w:val="en-US"/>
        </w:rPr>
        <w:t xml:space="preserve"> – </w:t>
      </w:r>
      <w:r>
        <w:rPr>
          <w:lang w:val="ru-RU"/>
        </w:rPr>
        <w:t>это</w:t>
      </w:r>
      <w:r w:rsidRPr="00BC1AB6">
        <w:rPr>
          <w:lang w:val="en-US"/>
        </w:rPr>
        <w:t xml:space="preserve"> </w:t>
      </w:r>
      <w:r w:rsidRPr="001F0EE6">
        <w:rPr>
          <w:lang w:val="en-US"/>
        </w:rPr>
        <w:t>GEM</w:t>
      </w:r>
      <w:r w:rsidRPr="00BC1AB6">
        <w:rPr>
          <w:lang w:val="en-US"/>
        </w:rPr>
        <w:t xml:space="preserve"> </w:t>
      </w:r>
      <w:r w:rsidRPr="001F0EE6">
        <w:rPr>
          <w:lang w:val="en-US"/>
        </w:rPr>
        <w:t>Global</w:t>
      </w:r>
      <w:r w:rsidRPr="00BC1AB6">
        <w:rPr>
          <w:lang w:val="en-US"/>
        </w:rPr>
        <w:t xml:space="preserve"> </w:t>
      </w:r>
      <w:r w:rsidRPr="001F0EE6">
        <w:rPr>
          <w:lang w:val="en-US"/>
        </w:rPr>
        <w:t>Active</w:t>
      </w:r>
      <w:r w:rsidRPr="00BC1AB6">
        <w:rPr>
          <w:lang w:val="en-US"/>
        </w:rPr>
        <w:t xml:space="preserve"> </w:t>
      </w:r>
      <w:r w:rsidRPr="001F0EE6">
        <w:rPr>
          <w:lang w:val="en-US"/>
        </w:rPr>
        <w:t>Fault</w:t>
      </w:r>
      <w:r w:rsidRPr="00BC1AB6">
        <w:rPr>
          <w:lang w:val="en-US"/>
        </w:rPr>
        <w:t xml:space="preserve"> </w:t>
      </w:r>
      <w:r w:rsidRPr="001F0EE6">
        <w:rPr>
          <w:lang w:val="en-US"/>
        </w:rPr>
        <w:t>Database</w:t>
      </w:r>
      <w:r w:rsidRPr="00BC1AB6">
        <w:rPr>
          <w:lang w:val="en-US"/>
        </w:rPr>
        <w:t xml:space="preserve"> (</w:t>
      </w:r>
      <w:r w:rsidRPr="001F0EE6">
        <w:rPr>
          <w:lang w:val="en-US"/>
        </w:rPr>
        <w:t>GEM</w:t>
      </w:r>
      <w:r w:rsidRPr="00BC1AB6">
        <w:rPr>
          <w:lang w:val="en-US"/>
        </w:rPr>
        <w:t xml:space="preserve"> </w:t>
      </w:r>
      <w:r w:rsidRPr="001F0EE6">
        <w:rPr>
          <w:lang w:val="en-US"/>
        </w:rPr>
        <w:t>GAF</w:t>
      </w:r>
      <w:r w:rsidRPr="00BC1AB6">
        <w:rPr>
          <w:lang w:val="en-US"/>
        </w:rPr>
        <w:t>-</w:t>
      </w:r>
      <w:r w:rsidRPr="001F0EE6">
        <w:rPr>
          <w:lang w:val="en-US"/>
        </w:rPr>
        <w:t>DB</w:t>
      </w:r>
      <w:r w:rsidRPr="00BC1AB6">
        <w:rPr>
          <w:lang w:val="en-US"/>
        </w:rPr>
        <w:t xml:space="preserve">, </w:t>
      </w:r>
      <w:r w:rsidRPr="001F0EE6">
        <w:rPr>
          <w:lang w:val="en-US"/>
        </w:rPr>
        <w:t>Styron</w:t>
      </w:r>
      <w:r w:rsidRPr="00BC1AB6">
        <w:rPr>
          <w:lang w:val="en-US"/>
        </w:rPr>
        <w:t xml:space="preserve"> </w:t>
      </w:r>
      <w:r w:rsidRPr="001F0EE6">
        <w:rPr>
          <w:lang w:val="en-US"/>
        </w:rPr>
        <w:t>and</w:t>
      </w:r>
      <w:r w:rsidRPr="00BC1AB6">
        <w:rPr>
          <w:lang w:val="en-US"/>
        </w:rPr>
        <w:t xml:space="preserve"> </w:t>
      </w:r>
      <w:r w:rsidRPr="001F0EE6">
        <w:rPr>
          <w:lang w:val="en-US"/>
        </w:rPr>
        <w:t>Pagani</w:t>
      </w:r>
      <w:r w:rsidRPr="00BC1AB6">
        <w:rPr>
          <w:lang w:val="en-US"/>
        </w:rPr>
        <w:t xml:space="preserve">, 2020) </w:t>
      </w:r>
      <w:r>
        <w:rPr>
          <w:lang w:val="ru-RU"/>
        </w:rPr>
        <w:t>и</w:t>
      </w:r>
      <w:r w:rsidRPr="00BC1AB6">
        <w:rPr>
          <w:lang w:val="en-US"/>
        </w:rPr>
        <w:t xml:space="preserve"> </w:t>
      </w:r>
      <w:r w:rsidRPr="001F0EE6">
        <w:rPr>
          <w:lang w:val="en-US"/>
        </w:rPr>
        <w:t>Active</w:t>
      </w:r>
      <w:r w:rsidRPr="00BC1AB6">
        <w:rPr>
          <w:lang w:val="en-US"/>
        </w:rPr>
        <w:t xml:space="preserve"> </w:t>
      </w:r>
      <w:r w:rsidRPr="001F0EE6">
        <w:rPr>
          <w:lang w:val="en-US"/>
        </w:rPr>
        <w:t>Fault</w:t>
      </w:r>
      <w:r w:rsidRPr="00BC1AB6">
        <w:rPr>
          <w:lang w:val="en-US"/>
        </w:rPr>
        <w:t xml:space="preserve"> </w:t>
      </w:r>
      <w:r w:rsidRPr="001F0EE6">
        <w:rPr>
          <w:lang w:val="en-US"/>
        </w:rPr>
        <w:t>Database</w:t>
      </w:r>
      <w:r w:rsidRPr="00BC1AB6">
        <w:rPr>
          <w:lang w:val="en-US"/>
        </w:rPr>
        <w:t xml:space="preserve"> </w:t>
      </w:r>
      <w:r w:rsidRPr="001F0EE6">
        <w:rPr>
          <w:lang w:val="en-US"/>
        </w:rPr>
        <w:t>of</w:t>
      </w:r>
      <w:r w:rsidRPr="00BC1AB6">
        <w:rPr>
          <w:lang w:val="en-US"/>
        </w:rPr>
        <w:t xml:space="preserve"> </w:t>
      </w:r>
      <w:r w:rsidRPr="001F0EE6">
        <w:rPr>
          <w:lang w:val="en-US"/>
        </w:rPr>
        <w:t>Eurasia</w:t>
      </w:r>
      <w:r w:rsidRPr="00BC1AB6">
        <w:rPr>
          <w:lang w:val="en-US"/>
        </w:rPr>
        <w:t xml:space="preserve"> (</w:t>
      </w:r>
      <w:r w:rsidR="00BC1AB6">
        <w:rPr>
          <w:lang w:val="ru-RU"/>
        </w:rPr>
        <w:t>далее</w:t>
      </w:r>
      <w:r w:rsidRPr="00BC1AB6">
        <w:rPr>
          <w:lang w:val="en-US"/>
        </w:rPr>
        <w:t xml:space="preserve"> </w:t>
      </w:r>
      <w:r w:rsidRPr="001F0EE6">
        <w:rPr>
          <w:lang w:val="en-US"/>
        </w:rPr>
        <w:t>AFEAD</w:t>
      </w:r>
      <w:r w:rsidRPr="00BC1AB6">
        <w:rPr>
          <w:lang w:val="en-US"/>
        </w:rPr>
        <w:t xml:space="preserve">, </w:t>
      </w:r>
      <w:proofErr w:type="spellStart"/>
      <w:r w:rsidRPr="001F0EE6">
        <w:rPr>
          <w:lang w:val="en-US"/>
        </w:rPr>
        <w:t>Bachmanov</w:t>
      </w:r>
      <w:proofErr w:type="spellEnd"/>
      <w:r w:rsidRPr="00BC1AB6">
        <w:rPr>
          <w:lang w:val="en-US"/>
        </w:rPr>
        <w:t xml:space="preserve"> </w:t>
      </w:r>
      <w:r w:rsidRPr="001F0EE6">
        <w:rPr>
          <w:lang w:val="en-US"/>
        </w:rPr>
        <w:t>et</w:t>
      </w:r>
      <w:r w:rsidRPr="00BC1AB6">
        <w:rPr>
          <w:lang w:val="en-US"/>
        </w:rPr>
        <w:t xml:space="preserve"> </w:t>
      </w:r>
      <w:r w:rsidRPr="001F0EE6">
        <w:rPr>
          <w:lang w:val="en-US"/>
        </w:rPr>
        <w:t>al</w:t>
      </w:r>
      <w:r w:rsidRPr="00BC1AB6">
        <w:rPr>
          <w:lang w:val="en-US"/>
        </w:rPr>
        <w:t xml:space="preserve">., 2017), </w:t>
      </w:r>
      <w:r>
        <w:rPr>
          <w:lang w:val="ru-RU"/>
        </w:rPr>
        <w:t>которые</w:t>
      </w:r>
      <w:r w:rsidRPr="00BC1AB6">
        <w:rPr>
          <w:lang w:val="en-US"/>
        </w:rPr>
        <w:t xml:space="preserve"> </w:t>
      </w:r>
      <w:r>
        <w:rPr>
          <w:lang w:val="ru-RU"/>
        </w:rPr>
        <w:t>содержат</w:t>
      </w:r>
      <w:r w:rsidRPr="00BC1AB6">
        <w:rPr>
          <w:lang w:val="en-US"/>
        </w:rPr>
        <w:t xml:space="preserve"> </w:t>
      </w:r>
      <w:r>
        <w:rPr>
          <w:lang w:val="ru-RU"/>
        </w:rPr>
        <w:t>наиболее</w:t>
      </w:r>
      <w:r w:rsidRPr="00BC1AB6">
        <w:rPr>
          <w:lang w:val="en-US"/>
        </w:rPr>
        <w:t xml:space="preserve"> </w:t>
      </w:r>
      <w:r>
        <w:rPr>
          <w:lang w:val="ru-RU"/>
        </w:rPr>
        <w:t>полную</w:t>
      </w:r>
      <w:r w:rsidRPr="00BC1AB6">
        <w:rPr>
          <w:lang w:val="en-US"/>
        </w:rPr>
        <w:t xml:space="preserve"> </w:t>
      </w:r>
      <w:r>
        <w:rPr>
          <w:lang w:val="ru-RU"/>
        </w:rPr>
        <w:t>информацию</w:t>
      </w:r>
      <w:r w:rsidRPr="00BC1AB6">
        <w:rPr>
          <w:lang w:val="en-US"/>
        </w:rPr>
        <w:t xml:space="preserve">, </w:t>
      </w:r>
      <w:r>
        <w:rPr>
          <w:lang w:val="ru-RU"/>
        </w:rPr>
        <w:t>доступную</w:t>
      </w:r>
      <w:r w:rsidRPr="00BC1AB6">
        <w:rPr>
          <w:lang w:val="en-US"/>
        </w:rPr>
        <w:t xml:space="preserve"> </w:t>
      </w:r>
      <w:r>
        <w:rPr>
          <w:lang w:val="ru-RU"/>
        </w:rPr>
        <w:t>из</w:t>
      </w:r>
      <w:r w:rsidRPr="00BC1AB6">
        <w:rPr>
          <w:lang w:val="en-US"/>
        </w:rPr>
        <w:t xml:space="preserve"> </w:t>
      </w:r>
      <w:r>
        <w:rPr>
          <w:lang w:val="ru-RU"/>
        </w:rPr>
        <w:t>опубликованных</w:t>
      </w:r>
      <w:r w:rsidRPr="00BC1AB6">
        <w:rPr>
          <w:lang w:val="en-US"/>
        </w:rPr>
        <w:t xml:space="preserve"> </w:t>
      </w:r>
      <w:r>
        <w:rPr>
          <w:lang w:val="ru-RU"/>
        </w:rPr>
        <w:t>научных</w:t>
      </w:r>
      <w:r w:rsidRPr="00BC1AB6">
        <w:rPr>
          <w:lang w:val="en-US"/>
        </w:rPr>
        <w:t xml:space="preserve"> </w:t>
      </w:r>
      <w:r>
        <w:rPr>
          <w:lang w:val="ru-RU"/>
        </w:rPr>
        <w:t>работ</w:t>
      </w:r>
      <w:r w:rsidRPr="00BC1AB6">
        <w:rPr>
          <w:lang w:val="en-US"/>
        </w:rPr>
        <w:t xml:space="preserve"> </w:t>
      </w:r>
      <w:r>
        <w:rPr>
          <w:lang w:val="ru-RU"/>
        </w:rPr>
        <w:t>для</w:t>
      </w:r>
      <w:r w:rsidRPr="00BC1AB6">
        <w:rPr>
          <w:lang w:val="en-US"/>
        </w:rPr>
        <w:t xml:space="preserve"> </w:t>
      </w:r>
      <w:r>
        <w:rPr>
          <w:lang w:val="ru-RU"/>
        </w:rPr>
        <w:t>изучаемого</w:t>
      </w:r>
      <w:r w:rsidRPr="00BC1AB6">
        <w:rPr>
          <w:lang w:val="en-US"/>
        </w:rPr>
        <w:t xml:space="preserve"> </w:t>
      </w:r>
      <w:r>
        <w:rPr>
          <w:lang w:val="ru-RU"/>
        </w:rPr>
        <w:t>региона</w:t>
      </w:r>
      <w:r w:rsidRPr="00BC1AB6">
        <w:rPr>
          <w:lang w:val="en-US"/>
        </w:rPr>
        <w:t>.</w:t>
      </w:r>
    </w:p>
    <w:p w14:paraId="1D2C1F12" w14:textId="1A5A92B7" w:rsidR="002F09C1" w:rsidRPr="00D02C12" w:rsidRDefault="002F09C1" w:rsidP="002F09C1">
      <w:pPr>
        <w:rPr>
          <w:lang w:val="ru-RU"/>
        </w:rPr>
      </w:pPr>
      <w:r>
        <w:rPr>
          <w:lang w:val="ru-RU"/>
        </w:rPr>
        <w:t xml:space="preserve">В частности, AFEAD база данных включает более 20 тысяч </w:t>
      </w:r>
      <w:proofErr w:type="spellStart"/>
      <w:r>
        <w:rPr>
          <w:lang w:val="ru-RU"/>
        </w:rPr>
        <w:t>линеаментов</w:t>
      </w:r>
      <w:proofErr w:type="spellEnd"/>
      <w:r>
        <w:rPr>
          <w:lang w:val="ru-RU"/>
        </w:rPr>
        <w:t xml:space="preserve"> (разломов, разломных зон и ассоциированных с ними структурных форм), и показывает следы самых последних смещений за поздний Плейстоцен и Голоцен. Для каждого </w:t>
      </w:r>
      <w:proofErr w:type="spellStart"/>
      <w:r>
        <w:rPr>
          <w:lang w:val="ru-RU"/>
        </w:rPr>
        <w:t>закартированного</w:t>
      </w:r>
      <w:proofErr w:type="spellEnd"/>
      <w:r>
        <w:rPr>
          <w:lang w:val="ru-RU"/>
        </w:rPr>
        <w:t xml:space="preserve"> разлома есть данные о его морфологии и кинематике с количественными индикаторами (4 класса достоверности от </w:t>
      </w:r>
      <w:r>
        <w:rPr>
          <w:lang w:val="en-US"/>
        </w:rPr>
        <w:t>A</w:t>
      </w:r>
      <w:r>
        <w:rPr>
          <w:lang w:val="ru-RU"/>
        </w:rPr>
        <w:t xml:space="preserve"> до</w:t>
      </w:r>
      <w:r w:rsidRPr="00A13953">
        <w:rPr>
          <w:lang w:val="ru-RU"/>
        </w:rPr>
        <w:t xml:space="preserve"> </w:t>
      </w:r>
      <w:r>
        <w:rPr>
          <w:lang w:val="en-US"/>
        </w:rPr>
        <w:t>D</w:t>
      </w:r>
      <w:r w:rsidRPr="00A13953">
        <w:rPr>
          <w:lang w:val="ru-RU"/>
        </w:rPr>
        <w:t xml:space="preserve"> </w:t>
      </w:r>
      <w:r>
        <w:rPr>
          <w:lang w:val="ru-RU"/>
        </w:rPr>
        <w:t xml:space="preserve">от наименьшего к большему) и, где возможно, скорость смещения по разлому (три ранга </w:t>
      </w:r>
      <w:proofErr w:type="spellStart"/>
      <w:r>
        <w:rPr>
          <w:lang w:val="ru-RU"/>
        </w:rPr>
        <w:t>позднечетвертичных</w:t>
      </w:r>
      <w:proofErr w:type="spellEnd"/>
      <w:r>
        <w:rPr>
          <w:lang w:val="ru-RU"/>
        </w:rPr>
        <w:t xml:space="preserve"> смещений)</w:t>
      </w:r>
      <w:r w:rsidR="00BC1AB6">
        <w:rPr>
          <w:lang w:val="ru-RU"/>
        </w:rPr>
        <w:t xml:space="preserve">. </w:t>
      </w:r>
      <w:r>
        <w:rPr>
          <w:lang w:val="ru-RU"/>
        </w:rPr>
        <w:t xml:space="preserve">Наоборот, только ограниченный набор разломов из </w:t>
      </w:r>
      <w:r w:rsidRPr="001F0EE6">
        <w:rPr>
          <w:lang w:val="en-US"/>
        </w:rPr>
        <w:t>GEM</w:t>
      </w:r>
      <w:r w:rsidRPr="00A13953">
        <w:rPr>
          <w:lang w:val="ru-RU"/>
        </w:rPr>
        <w:t xml:space="preserve"> </w:t>
      </w:r>
      <w:r w:rsidRPr="001F0EE6">
        <w:rPr>
          <w:lang w:val="en-US"/>
        </w:rPr>
        <w:t>GAF</w:t>
      </w:r>
      <w:r>
        <w:rPr>
          <w:lang w:val="ru-RU"/>
        </w:rPr>
        <w:t xml:space="preserve"> базы данных имеет достаточно полный </w:t>
      </w:r>
      <w:r>
        <w:rPr>
          <w:lang w:val="ru-RU"/>
        </w:rPr>
        <w:lastRenderedPageBreak/>
        <w:t xml:space="preserve">набор данных для использования при создании модели разломов (в основном из-за отсутствия </w:t>
      </w:r>
      <w:r w:rsidR="009A0628">
        <w:rPr>
          <w:lang w:val="ru-RU"/>
        </w:rPr>
        <w:t>оценки</w:t>
      </w:r>
      <w:r>
        <w:rPr>
          <w:lang w:val="ru-RU"/>
        </w:rPr>
        <w:t xml:space="preserve"> о скоростях смещений)</w:t>
      </w:r>
      <w:r w:rsidR="009A0628">
        <w:rPr>
          <w:lang w:val="ru-RU"/>
        </w:rPr>
        <w:t xml:space="preserve">. </w:t>
      </w:r>
      <w:r w:rsidR="00056ADC">
        <w:rPr>
          <w:lang w:val="ru-RU"/>
        </w:rPr>
        <w:t xml:space="preserve">При прямом сравнении, эти разломы также содержатся в базе данных </w:t>
      </w:r>
      <w:r w:rsidR="00056ADC">
        <w:rPr>
          <w:lang w:val="en-US"/>
        </w:rPr>
        <w:t>AFEAD</w:t>
      </w:r>
      <w:r w:rsidR="00056ADC">
        <w:rPr>
          <w:lang w:val="ru-RU"/>
        </w:rPr>
        <w:t xml:space="preserve">, и предоставляют большую часть о происхождении разлома. По этой причине, хотя </w:t>
      </w:r>
      <w:r w:rsidR="00056ADC">
        <w:rPr>
          <w:lang w:val="en-US"/>
        </w:rPr>
        <w:t>AFEAD</w:t>
      </w:r>
      <w:r w:rsidR="00056ADC">
        <w:rPr>
          <w:lang w:val="ru-RU"/>
        </w:rPr>
        <w:t xml:space="preserve"> база данных показывает некоторые локальные несовпадения, требующие некоторого внимания (например, сегментация разлома), на данной стадии она взята как основная информация для создания модели разломов. Однако, мы также рассчитываем на дальнейшее развитие базы данных разломов с привлечением дополнительной местной информации, предоставляя открытую базу метаданных (см. следующий раздел).</w:t>
      </w:r>
    </w:p>
    <w:p w14:paraId="4E79D459" w14:textId="40B0B202" w:rsidR="002F09C1" w:rsidRPr="00D02C12" w:rsidRDefault="002F09C1" w:rsidP="00F52E67">
      <w:pPr>
        <w:rPr>
          <w:lang w:val="ru-RU"/>
        </w:rPr>
      </w:pPr>
    </w:p>
    <w:p w14:paraId="29D2E220" w14:textId="77777777" w:rsidR="00A81287" w:rsidRPr="00A13953" w:rsidRDefault="00A81287" w:rsidP="00B4280E">
      <w:pPr>
        <w:rPr>
          <w:lang w:val="ru-RU"/>
        </w:rPr>
      </w:pPr>
    </w:p>
    <w:p w14:paraId="2AA04EC0" w14:textId="7304C061" w:rsidR="00942E67" w:rsidRPr="001F0EE6" w:rsidRDefault="00A81287" w:rsidP="00B4280E">
      <w:pPr>
        <w:rPr>
          <w:lang w:val="en-US"/>
        </w:rPr>
      </w:pPr>
      <w:r w:rsidRPr="001F0EE6">
        <w:rPr>
          <w:noProof/>
          <w:lang w:val="de-DE" w:eastAsia="de-DE"/>
        </w:rPr>
        <w:drawing>
          <wp:inline distT="0" distB="0" distL="0" distR="0" wp14:anchorId="46BCFDDD" wp14:editId="591E12B3">
            <wp:extent cx="5759450" cy="3583940"/>
            <wp:effectExtent l="0" t="0" r="635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72"/>
                    <a:stretch>
                      <a:fillRect/>
                    </a:stretch>
                  </pic:blipFill>
                  <pic:spPr>
                    <a:xfrm>
                      <a:off x="0" y="0"/>
                      <a:ext cx="5759450" cy="3583940"/>
                    </a:xfrm>
                    <a:prstGeom prst="rect">
                      <a:avLst/>
                    </a:prstGeom>
                  </pic:spPr>
                </pic:pic>
              </a:graphicData>
            </a:graphic>
          </wp:inline>
        </w:drawing>
      </w:r>
    </w:p>
    <w:p w14:paraId="00B9C762" w14:textId="72F12A87" w:rsidR="0057393B" w:rsidRPr="00A13953" w:rsidRDefault="0010071D" w:rsidP="00B756D2">
      <w:pPr>
        <w:pStyle w:val="Caption"/>
        <w:rPr>
          <w:lang w:val="ru-RU"/>
        </w:rPr>
      </w:pPr>
      <w:bookmarkStart w:id="121" w:name="_Toc81813193"/>
      <w:r>
        <w:rPr>
          <w:lang w:val="ru-RU"/>
        </w:rPr>
        <w:t>Рисунок</w:t>
      </w:r>
      <w:r w:rsidRPr="00E0348B">
        <w:rPr>
          <w:lang w:val="en-US"/>
        </w:rPr>
        <w:t xml:space="preserve"> </w:t>
      </w:r>
      <w:r w:rsidRPr="00E0348B">
        <w:rPr>
          <w:lang w:val="en-US"/>
        </w:rPr>
        <w:fldChar w:fldCharType="begin"/>
      </w:r>
      <w:r w:rsidRPr="00E0348B">
        <w:rPr>
          <w:lang w:val="en-US"/>
        </w:rPr>
        <w:instrText xml:space="preserve"> SEQ Figure \* ARABIC </w:instrText>
      </w:r>
      <w:r w:rsidRPr="00E0348B">
        <w:rPr>
          <w:lang w:val="en-US"/>
        </w:rPr>
        <w:fldChar w:fldCharType="separate"/>
      </w:r>
      <w:r>
        <w:rPr>
          <w:noProof/>
          <w:lang w:val="en-US"/>
        </w:rPr>
        <w:t>20</w:t>
      </w:r>
      <w:r w:rsidRPr="00E0348B">
        <w:rPr>
          <w:lang w:val="en-US"/>
        </w:rPr>
        <w:fldChar w:fldCharType="end"/>
      </w:r>
      <w:r w:rsidRPr="00A85F13">
        <w:rPr>
          <w:lang w:val="en-US"/>
        </w:rPr>
        <w:t>.</w:t>
      </w:r>
      <w:r w:rsidR="004B4C9F">
        <w:rPr>
          <w:lang w:val="ru-RU"/>
        </w:rPr>
        <w:t xml:space="preserve"> </w:t>
      </w:r>
      <w:r w:rsidR="00BC1AB6">
        <w:rPr>
          <w:lang w:val="ru-RU"/>
        </w:rPr>
        <w:t>Линии а</w:t>
      </w:r>
      <w:r w:rsidR="00CC68DD">
        <w:rPr>
          <w:lang w:val="ru-RU"/>
        </w:rPr>
        <w:t>ктивны</w:t>
      </w:r>
      <w:r w:rsidR="00BC1AB6">
        <w:rPr>
          <w:lang w:val="ru-RU"/>
        </w:rPr>
        <w:t>х</w:t>
      </w:r>
      <w:r w:rsidR="00CC68DD">
        <w:rPr>
          <w:lang w:val="ru-RU"/>
        </w:rPr>
        <w:t xml:space="preserve"> разлом</w:t>
      </w:r>
      <w:r w:rsidR="00BC1AB6">
        <w:rPr>
          <w:lang w:val="ru-RU"/>
        </w:rPr>
        <w:t>ов</w:t>
      </w:r>
      <w:r w:rsidR="00CC68DD">
        <w:rPr>
          <w:lang w:val="ru-RU"/>
        </w:rPr>
        <w:t xml:space="preserve"> из </w:t>
      </w:r>
      <w:proofErr w:type="spellStart"/>
      <w:r w:rsidR="00CC68DD" w:rsidRPr="00B756D2">
        <w:t>базы</w:t>
      </w:r>
      <w:proofErr w:type="spellEnd"/>
      <w:r w:rsidR="00CC68DD">
        <w:rPr>
          <w:lang w:val="ru-RU"/>
        </w:rPr>
        <w:t xml:space="preserve"> </w:t>
      </w:r>
      <w:r w:rsidR="00CC68DD" w:rsidRPr="00A13953">
        <w:rPr>
          <w:lang w:val="ru-RU"/>
        </w:rPr>
        <w:t>данных</w:t>
      </w:r>
      <w:r w:rsidR="00CC68DD">
        <w:rPr>
          <w:lang w:val="ru-RU"/>
        </w:rPr>
        <w:t xml:space="preserve"> «Активные разломы Евразии и прилегающих регионов» (</w:t>
      </w:r>
      <w:r w:rsidR="00CC68DD">
        <w:rPr>
          <w:lang w:val="en-US"/>
        </w:rPr>
        <w:t>AFEAD</w:t>
      </w:r>
      <w:r w:rsidR="00CC68DD" w:rsidRPr="00A13953">
        <w:rPr>
          <w:lang w:val="ru-RU"/>
        </w:rPr>
        <w:t>).</w:t>
      </w:r>
      <w:bookmarkEnd w:id="121"/>
    </w:p>
    <w:p w14:paraId="59C54A21" w14:textId="77777777" w:rsidR="0057393B" w:rsidRPr="00A13953" w:rsidRDefault="0057393B" w:rsidP="00B4280E">
      <w:pPr>
        <w:rPr>
          <w:lang w:val="ru-RU"/>
        </w:rPr>
      </w:pPr>
    </w:p>
    <w:p w14:paraId="775EA4CC" w14:textId="02FB7782" w:rsidR="00A81287" w:rsidRPr="001F0EE6" w:rsidRDefault="00A81287" w:rsidP="00B4280E">
      <w:pPr>
        <w:rPr>
          <w:lang w:val="en-US"/>
        </w:rPr>
      </w:pPr>
      <w:r w:rsidRPr="001F0EE6">
        <w:rPr>
          <w:noProof/>
          <w:lang w:val="de-DE" w:eastAsia="de-DE"/>
        </w:rPr>
        <w:lastRenderedPageBreak/>
        <w:drawing>
          <wp:inline distT="0" distB="0" distL="0" distR="0" wp14:anchorId="0424637D" wp14:editId="23987938">
            <wp:extent cx="5759450" cy="3583940"/>
            <wp:effectExtent l="0" t="0" r="635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73"/>
                    <a:stretch>
                      <a:fillRect/>
                    </a:stretch>
                  </pic:blipFill>
                  <pic:spPr>
                    <a:xfrm>
                      <a:off x="0" y="0"/>
                      <a:ext cx="5759450" cy="3583940"/>
                    </a:xfrm>
                    <a:prstGeom prst="rect">
                      <a:avLst/>
                    </a:prstGeom>
                  </pic:spPr>
                </pic:pic>
              </a:graphicData>
            </a:graphic>
          </wp:inline>
        </w:drawing>
      </w:r>
    </w:p>
    <w:p w14:paraId="0A67B0CC" w14:textId="6D065920" w:rsidR="00B03FF8" w:rsidRPr="00A13953" w:rsidRDefault="0010071D" w:rsidP="00B756D2">
      <w:pPr>
        <w:pStyle w:val="Caption"/>
        <w:rPr>
          <w:lang w:val="ru-RU"/>
        </w:rPr>
      </w:pPr>
      <w:bookmarkStart w:id="122" w:name="_Toc81813194"/>
      <w:r>
        <w:rPr>
          <w:lang w:val="ru-RU"/>
        </w:rPr>
        <w:t>Рисунок</w:t>
      </w:r>
      <w:r w:rsidRPr="00A85F13">
        <w:rPr>
          <w:lang w:val="en-US"/>
        </w:rPr>
        <w:t xml:space="preserve"> </w:t>
      </w:r>
      <w:r w:rsidRPr="00A85F13">
        <w:rPr>
          <w:lang w:val="en-US"/>
        </w:rPr>
        <w:fldChar w:fldCharType="begin"/>
      </w:r>
      <w:r w:rsidRPr="00E0348B">
        <w:rPr>
          <w:lang w:val="en-US"/>
        </w:rPr>
        <w:instrText xml:space="preserve"> SEQ Figure \* ARABIC </w:instrText>
      </w:r>
      <w:r w:rsidRPr="00A85F13">
        <w:rPr>
          <w:lang w:val="en-US"/>
        </w:rPr>
        <w:fldChar w:fldCharType="separate"/>
      </w:r>
      <w:r>
        <w:rPr>
          <w:noProof/>
          <w:lang w:val="en-US"/>
        </w:rPr>
        <w:t>21</w:t>
      </w:r>
      <w:r w:rsidRPr="00A85F13">
        <w:rPr>
          <w:lang w:val="en-US"/>
        </w:rPr>
        <w:fldChar w:fldCharType="end"/>
      </w:r>
      <w:r w:rsidR="00B03FF8" w:rsidRPr="00A13953">
        <w:rPr>
          <w:lang w:val="ru-RU"/>
        </w:rPr>
        <w:t xml:space="preserve">. </w:t>
      </w:r>
      <w:r w:rsidR="00CC68DD">
        <w:rPr>
          <w:lang w:val="ru-RU"/>
        </w:rPr>
        <w:t xml:space="preserve">Активные разломы из глобальной базы данных </w:t>
      </w:r>
      <w:r w:rsidR="00CC68DD" w:rsidRPr="00A13953">
        <w:rPr>
          <w:lang w:val="ru-RU"/>
        </w:rPr>
        <w:t>разломов</w:t>
      </w:r>
      <w:r w:rsidR="00CC68DD">
        <w:rPr>
          <w:lang w:val="ru-RU"/>
        </w:rPr>
        <w:t xml:space="preserve"> </w:t>
      </w:r>
      <w:r w:rsidR="00B03FF8" w:rsidRPr="001F0EE6">
        <w:rPr>
          <w:lang w:val="en-US"/>
        </w:rPr>
        <w:t>GEM</w:t>
      </w:r>
      <w:r w:rsidR="00B03FF8" w:rsidRPr="00A13953">
        <w:rPr>
          <w:lang w:val="ru-RU"/>
        </w:rPr>
        <w:t xml:space="preserve"> (</w:t>
      </w:r>
      <w:r w:rsidR="006C6A8F" w:rsidRPr="001F0EE6">
        <w:rPr>
          <w:lang w:val="en-US"/>
        </w:rPr>
        <w:t>GEM</w:t>
      </w:r>
      <w:r w:rsidR="006C6A8F" w:rsidRPr="00A13953">
        <w:rPr>
          <w:lang w:val="ru-RU"/>
        </w:rPr>
        <w:t xml:space="preserve"> </w:t>
      </w:r>
      <w:r w:rsidR="006C6A8F" w:rsidRPr="001F0EE6">
        <w:rPr>
          <w:lang w:val="en-US"/>
        </w:rPr>
        <w:t>GAF</w:t>
      </w:r>
      <w:r w:rsidR="006C6A8F" w:rsidRPr="00A13953">
        <w:rPr>
          <w:lang w:val="ru-RU"/>
        </w:rPr>
        <w:t>-</w:t>
      </w:r>
      <w:r w:rsidR="006C6A8F" w:rsidRPr="001F0EE6">
        <w:rPr>
          <w:lang w:val="en-US"/>
        </w:rPr>
        <w:t>DB</w:t>
      </w:r>
      <w:r w:rsidR="00B03FF8" w:rsidRPr="00A13953">
        <w:rPr>
          <w:lang w:val="ru-RU"/>
        </w:rPr>
        <w:t>).</w:t>
      </w:r>
      <w:bookmarkEnd w:id="122"/>
    </w:p>
    <w:p w14:paraId="7C19F20C" w14:textId="77777777" w:rsidR="00B03FF8" w:rsidRPr="00A13953" w:rsidRDefault="00B03FF8" w:rsidP="00B4280E">
      <w:pPr>
        <w:rPr>
          <w:lang w:val="ru-RU"/>
        </w:rPr>
      </w:pPr>
    </w:p>
    <w:p w14:paraId="12AAE393" w14:textId="1270B26B" w:rsidR="00B4280E" w:rsidRPr="00A13953" w:rsidRDefault="00CC68DD" w:rsidP="00B4280E">
      <w:pPr>
        <w:pStyle w:val="Heading2"/>
        <w:rPr>
          <w:lang w:val="ru-RU" w:eastAsia="it-IT"/>
        </w:rPr>
      </w:pPr>
      <w:bookmarkStart w:id="123" w:name="_Toc81812000"/>
      <w:r>
        <w:rPr>
          <w:lang w:val="ru-RU" w:eastAsia="it-IT"/>
        </w:rPr>
        <w:t>Преобразование базы данных и выбор разломов</w:t>
      </w:r>
      <w:bookmarkEnd w:id="123"/>
    </w:p>
    <w:p w14:paraId="2B1B8DD2" w14:textId="0C00E795" w:rsidR="00CC68DD" w:rsidRPr="00A13953" w:rsidRDefault="00CC68DD" w:rsidP="0063547D">
      <w:pPr>
        <w:rPr>
          <w:lang w:val="ru-RU"/>
        </w:rPr>
      </w:pPr>
      <w:r>
        <w:rPr>
          <w:lang w:val="ru-RU"/>
        </w:rPr>
        <w:t xml:space="preserve">Для создания модели разломов, база данных </w:t>
      </w:r>
      <w:r>
        <w:rPr>
          <w:lang w:val="en-US"/>
        </w:rPr>
        <w:t>AFEAD</w:t>
      </w:r>
      <w:r>
        <w:rPr>
          <w:lang w:val="ru-RU"/>
        </w:rPr>
        <w:t xml:space="preserve"> была сначала конвертирована в промежуточный формат, совместимы</w:t>
      </w:r>
      <w:r w:rsidR="00783B88">
        <w:rPr>
          <w:lang w:val="ru-RU"/>
        </w:rPr>
        <w:t>й</w:t>
      </w:r>
      <w:r>
        <w:rPr>
          <w:lang w:val="ru-RU"/>
        </w:rPr>
        <w:t xml:space="preserve"> с требованиями для создания модели источников землетрясений в </w:t>
      </w:r>
      <w:proofErr w:type="spellStart"/>
      <w:r>
        <w:rPr>
          <w:lang w:val="en-US"/>
        </w:rPr>
        <w:t>OpenQuake</w:t>
      </w:r>
      <w:proofErr w:type="spellEnd"/>
      <w:r w:rsidRPr="00A13953">
        <w:rPr>
          <w:lang w:val="ru-RU"/>
        </w:rPr>
        <w:t xml:space="preserve"> </w:t>
      </w:r>
      <w:r>
        <w:rPr>
          <w:lang w:val="ru-RU"/>
        </w:rPr>
        <w:t xml:space="preserve">при помощи инструмента </w:t>
      </w:r>
      <w:r w:rsidRPr="001F0EE6">
        <w:rPr>
          <w:lang w:val="en-US"/>
        </w:rPr>
        <w:t>Model</w:t>
      </w:r>
      <w:r w:rsidRPr="00A13953">
        <w:rPr>
          <w:lang w:val="ru-RU"/>
        </w:rPr>
        <w:t xml:space="preserve"> </w:t>
      </w:r>
      <w:r w:rsidRPr="001F0EE6">
        <w:rPr>
          <w:lang w:val="en-US"/>
        </w:rPr>
        <w:t>Building</w:t>
      </w:r>
      <w:r w:rsidRPr="00A13953">
        <w:rPr>
          <w:lang w:val="ru-RU"/>
        </w:rPr>
        <w:t xml:space="preserve"> </w:t>
      </w:r>
      <w:r w:rsidRPr="001F0EE6">
        <w:rPr>
          <w:lang w:val="en-US"/>
        </w:rPr>
        <w:t>Toolkit</w:t>
      </w:r>
      <w:r w:rsidRPr="00A13953">
        <w:rPr>
          <w:lang w:val="ru-RU"/>
        </w:rPr>
        <w:t xml:space="preserve"> </w:t>
      </w:r>
      <w:r w:rsidRPr="001F0EE6">
        <w:rPr>
          <w:lang w:val="en-US"/>
        </w:rPr>
        <w:t>of</w:t>
      </w:r>
      <w:r w:rsidRPr="00A13953">
        <w:rPr>
          <w:lang w:val="ru-RU"/>
        </w:rPr>
        <w:t xml:space="preserve"> </w:t>
      </w:r>
      <w:r w:rsidRPr="001F0EE6">
        <w:rPr>
          <w:lang w:val="en-US"/>
        </w:rPr>
        <w:t>GEM</w:t>
      </w:r>
      <w:r>
        <w:rPr>
          <w:lang w:val="ru-RU"/>
        </w:rPr>
        <w:t>.</w:t>
      </w:r>
      <w:r w:rsidR="00AD31FC">
        <w:rPr>
          <w:lang w:val="ru-RU"/>
        </w:rPr>
        <w:t xml:space="preserve"> Использование простого текстового формата </w:t>
      </w:r>
      <w:proofErr w:type="spellStart"/>
      <w:r w:rsidR="00AD31FC">
        <w:rPr>
          <w:lang w:val="en-US"/>
        </w:rPr>
        <w:t>geojson</w:t>
      </w:r>
      <w:proofErr w:type="spellEnd"/>
      <w:r w:rsidR="00AD31FC" w:rsidRPr="00A13953">
        <w:rPr>
          <w:lang w:val="ru-RU"/>
        </w:rPr>
        <w:t xml:space="preserve"> </w:t>
      </w:r>
      <w:r w:rsidR="00AD31FC">
        <w:rPr>
          <w:lang w:val="ru-RU"/>
        </w:rPr>
        <w:t>предоставляет дополнительные выгоды в виде простого использования и расширения, используя инструменты контроля видоизменения (</w:t>
      </w:r>
      <w:r w:rsidR="00AD31FC">
        <w:rPr>
          <w:lang w:val="en-US"/>
        </w:rPr>
        <w:t>git</w:t>
      </w:r>
      <w:r w:rsidR="00AD31FC" w:rsidRPr="00A13953">
        <w:rPr>
          <w:lang w:val="ru-RU"/>
        </w:rPr>
        <w:t xml:space="preserve">) </w:t>
      </w:r>
      <w:r w:rsidR="00AD31FC">
        <w:rPr>
          <w:lang w:val="ru-RU"/>
        </w:rPr>
        <w:t xml:space="preserve">и ГИС программы (например, </w:t>
      </w:r>
      <w:r w:rsidR="00AD31FC">
        <w:rPr>
          <w:lang w:val="en-US"/>
        </w:rPr>
        <w:t>QGIS</w:t>
      </w:r>
      <w:r w:rsidR="00AD31FC" w:rsidRPr="00A13953">
        <w:rPr>
          <w:lang w:val="ru-RU"/>
        </w:rPr>
        <w:t>). Пер</w:t>
      </w:r>
      <w:r w:rsidR="00AD31FC">
        <w:rPr>
          <w:lang w:val="ru-RU"/>
        </w:rPr>
        <w:t xml:space="preserve">евод оригинального формата </w:t>
      </w:r>
      <w:r w:rsidR="00AD31FC">
        <w:rPr>
          <w:lang w:val="en-US"/>
        </w:rPr>
        <w:t>AFEAD</w:t>
      </w:r>
      <w:r w:rsidR="00AD31FC" w:rsidRPr="00A13953">
        <w:rPr>
          <w:lang w:val="ru-RU"/>
        </w:rPr>
        <w:t xml:space="preserve"> </w:t>
      </w:r>
      <w:r w:rsidR="00AD31FC">
        <w:rPr>
          <w:lang w:val="ru-RU"/>
        </w:rPr>
        <w:t xml:space="preserve">в GEM </w:t>
      </w:r>
      <w:r w:rsidR="00AD31FC" w:rsidRPr="00A13953">
        <w:rPr>
          <w:lang w:val="ru-RU"/>
        </w:rPr>
        <w:t>фор</w:t>
      </w:r>
      <w:r w:rsidR="00AD31FC">
        <w:rPr>
          <w:lang w:val="ru-RU"/>
        </w:rPr>
        <w:t xml:space="preserve">мат требует определенного уровня интерпретации, поскольку не все параметры прямо показаны на карте. Более того, </w:t>
      </w:r>
      <w:r w:rsidR="00783B88">
        <w:rPr>
          <w:lang w:val="ru-RU"/>
        </w:rPr>
        <w:t xml:space="preserve">используется </w:t>
      </w:r>
      <w:r w:rsidR="00AD31FC">
        <w:rPr>
          <w:lang w:val="ru-RU"/>
        </w:rPr>
        <w:t xml:space="preserve">только подгруппа </w:t>
      </w:r>
      <w:r w:rsidR="00AD31FC">
        <w:rPr>
          <w:lang w:val="en-US"/>
        </w:rPr>
        <w:t>GEM</w:t>
      </w:r>
      <w:r w:rsidR="00AD31FC" w:rsidRPr="00A13953">
        <w:rPr>
          <w:lang w:val="ru-RU"/>
        </w:rPr>
        <w:t xml:space="preserve"> </w:t>
      </w:r>
      <w:r w:rsidR="00AD31FC">
        <w:rPr>
          <w:lang w:val="ru-RU"/>
        </w:rPr>
        <w:t xml:space="preserve">параметров (см. </w:t>
      </w:r>
      <w:hyperlink r:id="rId74" w:history="1">
        <w:r w:rsidR="00AD31FC" w:rsidRPr="001F0EE6">
          <w:rPr>
            <w:rStyle w:val="Hyperlink"/>
            <w:lang w:val="en-US"/>
          </w:rPr>
          <w:t>https</w:t>
        </w:r>
        <w:r w:rsidR="00AD31FC" w:rsidRPr="00A13953">
          <w:rPr>
            <w:rStyle w:val="Hyperlink"/>
            <w:lang w:val="ru-RU"/>
          </w:rPr>
          <w:t>://</w:t>
        </w:r>
        <w:proofErr w:type="spellStart"/>
        <w:r w:rsidR="00AD31FC" w:rsidRPr="001F0EE6">
          <w:rPr>
            <w:rStyle w:val="Hyperlink"/>
            <w:lang w:val="en-US"/>
          </w:rPr>
          <w:t>github</w:t>
        </w:r>
        <w:proofErr w:type="spellEnd"/>
        <w:r w:rsidR="00AD31FC" w:rsidRPr="00A13953">
          <w:rPr>
            <w:rStyle w:val="Hyperlink"/>
            <w:lang w:val="ru-RU"/>
          </w:rPr>
          <w:t>.</w:t>
        </w:r>
        <w:r w:rsidR="00AD31FC" w:rsidRPr="001F0EE6">
          <w:rPr>
            <w:rStyle w:val="Hyperlink"/>
            <w:lang w:val="en-US"/>
          </w:rPr>
          <w:t>com</w:t>
        </w:r>
        <w:r w:rsidR="00AD31FC" w:rsidRPr="00A13953">
          <w:rPr>
            <w:rStyle w:val="Hyperlink"/>
            <w:lang w:val="ru-RU"/>
          </w:rPr>
          <w:t>/</w:t>
        </w:r>
        <w:proofErr w:type="spellStart"/>
        <w:r w:rsidR="00AD31FC" w:rsidRPr="001F0EE6">
          <w:rPr>
            <w:rStyle w:val="Hyperlink"/>
            <w:lang w:val="en-US"/>
          </w:rPr>
          <w:t>GEMScienceTools</w:t>
        </w:r>
        <w:proofErr w:type="spellEnd"/>
        <w:r w:rsidR="00AD31FC" w:rsidRPr="00A13953">
          <w:rPr>
            <w:rStyle w:val="Hyperlink"/>
            <w:lang w:val="ru-RU"/>
          </w:rPr>
          <w:t>/</w:t>
        </w:r>
        <w:r w:rsidR="00AD31FC" w:rsidRPr="001F0EE6">
          <w:rPr>
            <w:rStyle w:val="Hyperlink"/>
            <w:lang w:val="en-US"/>
          </w:rPr>
          <w:t>gem</w:t>
        </w:r>
        <w:r w:rsidR="00AD31FC" w:rsidRPr="00A13953">
          <w:rPr>
            <w:rStyle w:val="Hyperlink"/>
            <w:lang w:val="ru-RU"/>
          </w:rPr>
          <w:t>-</w:t>
        </w:r>
        <w:r w:rsidR="00AD31FC" w:rsidRPr="001F0EE6">
          <w:rPr>
            <w:rStyle w:val="Hyperlink"/>
            <w:lang w:val="en-US"/>
          </w:rPr>
          <w:t>global</w:t>
        </w:r>
        <w:r w:rsidR="00AD31FC" w:rsidRPr="00A13953">
          <w:rPr>
            <w:rStyle w:val="Hyperlink"/>
            <w:lang w:val="ru-RU"/>
          </w:rPr>
          <w:t>-</w:t>
        </w:r>
        <w:r w:rsidR="00AD31FC" w:rsidRPr="001F0EE6">
          <w:rPr>
            <w:rStyle w:val="Hyperlink"/>
            <w:lang w:val="en-US"/>
          </w:rPr>
          <w:t>active</w:t>
        </w:r>
        <w:r w:rsidR="00AD31FC" w:rsidRPr="00A13953">
          <w:rPr>
            <w:rStyle w:val="Hyperlink"/>
            <w:lang w:val="ru-RU"/>
          </w:rPr>
          <w:t>-</w:t>
        </w:r>
        <w:r w:rsidR="00AD31FC" w:rsidRPr="001F0EE6">
          <w:rPr>
            <w:rStyle w:val="Hyperlink"/>
            <w:lang w:val="en-US"/>
          </w:rPr>
          <w:t>faults</w:t>
        </w:r>
      </w:hyperlink>
      <w:r w:rsidR="00AD31FC">
        <w:rPr>
          <w:rStyle w:val="Hyperlink"/>
          <w:lang w:val="ru-RU"/>
        </w:rPr>
        <w:t xml:space="preserve"> </w:t>
      </w:r>
      <w:r w:rsidR="00783B88" w:rsidRPr="00783B88">
        <w:rPr>
          <w:rStyle w:val="Hyperlink"/>
          <w:color w:val="auto"/>
          <w:lang w:val="ru-RU"/>
        </w:rPr>
        <w:t>,</w:t>
      </w:r>
      <w:r w:rsidR="00AD31FC" w:rsidRPr="00D02C12">
        <w:rPr>
          <w:rStyle w:val="Hyperlink"/>
          <w:u w:val="none"/>
          <w:lang w:val="ru-RU"/>
        </w:rPr>
        <w:t xml:space="preserve"> </w:t>
      </w:r>
      <w:r w:rsidR="00783B88" w:rsidRPr="00783B88">
        <w:rPr>
          <w:rStyle w:val="Hyperlink"/>
          <w:color w:val="auto"/>
          <w:u w:val="none"/>
          <w:lang w:val="ru-RU"/>
        </w:rPr>
        <w:t xml:space="preserve">где дано </w:t>
      </w:r>
      <w:r w:rsidR="00AD31FC" w:rsidRPr="00783B88">
        <w:rPr>
          <w:rStyle w:val="Hyperlink"/>
          <w:color w:val="auto"/>
          <w:u w:val="none"/>
          <w:lang w:val="ru-RU"/>
        </w:rPr>
        <w:t xml:space="preserve">описание формата </w:t>
      </w:r>
      <w:r w:rsidR="00AD31FC" w:rsidRPr="00783B88">
        <w:rPr>
          <w:rStyle w:val="Hyperlink"/>
          <w:color w:val="auto"/>
          <w:u w:val="none"/>
          <w:lang w:val="en-US"/>
        </w:rPr>
        <w:t>GEM</w:t>
      </w:r>
      <w:r w:rsidR="00AD31FC" w:rsidRPr="00783B88">
        <w:rPr>
          <w:rStyle w:val="Hyperlink"/>
          <w:color w:val="auto"/>
          <w:u w:val="none"/>
          <w:lang w:val="ru-RU"/>
        </w:rPr>
        <w:t xml:space="preserve"> </w:t>
      </w:r>
      <w:r w:rsidR="00AD31FC" w:rsidRPr="00783B88">
        <w:rPr>
          <w:rStyle w:val="Hyperlink"/>
          <w:color w:val="auto"/>
          <w:u w:val="none"/>
          <w:lang w:val="en-US"/>
        </w:rPr>
        <w:t>GAF</w:t>
      </w:r>
      <w:r w:rsidR="00AD31FC" w:rsidRPr="00A13953">
        <w:rPr>
          <w:rStyle w:val="Hyperlink"/>
          <w:u w:val="none"/>
          <w:lang w:val="ru-RU"/>
        </w:rPr>
        <w:t>).</w:t>
      </w:r>
    </w:p>
    <w:p w14:paraId="02EBDAEE" w14:textId="2E39997E" w:rsidR="00AD31FC" w:rsidRPr="00D02C12" w:rsidRDefault="00AD31FC" w:rsidP="00A91E9A">
      <w:pPr>
        <w:rPr>
          <w:lang w:val="ru-RU"/>
        </w:rPr>
      </w:pPr>
      <w:r w:rsidRPr="00A13953">
        <w:rPr>
          <w:lang w:val="ru-RU"/>
        </w:rPr>
        <w:t>Пра</w:t>
      </w:r>
      <w:r>
        <w:rPr>
          <w:lang w:val="ru-RU"/>
        </w:rPr>
        <w:t>вила ко</w:t>
      </w:r>
      <w:r w:rsidR="00783B88">
        <w:rPr>
          <w:lang w:val="ru-RU"/>
        </w:rPr>
        <w:t>н</w:t>
      </w:r>
      <w:r>
        <w:rPr>
          <w:lang w:val="ru-RU"/>
        </w:rPr>
        <w:t xml:space="preserve">вертирования параметров представлены в Таблице 15. </w:t>
      </w:r>
      <w:r w:rsidR="00783B88">
        <w:rPr>
          <w:lang w:val="ru-RU"/>
        </w:rPr>
        <w:t>Следует от</w:t>
      </w:r>
      <w:r>
        <w:rPr>
          <w:lang w:val="ru-RU"/>
        </w:rPr>
        <w:t>мет</w:t>
      </w:r>
      <w:r w:rsidR="00783B88">
        <w:rPr>
          <w:lang w:val="ru-RU"/>
        </w:rPr>
        <w:t>ит</w:t>
      </w:r>
      <w:r>
        <w:rPr>
          <w:lang w:val="ru-RU"/>
        </w:rPr>
        <w:t xml:space="preserve">ь, что все параметры, неоднозначно представленные в конверсионной таблице, были исключены из компиляции. В дополнение, разломы с отсутствием необходимых для параметризации данных (например, неизвестное значение параметра </w:t>
      </w:r>
      <w:r>
        <w:rPr>
          <w:lang w:val="en-US"/>
        </w:rPr>
        <w:t>SIDE</w:t>
      </w:r>
      <w:r w:rsidRPr="00A13953">
        <w:rPr>
          <w:lang w:val="ru-RU"/>
        </w:rPr>
        <w:t>)</w:t>
      </w:r>
      <w:r>
        <w:rPr>
          <w:lang w:val="ru-RU"/>
        </w:rPr>
        <w:t xml:space="preserve">, </w:t>
      </w:r>
      <w:r w:rsidR="00DF407D">
        <w:rPr>
          <w:lang w:val="ru-RU"/>
        </w:rPr>
        <w:t>не были включены и, таким образом, не конвертированы в модель разломов.</w:t>
      </w:r>
    </w:p>
    <w:p w14:paraId="77A0B10D" w14:textId="77777777" w:rsidR="0094717B" w:rsidRPr="00A13953" w:rsidRDefault="0094717B" w:rsidP="0094717B">
      <w:pPr>
        <w:rPr>
          <w:lang w:val="ru-RU"/>
        </w:rPr>
      </w:pPr>
    </w:p>
    <w:p w14:paraId="6AB540F9" w14:textId="154DB078" w:rsidR="0094717B" w:rsidRPr="00A13953" w:rsidRDefault="00CE63F4" w:rsidP="00B756D2">
      <w:pPr>
        <w:pStyle w:val="TableCaption0"/>
        <w:rPr>
          <w:lang w:val="ru-RU"/>
        </w:rPr>
      </w:pPr>
      <w:bookmarkStart w:id="124" w:name="_Ref79832487"/>
      <w:bookmarkStart w:id="125" w:name="_Toc81813513"/>
      <w:r>
        <w:rPr>
          <w:lang w:val="ru-RU"/>
        </w:rPr>
        <w:lastRenderedPageBreak/>
        <w:t>Таблица</w:t>
      </w:r>
      <w:r w:rsidRPr="00E0348B">
        <w:rPr>
          <w:lang w:val="en-US"/>
        </w:rPr>
        <w:t xml:space="preserve"> </w:t>
      </w:r>
      <w:r w:rsidRPr="00A85F13">
        <w:rPr>
          <w:lang w:val="en-US"/>
        </w:rPr>
        <w:fldChar w:fldCharType="begin"/>
      </w:r>
      <w:r w:rsidRPr="00E0348B">
        <w:rPr>
          <w:lang w:val="en-US"/>
        </w:rPr>
        <w:instrText xml:space="preserve"> SEQ Table \* ARABIC </w:instrText>
      </w:r>
      <w:r w:rsidRPr="00A85F13">
        <w:rPr>
          <w:lang w:val="en-US"/>
        </w:rPr>
        <w:fldChar w:fldCharType="separate"/>
      </w:r>
      <w:r>
        <w:rPr>
          <w:noProof/>
          <w:lang w:val="en-US"/>
        </w:rPr>
        <w:t>15</w:t>
      </w:r>
      <w:r w:rsidRPr="00A85F13">
        <w:rPr>
          <w:lang w:val="en-US"/>
        </w:rPr>
        <w:fldChar w:fldCharType="end"/>
      </w:r>
      <w:bookmarkEnd w:id="124"/>
      <w:r w:rsidRPr="00A85F13">
        <w:rPr>
          <w:lang w:val="en-US"/>
        </w:rPr>
        <w:t>.</w:t>
      </w:r>
      <w:r w:rsidR="0094717B" w:rsidRPr="00A13953">
        <w:rPr>
          <w:lang w:val="ru-RU"/>
        </w:rPr>
        <w:t xml:space="preserve"> </w:t>
      </w:r>
      <w:r w:rsidR="00DF407D">
        <w:rPr>
          <w:lang w:val="ru-RU"/>
        </w:rPr>
        <w:t xml:space="preserve">Правила </w:t>
      </w:r>
      <w:proofErr w:type="spellStart"/>
      <w:r w:rsidR="00DF407D" w:rsidRPr="00B756D2">
        <w:t>конвертирования</w:t>
      </w:r>
      <w:proofErr w:type="spellEnd"/>
      <w:r w:rsidR="00DF407D">
        <w:rPr>
          <w:lang w:val="ru-RU"/>
        </w:rPr>
        <w:t xml:space="preserve">, использованные для перевода из формата </w:t>
      </w:r>
      <w:r w:rsidR="00DF407D">
        <w:rPr>
          <w:lang w:val="en-US"/>
        </w:rPr>
        <w:t>AFEAD</w:t>
      </w:r>
      <w:r w:rsidR="00DF407D" w:rsidRPr="00A13953">
        <w:rPr>
          <w:lang w:val="ru-RU"/>
        </w:rPr>
        <w:t xml:space="preserve"> </w:t>
      </w:r>
      <w:r w:rsidR="00DF407D">
        <w:rPr>
          <w:lang w:val="ru-RU"/>
        </w:rPr>
        <w:t xml:space="preserve">в формат </w:t>
      </w:r>
      <w:r w:rsidR="00DF407D">
        <w:rPr>
          <w:lang w:val="en-US"/>
        </w:rPr>
        <w:t>GEM</w:t>
      </w:r>
      <w:r w:rsidR="00DF407D" w:rsidRPr="00A13953">
        <w:rPr>
          <w:lang w:val="ru-RU"/>
        </w:rPr>
        <w:t xml:space="preserve"> </w:t>
      </w:r>
      <w:r w:rsidR="00DF407D">
        <w:rPr>
          <w:lang w:val="en-US"/>
        </w:rPr>
        <w:t>GAF</w:t>
      </w:r>
      <w:r w:rsidR="00742662" w:rsidRPr="00A13953">
        <w:rPr>
          <w:lang w:val="ru-RU"/>
        </w:rPr>
        <w:t>.</w:t>
      </w:r>
      <w:bookmarkEnd w:id="125"/>
    </w:p>
    <w:tbl>
      <w:tblPr>
        <w:tblStyle w:val="MediumShading2-Accent2"/>
        <w:tblW w:w="9072" w:type="dxa"/>
        <w:tblLayout w:type="fixed"/>
        <w:tblLook w:val="0420" w:firstRow="1" w:lastRow="0" w:firstColumn="0" w:lastColumn="0" w:noHBand="0" w:noVBand="1"/>
      </w:tblPr>
      <w:tblGrid>
        <w:gridCol w:w="1985"/>
        <w:gridCol w:w="1843"/>
        <w:gridCol w:w="5244"/>
      </w:tblGrid>
      <w:tr w:rsidR="00E83CDA" w:rsidRPr="001F0EE6" w14:paraId="678597B4" w14:textId="77777777" w:rsidTr="0052487B">
        <w:trPr>
          <w:cnfStyle w:val="100000000000" w:firstRow="1" w:lastRow="0" w:firstColumn="0" w:lastColumn="0" w:oddVBand="0" w:evenVBand="0" w:oddHBand="0" w:evenHBand="0" w:firstRowFirstColumn="0" w:firstRowLastColumn="0" w:lastRowFirstColumn="0" w:lastRowLastColumn="0"/>
          <w:trHeight w:val="340"/>
        </w:trPr>
        <w:tc>
          <w:tcPr>
            <w:tcW w:w="1985" w:type="dxa"/>
            <w:tcBorders>
              <w:right w:val="single" w:sz="4" w:space="0" w:color="FFFFFF" w:themeColor="background1"/>
            </w:tcBorders>
            <w:shd w:val="clear" w:color="auto" w:fill="E5B8B7" w:themeFill="accent2" w:themeFillTint="66"/>
            <w:vAlign w:val="center"/>
          </w:tcPr>
          <w:p w14:paraId="1C80DBAC" w14:textId="77777777" w:rsidR="001D4D5A" w:rsidRPr="001F0EE6" w:rsidRDefault="00E83CDA" w:rsidP="005B401C">
            <w:pPr>
              <w:pStyle w:val="TableHeader"/>
              <w:rPr>
                <w:b/>
                <w:bCs/>
                <w:szCs w:val="20"/>
              </w:rPr>
            </w:pPr>
            <w:r w:rsidRPr="001F0EE6">
              <w:rPr>
                <w:szCs w:val="20"/>
              </w:rPr>
              <w:t>GEM</w:t>
            </w:r>
          </w:p>
          <w:p w14:paraId="468A7709" w14:textId="5F4F9563" w:rsidR="00E83CDA" w:rsidRPr="00D02C12" w:rsidRDefault="00DF407D" w:rsidP="005B401C">
            <w:pPr>
              <w:pStyle w:val="TableHeader"/>
              <w:rPr>
                <w:b/>
                <w:bCs/>
                <w:color w:val="auto"/>
                <w:szCs w:val="20"/>
                <w:lang w:val="ru-RU"/>
              </w:rPr>
            </w:pPr>
            <w:proofErr w:type="spellStart"/>
            <w:r>
              <w:rPr>
                <w:szCs w:val="20"/>
              </w:rPr>
              <w:t>пар</w:t>
            </w:r>
            <w:r>
              <w:rPr>
                <w:szCs w:val="20"/>
                <w:lang w:val="ru-RU"/>
              </w:rPr>
              <w:t>аметр</w:t>
            </w:r>
            <w:proofErr w:type="spellEnd"/>
          </w:p>
        </w:tc>
        <w:tc>
          <w:tcPr>
            <w:tcW w:w="1843" w:type="dxa"/>
            <w:tcBorders>
              <w:right w:val="single" w:sz="4" w:space="0" w:color="FFFFFF" w:themeColor="background1"/>
            </w:tcBorders>
            <w:shd w:val="clear" w:color="auto" w:fill="E5B8B7" w:themeFill="accent2" w:themeFillTint="66"/>
            <w:vAlign w:val="center"/>
          </w:tcPr>
          <w:p w14:paraId="6792139D" w14:textId="77777777" w:rsidR="001D4D5A" w:rsidRPr="001F0EE6" w:rsidRDefault="00E83CDA" w:rsidP="005B401C">
            <w:pPr>
              <w:pStyle w:val="TableHeader"/>
              <w:rPr>
                <w:b/>
                <w:bCs/>
                <w:szCs w:val="20"/>
              </w:rPr>
            </w:pPr>
            <w:r w:rsidRPr="001F0EE6">
              <w:rPr>
                <w:szCs w:val="20"/>
              </w:rPr>
              <w:t>AFEAD</w:t>
            </w:r>
          </w:p>
          <w:p w14:paraId="4905614C" w14:textId="0B22CE2F" w:rsidR="00E83CDA" w:rsidRPr="00D02C12" w:rsidRDefault="00DF407D" w:rsidP="005B401C">
            <w:pPr>
              <w:pStyle w:val="TableHeader"/>
              <w:rPr>
                <w:b/>
                <w:bCs/>
                <w:szCs w:val="20"/>
                <w:lang w:val="ru-RU"/>
              </w:rPr>
            </w:pPr>
            <w:r>
              <w:rPr>
                <w:szCs w:val="20"/>
                <w:lang w:val="ru-RU"/>
              </w:rPr>
              <w:t>параметр</w:t>
            </w:r>
          </w:p>
        </w:tc>
        <w:tc>
          <w:tcPr>
            <w:tcW w:w="5244" w:type="dxa"/>
            <w:tcBorders>
              <w:right w:val="single" w:sz="4" w:space="0" w:color="FFFFFF" w:themeColor="background1"/>
            </w:tcBorders>
            <w:shd w:val="clear" w:color="auto" w:fill="E5B8B7" w:themeFill="accent2" w:themeFillTint="66"/>
            <w:vAlign w:val="center"/>
          </w:tcPr>
          <w:p w14:paraId="6E726FF5" w14:textId="0F574888" w:rsidR="00E83CDA" w:rsidRPr="00D02C12" w:rsidRDefault="00DF407D" w:rsidP="005B401C">
            <w:pPr>
              <w:pStyle w:val="TableHeader"/>
              <w:rPr>
                <w:b/>
                <w:bCs/>
                <w:color w:val="auto"/>
                <w:szCs w:val="20"/>
                <w:lang w:val="ru-RU"/>
              </w:rPr>
            </w:pPr>
            <w:r>
              <w:rPr>
                <w:szCs w:val="20"/>
                <w:lang w:val="ru-RU"/>
              </w:rPr>
              <w:t>Конверсионное соглашение</w:t>
            </w:r>
          </w:p>
        </w:tc>
      </w:tr>
      <w:tr w:rsidR="00E83CDA" w:rsidRPr="001F0EE6" w14:paraId="40590FDD"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0B19CF0D" w14:textId="75685000" w:rsidR="00E83CDA" w:rsidRPr="00D02C12" w:rsidRDefault="00E83CDA" w:rsidP="005B401C">
            <w:pPr>
              <w:rPr>
                <w:rFonts w:cstheme="minorHAnsi"/>
                <w:sz w:val="20"/>
                <w:szCs w:val="20"/>
                <w:lang w:val="ru-RU"/>
              </w:rPr>
            </w:pPr>
            <w:r w:rsidRPr="001F0EE6">
              <w:rPr>
                <w:sz w:val="20"/>
                <w:szCs w:val="20"/>
                <w:lang w:val="en-US"/>
              </w:rPr>
              <w:t>name</w:t>
            </w:r>
          </w:p>
        </w:tc>
        <w:tc>
          <w:tcPr>
            <w:tcW w:w="1843" w:type="dxa"/>
            <w:tcBorders>
              <w:right w:val="single" w:sz="4" w:space="0" w:color="FFFFFF" w:themeColor="background1"/>
            </w:tcBorders>
          </w:tcPr>
          <w:p w14:paraId="7828E675" w14:textId="7521D567" w:rsidR="00E83CDA" w:rsidRPr="001F0EE6" w:rsidRDefault="00E83CDA" w:rsidP="005B401C">
            <w:pPr>
              <w:ind w:hanging="11"/>
              <w:rPr>
                <w:rFonts w:cstheme="minorHAnsi"/>
                <w:sz w:val="20"/>
                <w:szCs w:val="20"/>
                <w:lang w:val="en-US"/>
              </w:rPr>
            </w:pPr>
            <w:r w:rsidRPr="001F0EE6">
              <w:rPr>
                <w:sz w:val="20"/>
                <w:szCs w:val="20"/>
                <w:lang w:val="en-US"/>
              </w:rPr>
              <w:t>NAME</w:t>
            </w:r>
          </w:p>
        </w:tc>
        <w:tc>
          <w:tcPr>
            <w:tcW w:w="5244" w:type="dxa"/>
            <w:tcBorders>
              <w:right w:val="single" w:sz="4" w:space="0" w:color="FFFFFF" w:themeColor="background1"/>
            </w:tcBorders>
          </w:tcPr>
          <w:p w14:paraId="541E144F" w14:textId="5CA45CE2" w:rsidR="00E83CDA" w:rsidRPr="001F0EE6" w:rsidRDefault="00AC066D" w:rsidP="005B401C">
            <w:pPr>
              <w:rPr>
                <w:rFonts w:cstheme="minorHAnsi"/>
                <w:sz w:val="20"/>
                <w:szCs w:val="20"/>
                <w:lang w:val="en-US"/>
              </w:rPr>
            </w:pPr>
            <w:r w:rsidRPr="001F0EE6">
              <w:rPr>
                <w:rFonts w:cstheme="minorHAnsi"/>
                <w:sz w:val="20"/>
                <w:szCs w:val="20"/>
                <w:lang w:val="en-US"/>
              </w:rPr>
              <w:t>S</w:t>
            </w:r>
            <w:r w:rsidR="003E3FDE" w:rsidRPr="001F0EE6">
              <w:rPr>
                <w:rFonts w:cstheme="minorHAnsi"/>
                <w:sz w:val="20"/>
                <w:szCs w:val="20"/>
                <w:lang w:val="en-US"/>
              </w:rPr>
              <w:t>ame</w:t>
            </w:r>
          </w:p>
        </w:tc>
      </w:tr>
      <w:tr w:rsidR="00E83CDA" w:rsidRPr="001F0EE6" w14:paraId="79DB45C6" w14:textId="77777777" w:rsidTr="0052487B">
        <w:trPr>
          <w:trHeight w:val="340"/>
        </w:trPr>
        <w:tc>
          <w:tcPr>
            <w:tcW w:w="1985" w:type="dxa"/>
            <w:tcBorders>
              <w:right w:val="single" w:sz="4" w:space="0" w:color="FFFFFF" w:themeColor="background1"/>
            </w:tcBorders>
          </w:tcPr>
          <w:p w14:paraId="22D46E49" w14:textId="6030124A" w:rsidR="00E83CDA" w:rsidRPr="001F0EE6" w:rsidRDefault="00E83CDA" w:rsidP="005B401C">
            <w:pPr>
              <w:rPr>
                <w:sz w:val="20"/>
                <w:szCs w:val="20"/>
                <w:lang w:val="en-US"/>
              </w:rPr>
            </w:pPr>
            <w:proofErr w:type="spellStart"/>
            <w:r w:rsidRPr="001F0EE6">
              <w:rPr>
                <w:sz w:val="20"/>
                <w:szCs w:val="20"/>
                <w:lang w:val="en-US"/>
              </w:rPr>
              <w:t>slip_type</w:t>
            </w:r>
            <w:proofErr w:type="spellEnd"/>
          </w:p>
        </w:tc>
        <w:tc>
          <w:tcPr>
            <w:tcW w:w="1843" w:type="dxa"/>
            <w:tcBorders>
              <w:right w:val="single" w:sz="4" w:space="0" w:color="FFFFFF" w:themeColor="background1"/>
            </w:tcBorders>
          </w:tcPr>
          <w:p w14:paraId="4A97BBCA" w14:textId="3909D790" w:rsidR="00E83CDA" w:rsidRPr="001F0EE6" w:rsidRDefault="00E83CDA" w:rsidP="005B401C">
            <w:pPr>
              <w:ind w:hanging="11"/>
              <w:rPr>
                <w:sz w:val="20"/>
                <w:szCs w:val="20"/>
                <w:lang w:val="en-US"/>
              </w:rPr>
            </w:pPr>
            <w:r w:rsidRPr="001F0EE6">
              <w:rPr>
                <w:sz w:val="20"/>
                <w:szCs w:val="20"/>
                <w:lang w:val="en-US"/>
              </w:rPr>
              <w:t>SENS1</w:t>
            </w:r>
          </w:p>
        </w:tc>
        <w:tc>
          <w:tcPr>
            <w:tcW w:w="5244" w:type="dxa"/>
            <w:tcBorders>
              <w:right w:val="single" w:sz="4" w:space="0" w:color="FFFFFF" w:themeColor="background1"/>
            </w:tcBorders>
          </w:tcPr>
          <w:p w14:paraId="3A0C02FC" w14:textId="28A484AD" w:rsidR="000C45AE" w:rsidRPr="001F0EE6" w:rsidRDefault="000C45AE" w:rsidP="000C45AE">
            <w:pPr>
              <w:rPr>
                <w:rFonts w:cstheme="minorHAnsi"/>
                <w:sz w:val="20"/>
                <w:szCs w:val="20"/>
                <w:lang w:val="en-US"/>
              </w:rPr>
            </w:pPr>
            <w:r w:rsidRPr="001F0EE6">
              <w:rPr>
                <w:rFonts w:cstheme="minorHAnsi"/>
                <w:sz w:val="20"/>
                <w:szCs w:val="20"/>
                <w:lang w:val="en-US"/>
              </w:rPr>
              <w:t>D=Dextral, S=</w:t>
            </w:r>
            <w:proofErr w:type="spellStart"/>
            <w:r w:rsidRPr="001F0EE6">
              <w:rPr>
                <w:rFonts w:cstheme="minorHAnsi"/>
                <w:sz w:val="20"/>
                <w:szCs w:val="20"/>
                <w:lang w:val="en-US"/>
              </w:rPr>
              <w:t>Sinistral</w:t>
            </w:r>
            <w:proofErr w:type="spellEnd"/>
            <w:r w:rsidRPr="001F0EE6">
              <w:rPr>
                <w:rFonts w:cstheme="minorHAnsi"/>
                <w:sz w:val="20"/>
                <w:szCs w:val="20"/>
                <w:lang w:val="en-US"/>
              </w:rPr>
              <w:t>, T=Thrust, R=Reverse,</w:t>
            </w:r>
            <w:r w:rsidR="001D4D5A" w:rsidRPr="001F0EE6">
              <w:rPr>
                <w:rFonts w:cstheme="minorHAnsi"/>
                <w:sz w:val="20"/>
                <w:szCs w:val="20"/>
                <w:lang w:val="en-US"/>
              </w:rPr>
              <w:t xml:space="preserve"> </w:t>
            </w:r>
            <w:r w:rsidRPr="001F0EE6">
              <w:rPr>
                <w:rFonts w:cstheme="minorHAnsi"/>
                <w:sz w:val="20"/>
                <w:szCs w:val="20"/>
                <w:lang w:val="en-US"/>
              </w:rPr>
              <w:t>N=Normal</w:t>
            </w:r>
          </w:p>
        </w:tc>
      </w:tr>
      <w:tr w:rsidR="00E83CDA" w:rsidRPr="001F0EE6" w14:paraId="7D0942DF"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1B131192" w14:textId="0A3B2CF5" w:rsidR="00E83CDA" w:rsidRPr="001F0EE6" w:rsidRDefault="00E83CDA" w:rsidP="005B401C">
            <w:pPr>
              <w:rPr>
                <w:sz w:val="20"/>
                <w:szCs w:val="20"/>
                <w:lang w:val="en-US"/>
              </w:rPr>
            </w:pPr>
            <w:proofErr w:type="spellStart"/>
            <w:r w:rsidRPr="001F0EE6">
              <w:rPr>
                <w:sz w:val="20"/>
                <w:szCs w:val="20"/>
                <w:lang w:val="en-US"/>
              </w:rPr>
              <w:t>average_dip</w:t>
            </w:r>
            <w:proofErr w:type="spellEnd"/>
          </w:p>
        </w:tc>
        <w:tc>
          <w:tcPr>
            <w:tcW w:w="1843" w:type="dxa"/>
            <w:tcBorders>
              <w:right w:val="single" w:sz="4" w:space="0" w:color="FFFFFF" w:themeColor="background1"/>
            </w:tcBorders>
          </w:tcPr>
          <w:p w14:paraId="4595DEBD" w14:textId="5FDD47CC" w:rsidR="00E83CDA" w:rsidRPr="001F0EE6" w:rsidRDefault="00E83CDA" w:rsidP="005B401C">
            <w:pPr>
              <w:ind w:hanging="11"/>
              <w:rPr>
                <w:sz w:val="20"/>
                <w:szCs w:val="20"/>
                <w:lang w:val="en-US"/>
              </w:rPr>
            </w:pPr>
            <w:r w:rsidRPr="001F0EE6">
              <w:rPr>
                <w:sz w:val="20"/>
                <w:szCs w:val="20"/>
                <w:lang w:val="en-US"/>
              </w:rPr>
              <w:t>SENS1</w:t>
            </w:r>
          </w:p>
        </w:tc>
        <w:tc>
          <w:tcPr>
            <w:tcW w:w="5244" w:type="dxa"/>
            <w:tcBorders>
              <w:right w:val="single" w:sz="4" w:space="0" w:color="FFFFFF" w:themeColor="background1"/>
            </w:tcBorders>
          </w:tcPr>
          <w:p w14:paraId="218EC431" w14:textId="297BF37B" w:rsidR="00E83CDA" w:rsidRPr="001F0EE6" w:rsidRDefault="001D4D5A" w:rsidP="001D4D5A">
            <w:pPr>
              <w:rPr>
                <w:rFonts w:cstheme="minorHAnsi"/>
                <w:sz w:val="20"/>
                <w:szCs w:val="20"/>
                <w:lang w:val="en-US"/>
              </w:rPr>
            </w:pPr>
            <w:r w:rsidRPr="001F0EE6">
              <w:rPr>
                <w:rFonts w:cstheme="minorHAnsi"/>
                <w:sz w:val="20"/>
                <w:szCs w:val="20"/>
                <w:lang w:val="en-US"/>
              </w:rPr>
              <w:t>D=90</w:t>
            </w:r>
            <w:r w:rsidR="006B2A99" w:rsidRPr="001F0EE6">
              <w:rPr>
                <w:sz w:val="20"/>
                <w:szCs w:val="20"/>
                <w:lang w:val="en-US"/>
              </w:rPr>
              <w:t>°</w:t>
            </w:r>
            <w:r w:rsidRPr="001F0EE6">
              <w:rPr>
                <w:rFonts w:cstheme="minorHAnsi"/>
                <w:sz w:val="20"/>
                <w:szCs w:val="20"/>
                <w:lang w:val="en-US"/>
              </w:rPr>
              <w:t>, S=90</w:t>
            </w:r>
            <w:r w:rsidR="006B2A99" w:rsidRPr="001F0EE6">
              <w:rPr>
                <w:sz w:val="20"/>
                <w:szCs w:val="20"/>
                <w:lang w:val="en-US"/>
              </w:rPr>
              <w:t>°</w:t>
            </w:r>
            <w:r w:rsidRPr="001F0EE6">
              <w:rPr>
                <w:rFonts w:cstheme="minorHAnsi"/>
                <w:sz w:val="20"/>
                <w:szCs w:val="20"/>
                <w:lang w:val="en-US"/>
              </w:rPr>
              <w:t>, T=30</w:t>
            </w:r>
            <w:r w:rsidR="006B2A99" w:rsidRPr="001F0EE6">
              <w:rPr>
                <w:sz w:val="20"/>
                <w:szCs w:val="20"/>
                <w:lang w:val="en-US"/>
              </w:rPr>
              <w:t>°</w:t>
            </w:r>
            <w:r w:rsidRPr="001F0EE6">
              <w:rPr>
                <w:rFonts w:cstheme="minorHAnsi"/>
                <w:sz w:val="20"/>
                <w:szCs w:val="20"/>
                <w:lang w:val="en-US"/>
              </w:rPr>
              <w:t xml:space="preserve"> R=40</w:t>
            </w:r>
            <w:r w:rsidR="006B2A99" w:rsidRPr="001F0EE6">
              <w:rPr>
                <w:sz w:val="20"/>
                <w:szCs w:val="20"/>
                <w:lang w:val="en-US"/>
              </w:rPr>
              <w:t>°</w:t>
            </w:r>
            <w:r w:rsidRPr="001F0EE6">
              <w:rPr>
                <w:rFonts w:cstheme="minorHAnsi"/>
                <w:sz w:val="20"/>
                <w:szCs w:val="20"/>
                <w:lang w:val="en-US"/>
              </w:rPr>
              <w:t>, N=60</w:t>
            </w:r>
            <w:r w:rsidR="006B2A99" w:rsidRPr="001F0EE6">
              <w:rPr>
                <w:sz w:val="20"/>
                <w:szCs w:val="20"/>
                <w:lang w:val="en-US"/>
              </w:rPr>
              <w:t>°</w:t>
            </w:r>
          </w:p>
        </w:tc>
      </w:tr>
      <w:tr w:rsidR="001D4D5A" w:rsidRPr="001F0EE6" w14:paraId="53F9D7E6" w14:textId="77777777" w:rsidTr="0052487B">
        <w:trPr>
          <w:trHeight w:val="340"/>
        </w:trPr>
        <w:tc>
          <w:tcPr>
            <w:tcW w:w="1985" w:type="dxa"/>
            <w:tcBorders>
              <w:right w:val="single" w:sz="4" w:space="0" w:color="FFFFFF" w:themeColor="background1"/>
            </w:tcBorders>
          </w:tcPr>
          <w:p w14:paraId="2A9CAC10" w14:textId="7B9BB854" w:rsidR="001D4D5A" w:rsidRPr="001F0EE6" w:rsidRDefault="001D4D5A" w:rsidP="001D4D5A">
            <w:pPr>
              <w:rPr>
                <w:sz w:val="20"/>
                <w:szCs w:val="20"/>
                <w:lang w:val="en-US"/>
              </w:rPr>
            </w:pPr>
            <w:proofErr w:type="spellStart"/>
            <w:r w:rsidRPr="001F0EE6">
              <w:rPr>
                <w:sz w:val="20"/>
                <w:szCs w:val="20"/>
                <w:lang w:val="en-US"/>
              </w:rPr>
              <w:t>average_rake</w:t>
            </w:r>
            <w:proofErr w:type="spellEnd"/>
          </w:p>
        </w:tc>
        <w:tc>
          <w:tcPr>
            <w:tcW w:w="1843" w:type="dxa"/>
            <w:tcBorders>
              <w:right w:val="single" w:sz="4" w:space="0" w:color="FFFFFF" w:themeColor="background1"/>
            </w:tcBorders>
          </w:tcPr>
          <w:p w14:paraId="5781B79B" w14:textId="04C9AE98" w:rsidR="001D4D5A" w:rsidRPr="001F0EE6" w:rsidRDefault="001D4D5A" w:rsidP="001D4D5A">
            <w:pPr>
              <w:ind w:hanging="11"/>
              <w:rPr>
                <w:sz w:val="20"/>
                <w:szCs w:val="20"/>
                <w:lang w:val="en-US"/>
              </w:rPr>
            </w:pPr>
            <w:r w:rsidRPr="001F0EE6">
              <w:rPr>
                <w:sz w:val="20"/>
                <w:szCs w:val="20"/>
                <w:lang w:val="en-US"/>
              </w:rPr>
              <w:t>SENS1</w:t>
            </w:r>
          </w:p>
        </w:tc>
        <w:tc>
          <w:tcPr>
            <w:tcW w:w="5244" w:type="dxa"/>
            <w:tcBorders>
              <w:right w:val="single" w:sz="4" w:space="0" w:color="FFFFFF" w:themeColor="background1"/>
            </w:tcBorders>
          </w:tcPr>
          <w:p w14:paraId="266D8E53" w14:textId="67A018E7" w:rsidR="001D4D5A" w:rsidRPr="001F0EE6" w:rsidRDefault="001D4D5A" w:rsidP="001D4D5A">
            <w:pPr>
              <w:rPr>
                <w:rFonts w:cstheme="minorHAnsi"/>
                <w:sz w:val="20"/>
                <w:szCs w:val="20"/>
                <w:lang w:val="en-US"/>
              </w:rPr>
            </w:pPr>
            <w:r w:rsidRPr="001F0EE6">
              <w:rPr>
                <w:rFonts w:cstheme="minorHAnsi"/>
                <w:sz w:val="20"/>
                <w:szCs w:val="20"/>
                <w:lang w:val="en-US"/>
              </w:rPr>
              <w:t>D=180</w:t>
            </w:r>
            <w:r w:rsidR="006B2A99" w:rsidRPr="001F0EE6">
              <w:rPr>
                <w:sz w:val="20"/>
                <w:szCs w:val="20"/>
                <w:lang w:val="en-US"/>
              </w:rPr>
              <w:t>°</w:t>
            </w:r>
            <w:r w:rsidRPr="001F0EE6">
              <w:rPr>
                <w:rFonts w:cstheme="minorHAnsi"/>
                <w:sz w:val="20"/>
                <w:szCs w:val="20"/>
                <w:lang w:val="en-US"/>
              </w:rPr>
              <w:t>, S=0</w:t>
            </w:r>
            <w:r w:rsidR="006B2A99" w:rsidRPr="001F0EE6">
              <w:rPr>
                <w:sz w:val="20"/>
                <w:szCs w:val="20"/>
                <w:lang w:val="en-US"/>
              </w:rPr>
              <w:t>°</w:t>
            </w:r>
            <w:r w:rsidRPr="001F0EE6">
              <w:rPr>
                <w:rFonts w:cstheme="minorHAnsi"/>
                <w:sz w:val="20"/>
                <w:szCs w:val="20"/>
                <w:lang w:val="en-US"/>
              </w:rPr>
              <w:t>, T=90</w:t>
            </w:r>
            <w:r w:rsidR="006B2A99" w:rsidRPr="001F0EE6">
              <w:rPr>
                <w:sz w:val="20"/>
                <w:szCs w:val="20"/>
                <w:lang w:val="en-US"/>
              </w:rPr>
              <w:t>°</w:t>
            </w:r>
            <w:r w:rsidRPr="001F0EE6">
              <w:rPr>
                <w:rFonts w:cstheme="minorHAnsi"/>
                <w:sz w:val="20"/>
                <w:szCs w:val="20"/>
                <w:lang w:val="en-US"/>
              </w:rPr>
              <w:t xml:space="preserve"> R=90</w:t>
            </w:r>
            <w:r w:rsidR="006B2A99" w:rsidRPr="001F0EE6">
              <w:rPr>
                <w:sz w:val="20"/>
                <w:szCs w:val="20"/>
                <w:lang w:val="en-US"/>
              </w:rPr>
              <w:t>°</w:t>
            </w:r>
            <w:r w:rsidRPr="001F0EE6">
              <w:rPr>
                <w:rFonts w:cstheme="minorHAnsi"/>
                <w:sz w:val="20"/>
                <w:szCs w:val="20"/>
                <w:lang w:val="en-US"/>
              </w:rPr>
              <w:t>, N=-90</w:t>
            </w:r>
            <w:r w:rsidR="006B2A99" w:rsidRPr="001F0EE6">
              <w:rPr>
                <w:sz w:val="20"/>
                <w:szCs w:val="20"/>
                <w:lang w:val="en-US"/>
              </w:rPr>
              <w:t>°</w:t>
            </w:r>
          </w:p>
        </w:tc>
      </w:tr>
      <w:tr w:rsidR="001D4D5A" w:rsidRPr="001F0EE6" w14:paraId="5BF1FB8C"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3B588337" w14:textId="4ED1ED9A" w:rsidR="001D4D5A" w:rsidRPr="001F0EE6" w:rsidRDefault="001D4D5A" w:rsidP="001D4D5A">
            <w:pPr>
              <w:rPr>
                <w:sz w:val="20"/>
                <w:szCs w:val="20"/>
                <w:lang w:val="en-US"/>
              </w:rPr>
            </w:pPr>
            <w:proofErr w:type="spellStart"/>
            <w:r w:rsidRPr="001F0EE6">
              <w:rPr>
                <w:sz w:val="20"/>
                <w:szCs w:val="20"/>
                <w:lang w:val="en-US"/>
              </w:rPr>
              <w:t>dip_dir</w:t>
            </w:r>
            <w:proofErr w:type="spellEnd"/>
          </w:p>
        </w:tc>
        <w:tc>
          <w:tcPr>
            <w:tcW w:w="1843" w:type="dxa"/>
            <w:tcBorders>
              <w:right w:val="single" w:sz="4" w:space="0" w:color="FFFFFF" w:themeColor="background1"/>
            </w:tcBorders>
          </w:tcPr>
          <w:p w14:paraId="4DAEA142" w14:textId="6609B258" w:rsidR="001D4D5A" w:rsidRPr="001F0EE6" w:rsidRDefault="001D4D5A" w:rsidP="001D4D5A">
            <w:pPr>
              <w:ind w:hanging="11"/>
              <w:rPr>
                <w:sz w:val="20"/>
                <w:szCs w:val="20"/>
                <w:lang w:val="en-US"/>
              </w:rPr>
            </w:pPr>
            <w:r w:rsidRPr="001F0EE6">
              <w:rPr>
                <w:sz w:val="20"/>
                <w:szCs w:val="20"/>
                <w:lang w:val="en-US"/>
              </w:rPr>
              <w:t>SIDE</w:t>
            </w:r>
          </w:p>
        </w:tc>
        <w:tc>
          <w:tcPr>
            <w:tcW w:w="5244" w:type="dxa"/>
            <w:tcBorders>
              <w:right w:val="single" w:sz="4" w:space="0" w:color="FFFFFF" w:themeColor="background1"/>
            </w:tcBorders>
          </w:tcPr>
          <w:p w14:paraId="3F6D375F" w14:textId="1C3FDFDD" w:rsidR="001D4D5A" w:rsidRPr="001F0EE6" w:rsidRDefault="00AC066D" w:rsidP="001D4D5A">
            <w:pPr>
              <w:rPr>
                <w:rFonts w:cstheme="minorHAnsi"/>
                <w:sz w:val="20"/>
                <w:szCs w:val="20"/>
                <w:lang w:val="en-US"/>
              </w:rPr>
            </w:pPr>
            <w:r w:rsidRPr="001F0EE6">
              <w:rPr>
                <w:rFonts w:cstheme="minorHAnsi"/>
                <w:sz w:val="20"/>
                <w:szCs w:val="20"/>
                <w:lang w:val="en-US"/>
              </w:rPr>
              <w:t>S</w:t>
            </w:r>
            <w:r w:rsidR="003E3FDE" w:rsidRPr="001F0EE6">
              <w:rPr>
                <w:rFonts w:cstheme="minorHAnsi"/>
                <w:sz w:val="20"/>
                <w:szCs w:val="20"/>
                <w:lang w:val="en-US"/>
              </w:rPr>
              <w:t>ame</w:t>
            </w:r>
          </w:p>
        </w:tc>
      </w:tr>
      <w:tr w:rsidR="001D4D5A" w:rsidRPr="001F0EE6" w14:paraId="55609E89" w14:textId="77777777" w:rsidTr="0052487B">
        <w:trPr>
          <w:trHeight w:val="340"/>
        </w:trPr>
        <w:tc>
          <w:tcPr>
            <w:tcW w:w="1985" w:type="dxa"/>
            <w:tcBorders>
              <w:right w:val="single" w:sz="4" w:space="0" w:color="FFFFFF" w:themeColor="background1"/>
            </w:tcBorders>
          </w:tcPr>
          <w:p w14:paraId="6D4C0100" w14:textId="154E1FB7" w:rsidR="001D4D5A" w:rsidRPr="001F0EE6" w:rsidRDefault="001D4D5A" w:rsidP="001D4D5A">
            <w:pPr>
              <w:rPr>
                <w:sz w:val="20"/>
                <w:szCs w:val="20"/>
                <w:lang w:val="en-US"/>
              </w:rPr>
            </w:pPr>
            <w:proofErr w:type="spellStart"/>
            <w:r w:rsidRPr="001F0EE6">
              <w:rPr>
                <w:sz w:val="20"/>
                <w:szCs w:val="20"/>
                <w:lang w:val="en-US"/>
              </w:rPr>
              <w:t>net_slip_rate</w:t>
            </w:r>
            <w:proofErr w:type="spellEnd"/>
          </w:p>
        </w:tc>
        <w:tc>
          <w:tcPr>
            <w:tcW w:w="1843" w:type="dxa"/>
            <w:tcBorders>
              <w:right w:val="single" w:sz="4" w:space="0" w:color="FFFFFF" w:themeColor="background1"/>
            </w:tcBorders>
          </w:tcPr>
          <w:p w14:paraId="17CF405C" w14:textId="041F798E" w:rsidR="001D4D5A" w:rsidRPr="001F0EE6" w:rsidRDefault="001D4D5A" w:rsidP="001D4D5A">
            <w:pPr>
              <w:ind w:hanging="11"/>
              <w:rPr>
                <w:sz w:val="20"/>
                <w:szCs w:val="20"/>
                <w:lang w:val="en-US"/>
              </w:rPr>
            </w:pPr>
            <w:r w:rsidRPr="001F0EE6">
              <w:rPr>
                <w:sz w:val="20"/>
                <w:szCs w:val="20"/>
                <w:lang w:val="en-US"/>
              </w:rPr>
              <w:t>RATE</w:t>
            </w:r>
          </w:p>
        </w:tc>
        <w:tc>
          <w:tcPr>
            <w:tcW w:w="5244" w:type="dxa"/>
            <w:tcBorders>
              <w:right w:val="single" w:sz="4" w:space="0" w:color="FFFFFF" w:themeColor="background1"/>
            </w:tcBorders>
          </w:tcPr>
          <w:p w14:paraId="772A9091" w14:textId="77777777" w:rsidR="0052487B" w:rsidRPr="001F0EE6" w:rsidRDefault="0052487B" w:rsidP="001D4D5A">
            <w:pPr>
              <w:rPr>
                <w:rFonts w:cstheme="minorHAnsi"/>
                <w:sz w:val="20"/>
                <w:szCs w:val="20"/>
                <w:lang w:val="en-US"/>
              </w:rPr>
            </w:pPr>
            <w:r w:rsidRPr="001F0EE6">
              <w:rPr>
                <w:rFonts w:cstheme="minorHAnsi"/>
                <w:sz w:val="20"/>
                <w:szCs w:val="20"/>
                <w:lang w:val="en-US"/>
              </w:rPr>
              <w:t>3</w:t>
            </w:r>
            <w:proofErr w:type="gramStart"/>
            <w:r w:rsidRPr="001F0EE6">
              <w:rPr>
                <w:rFonts w:cstheme="minorHAnsi"/>
                <w:sz w:val="20"/>
                <w:szCs w:val="20"/>
                <w:lang w:val="en-US"/>
              </w:rPr>
              <w:t>=(</w:t>
            </w:r>
            <w:proofErr w:type="gramEnd"/>
            <w:r w:rsidRPr="001F0EE6">
              <w:rPr>
                <w:rFonts w:cstheme="minorHAnsi"/>
                <w:sz w:val="20"/>
                <w:szCs w:val="20"/>
                <w:lang w:val="en-US"/>
              </w:rPr>
              <w:t>0.05, 0.1, 0.2), 2=(0.25, 0.5, 1.0), 1=(0.5, 1.0, 2.0)</w:t>
            </w:r>
          </w:p>
          <w:p w14:paraId="04E4B782" w14:textId="787E1BA5" w:rsidR="00CB180B" w:rsidRPr="001F0EE6" w:rsidRDefault="00D52275" w:rsidP="001D4D5A">
            <w:pPr>
              <w:rPr>
                <w:rFonts w:cstheme="minorHAnsi"/>
                <w:sz w:val="20"/>
                <w:szCs w:val="20"/>
                <w:lang w:val="en-US"/>
              </w:rPr>
            </w:pPr>
            <w:r w:rsidRPr="001F0EE6">
              <w:rPr>
                <w:sz w:val="20"/>
                <w:szCs w:val="20"/>
                <w:lang w:val="en-US"/>
              </w:rPr>
              <w:t>Values are</w:t>
            </w:r>
            <w:r w:rsidR="00CB180B" w:rsidRPr="001F0EE6">
              <w:rPr>
                <w:sz w:val="20"/>
                <w:szCs w:val="20"/>
                <w:lang w:val="en-US"/>
              </w:rPr>
              <w:t xml:space="preserve"> (min, mean, max) </w:t>
            </w:r>
            <w:r w:rsidR="00483123" w:rsidRPr="001F0EE6">
              <w:rPr>
                <w:sz w:val="20"/>
                <w:szCs w:val="20"/>
                <w:lang w:val="en-US"/>
              </w:rPr>
              <w:t xml:space="preserve">slip rates </w:t>
            </w:r>
            <w:r w:rsidR="00CB180B" w:rsidRPr="001F0EE6">
              <w:rPr>
                <w:sz w:val="20"/>
                <w:szCs w:val="20"/>
                <w:lang w:val="en-US"/>
              </w:rPr>
              <w:t>in cm/y</w:t>
            </w:r>
          </w:p>
        </w:tc>
      </w:tr>
      <w:tr w:rsidR="00103FE1" w:rsidRPr="001F0EE6" w14:paraId="59F05A9D"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5C2AEE2E" w14:textId="3B5C0FA5" w:rsidR="00103FE1" w:rsidRPr="001F0EE6" w:rsidRDefault="00103FE1" w:rsidP="00103FE1">
            <w:pPr>
              <w:rPr>
                <w:sz w:val="20"/>
                <w:szCs w:val="20"/>
                <w:lang w:val="en-US"/>
              </w:rPr>
            </w:pPr>
            <w:r w:rsidRPr="001F0EE6">
              <w:rPr>
                <w:sz w:val="20"/>
                <w:szCs w:val="20"/>
                <w:lang w:val="en-US"/>
              </w:rPr>
              <w:t>reference</w:t>
            </w:r>
          </w:p>
        </w:tc>
        <w:tc>
          <w:tcPr>
            <w:tcW w:w="1843" w:type="dxa"/>
            <w:tcBorders>
              <w:right w:val="single" w:sz="4" w:space="0" w:color="FFFFFF" w:themeColor="background1"/>
            </w:tcBorders>
          </w:tcPr>
          <w:p w14:paraId="760035E5" w14:textId="55D112FE" w:rsidR="00103FE1" w:rsidRPr="001F0EE6" w:rsidRDefault="00103FE1" w:rsidP="00103FE1">
            <w:pPr>
              <w:ind w:hanging="11"/>
              <w:rPr>
                <w:sz w:val="20"/>
                <w:szCs w:val="20"/>
                <w:lang w:val="en-US"/>
              </w:rPr>
            </w:pPr>
            <w:r w:rsidRPr="001F0EE6">
              <w:rPr>
                <w:sz w:val="20"/>
                <w:szCs w:val="20"/>
                <w:lang w:val="en-US"/>
              </w:rPr>
              <w:t>AUTH</w:t>
            </w:r>
          </w:p>
        </w:tc>
        <w:tc>
          <w:tcPr>
            <w:tcW w:w="5244" w:type="dxa"/>
            <w:tcBorders>
              <w:right w:val="single" w:sz="4" w:space="0" w:color="FFFFFF" w:themeColor="background1"/>
            </w:tcBorders>
          </w:tcPr>
          <w:p w14:paraId="01209492" w14:textId="50D2833F" w:rsidR="00103FE1" w:rsidRPr="001F0EE6" w:rsidRDefault="00103FE1" w:rsidP="00103FE1">
            <w:pPr>
              <w:rPr>
                <w:rFonts w:cstheme="minorHAnsi"/>
                <w:sz w:val="20"/>
                <w:szCs w:val="20"/>
                <w:lang w:val="en-US"/>
              </w:rPr>
            </w:pPr>
            <w:r w:rsidRPr="001F0EE6">
              <w:rPr>
                <w:rFonts w:cstheme="minorHAnsi"/>
                <w:sz w:val="20"/>
                <w:szCs w:val="20"/>
                <w:lang w:val="en-US"/>
              </w:rPr>
              <w:t>Same</w:t>
            </w:r>
          </w:p>
        </w:tc>
      </w:tr>
      <w:tr w:rsidR="001D4D5A" w:rsidRPr="001F0EE6" w14:paraId="4D68ECAC" w14:textId="77777777" w:rsidTr="0052487B">
        <w:trPr>
          <w:trHeight w:val="340"/>
        </w:trPr>
        <w:tc>
          <w:tcPr>
            <w:tcW w:w="1985" w:type="dxa"/>
            <w:tcBorders>
              <w:right w:val="single" w:sz="4" w:space="0" w:color="FFFFFF" w:themeColor="background1"/>
            </w:tcBorders>
          </w:tcPr>
          <w:p w14:paraId="76AEE354" w14:textId="49E7951E" w:rsidR="001D4D5A" w:rsidRPr="001F0EE6" w:rsidRDefault="001D4D5A" w:rsidP="001D4D5A">
            <w:pPr>
              <w:rPr>
                <w:sz w:val="20"/>
                <w:szCs w:val="20"/>
                <w:lang w:val="en-US"/>
              </w:rPr>
            </w:pPr>
            <w:r w:rsidRPr="001F0EE6">
              <w:rPr>
                <w:sz w:val="20"/>
                <w:szCs w:val="20"/>
                <w:lang w:val="en-US"/>
              </w:rPr>
              <w:t>notes</w:t>
            </w:r>
          </w:p>
        </w:tc>
        <w:tc>
          <w:tcPr>
            <w:tcW w:w="1843" w:type="dxa"/>
            <w:tcBorders>
              <w:right w:val="single" w:sz="4" w:space="0" w:color="FFFFFF" w:themeColor="background1"/>
            </w:tcBorders>
          </w:tcPr>
          <w:p w14:paraId="2E540D7F" w14:textId="61B71BD2" w:rsidR="001D4D5A" w:rsidRPr="001F0EE6" w:rsidRDefault="001D4D5A" w:rsidP="001D4D5A">
            <w:pPr>
              <w:ind w:hanging="11"/>
              <w:rPr>
                <w:sz w:val="20"/>
                <w:szCs w:val="20"/>
                <w:lang w:val="en-US"/>
              </w:rPr>
            </w:pPr>
            <w:r w:rsidRPr="001F0EE6">
              <w:rPr>
                <w:sz w:val="20"/>
                <w:szCs w:val="20"/>
                <w:lang w:val="en-US"/>
              </w:rPr>
              <w:t>TEXT</w:t>
            </w:r>
          </w:p>
        </w:tc>
        <w:tc>
          <w:tcPr>
            <w:tcW w:w="5244" w:type="dxa"/>
            <w:tcBorders>
              <w:right w:val="single" w:sz="4" w:space="0" w:color="FFFFFF" w:themeColor="background1"/>
            </w:tcBorders>
          </w:tcPr>
          <w:p w14:paraId="69967DE7" w14:textId="00307C69" w:rsidR="001D4D5A" w:rsidRPr="001F0EE6" w:rsidRDefault="00AC066D" w:rsidP="001D4D5A">
            <w:pPr>
              <w:rPr>
                <w:rFonts w:cstheme="minorHAnsi"/>
                <w:sz w:val="20"/>
                <w:szCs w:val="20"/>
                <w:lang w:val="en-US"/>
              </w:rPr>
            </w:pPr>
            <w:r w:rsidRPr="001F0EE6">
              <w:rPr>
                <w:rFonts w:cstheme="minorHAnsi"/>
                <w:sz w:val="20"/>
                <w:szCs w:val="20"/>
                <w:lang w:val="en-US"/>
              </w:rPr>
              <w:t>S</w:t>
            </w:r>
            <w:r w:rsidR="0052487B" w:rsidRPr="001F0EE6">
              <w:rPr>
                <w:rFonts w:cstheme="minorHAnsi"/>
                <w:sz w:val="20"/>
                <w:szCs w:val="20"/>
                <w:lang w:val="en-US"/>
              </w:rPr>
              <w:t>ame</w:t>
            </w:r>
          </w:p>
        </w:tc>
      </w:tr>
      <w:tr w:rsidR="00AC066D" w:rsidRPr="00A13953" w14:paraId="1026D845"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0C9839E1" w14:textId="61082AC5" w:rsidR="00AC066D" w:rsidRPr="001F0EE6" w:rsidRDefault="00AC066D" w:rsidP="001D4D5A">
            <w:pPr>
              <w:rPr>
                <w:sz w:val="20"/>
                <w:szCs w:val="20"/>
                <w:lang w:val="en-US"/>
              </w:rPr>
            </w:pPr>
            <w:r w:rsidRPr="001F0EE6">
              <w:rPr>
                <w:sz w:val="20"/>
                <w:szCs w:val="20"/>
                <w:lang w:val="en-US"/>
              </w:rPr>
              <w:t>--</w:t>
            </w:r>
          </w:p>
        </w:tc>
        <w:tc>
          <w:tcPr>
            <w:tcW w:w="1843" w:type="dxa"/>
            <w:tcBorders>
              <w:right w:val="single" w:sz="4" w:space="0" w:color="FFFFFF" w:themeColor="background1"/>
            </w:tcBorders>
          </w:tcPr>
          <w:p w14:paraId="46F128FB" w14:textId="7D72755B" w:rsidR="00AC066D" w:rsidRPr="001F0EE6" w:rsidRDefault="00AC066D" w:rsidP="001D4D5A">
            <w:pPr>
              <w:ind w:hanging="11"/>
              <w:rPr>
                <w:sz w:val="20"/>
                <w:szCs w:val="20"/>
                <w:lang w:val="en-US"/>
              </w:rPr>
            </w:pPr>
            <w:r w:rsidRPr="001F0EE6">
              <w:rPr>
                <w:sz w:val="20"/>
                <w:szCs w:val="20"/>
                <w:lang w:val="en-US"/>
              </w:rPr>
              <w:t>CONF</w:t>
            </w:r>
          </w:p>
        </w:tc>
        <w:tc>
          <w:tcPr>
            <w:tcW w:w="5244" w:type="dxa"/>
            <w:tcBorders>
              <w:right w:val="single" w:sz="4" w:space="0" w:color="FFFFFF" w:themeColor="background1"/>
            </w:tcBorders>
          </w:tcPr>
          <w:p w14:paraId="2CBE0086" w14:textId="5465A49F" w:rsidR="00AC066D" w:rsidRPr="00D02C12" w:rsidRDefault="00DF407D" w:rsidP="001D4D5A">
            <w:pPr>
              <w:rPr>
                <w:rFonts w:cstheme="minorHAnsi"/>
                <w:sz w:val="20"/>
                <w:szCs w:val="20"/>
                <w:lang w:val="ru-RU"/>
              </w:rPr>
            </w:pPr>
            <w:r>
              <w:rPr>
                <w:rFonts w:cstheme="minorHAnsi"/>
                <w:sz w:val="20"/>
                <w:szCs w:val="20"/>
                <w:lang w:val="ru-RU"/>
              </w:rPr>
              <w:t xml:space="preserve"> Рассматривались</w:t>
            </w:r>
            <w:r w:rsidRPr="00A13953" w:rsidDel="00DF407D">
              <w:rPr>
                <w:rFonts w:cstheme="minorHAnsi"/>
                <w:sz w:val="20"/>
                <w:szCs w:val="20"/>
                <w:lang w:val="ru-RU"/>
              </w:rPr>
              <w:t xml:space="preserve"> </w:t>
            </w:r>
            <w:r>
              <w:rPr>
                <w:rFonts w:cstheme="minorHAnsi"/>
                <w:sz w:val="20"/>
                <w:szCs w:val="20"/>
                <w:lang w:val="ru-RU"/>
              </w:rPr>
              <w:t>только</w:t>
            </w:r>
            <w:r w:rsidR="00AC066D" w:rsidRPr="00A13953">
              <w:rPr>
                <w:rFonts w:cstheme="minorHAnsi"/>
                <w:sz w:val="20"/>
                <w:szCs w:val="20"/>
                <w:lang w:val="ru-RU"/>
              </w:rPr>
              <w:t xml:space="preserve"> </w:t>
            </w:r>
            <w:r>
              <w:rPr>
                <w:rFonts w:cstheme="minorHAnsi"/>
                <w:sz w:val="20"/>
                <w:szCs w:val="20"/>
                <w:lang w:val="ru-RU"/>
              </w:rPr>
              <w:t xml:space="preserve">классы </w:t>
            </w:r>
            <w:r w:rsidR="00AC066D" w:rsidRPr="001F0EE6">
              <w:rPr>
                <w:rFonts w:cstheme="minorHAnsi"/>
                <w:sz w:val="20"/>
                <w:szCs w:val="20"/>
                <w:lang w:val="en-US"/>
              </w:rPr>
              <w:t>A</w:t>
            </w:r>
            <w:r w:rsidR="00AC066D" w:rsidRPr="00A13953">
              <w:rPr>
                <w:rFonts w:cstheme="minorHAnsi"/>
                <w:sz w:val="20"/>
                <w:szCs w:val="20"/>
                <w:lang w:val="ru-RU"/>
              </w:rPr>
              <w:t xml:space="preserve"> </w:t>
            </w:r>
            <w:r>
              <w:rPr>
                <w:rFonts w:cstheme="minorHAnsi"/>
                <w:sz w:val="20"/>
                <w:szCs w:val="20"/>
                <w:lang w:val="ru-RU"/>
              </w:rPr>
              <w:t>и</w:t>
            </w:r>
            <w:r w:rsidRPr="00A13953">
              <w:rPr>
                <w:rFonts w:cstheme="minorHAnsi"/>
                <w:sz w:val="20"/>
                <w:szCs w:val="20"/>
                <w:lang w:val="ru-RU"/>
              </w:rPr>
              <w:t xml:space="preserve"> </w:t>
            </w:r>
            <w:r w:rsidR="00AC066D" w:rsidRPr="001F0EE6">
              <w:rPr>
                <w:rFonts w:cstheme="minorHAnsi"/>
                <w:sz w:val="20"/>
                <w:szCs w:val="20"/>
                <w:lang w:val="en-US"/>
              </w:rPr>
              <w:t>B</w:t>
            </w:r>
            <w:r w:rsidR="00AC066D" w:rsidRPr="00A13953">
              <w:rPr>
                <w:rFonts w:cstheme="minorHAnsi"/>
                <w:sz w:val="20"/>
                <w:szCs w:val="20"/>
                <w:lang w:val="ru-RU"/>
              </w:rPr>
              <w:t xml:space="preserve"> </w:t>
            </w:r>
            <w:r>
              <w:rPr>
                <w:rFonts w:cstheme="minorHAnsi"/>
                <w:sz w:val="20"/>
                <w:szCs w:val="20"/>
                <w:lang w:val="ru-RU"/>
              </w:rPr>
              <w:t xml:space="preserve"> </w:t>
            </w:r>
          </w:p>
        </w:tc>
      </w:tr>
    </w:tbl>
    <w:p w14:paraId="1B1FFA28" w14:textId="5487A211" w:rsidR="00A91E9A" w:rsidRPr="00A13953" w:rsidRDefault="00A91E9A" w:rsidP="00B4280E">
      <w:pPr>
        <w:rPr>
          <w:lang w:val="ru-RU"/>
        </w:rPr>
      </w:pPr>
    </w:p>
    <w:p w14:paraId="556FBA29" w14:textId="088B9D5F" w:rsidR="00DF407D" w:rsidRPr="00A13953" w:rsidRDefault="00DF407D" w:rsidP="0060286B">
      <w:pPr>
        <w:rPr>
          <w:lang w:val="ru-RU"/>
        </w:rPr>
      </w:pPr>
      <w:r>
        <w:rPr>
          <w:lang w:val="ru-RU"/>
        </w:rPr>
        <w:t xml:space="preserve">Наиболее чувствительный параметр конверсионного процесса – это скорость смещения. </w:t>
      </w:r>
      <w:r>
        <w:rPr>
          <w:lang w:val="en-US"/>
        </w:rPr>
        <w:t>AFEAD</w:t>
      </w:r>
      <w:r w:rsidRPr="00A13953">
        <w:rPr>
          <w:lang w:val="ru-RU"/>
        </w:rPr>
        <w:t xml:space="preserve"> </w:t>
      </w:r>
      <w:r>
        <w:rPr>
          <w:lang w:val="ru-RU"/>
        </w:rPr>
        <w:t>база данных предоставляет приближенны</w:t>
      </w:r>
      <w:r w:rsidR="00783B88">
        <w:rPr>
          <w:lang w:val="ru-RU"/>
        </w:rPr>
        <w:t>й</w:t>
      </w:r>
      <w:r>
        <w:rPr>
          <w:lang w:val="ru-RU"/>
        </w:rPr>
        <w:t xml:space="preserve"> и достаточно широкий интервал скоростей смещений для каждого класса </w:t>
      </w:r>
      <w:r>
        <w:rPr>
          <w:lang w:val="en-US"/>
        </w:rPr>
        <w:t>RATE</w:t>
      </w:r>
      <w:r w:rsidRPr="00A13953">
        <w:rPr>
          <w:lang w:val="ru-RU"/>
        </w:rPr>
        <w:t xml:space="preserve"> (1,2,3),</w:t>
      </w:r>
      <w:r>
        <w:rPr>
          <w:lang w:val="ru-RU"/>
        </w:rPr>
        <w:t xml:space="preserve"> которые мы конвертировали в числовые значения (в см/год) путем сравнения со скоростью смещения, указанного в базе данных </w:t>
      </w:r>
      <w:r>
        <w:rPr>
          <w:lang w:val="en-US"/>
        </w:rPr>
        <w:t>GEM</w:t>
      </w:r>
      <w:r w:rsidRPr="00A13953">
        <w:rPr>
          <w:lang w:val="ru-RU"/>
        </w:rPr>
        <w:t xml:space="preserve"> </w:t>
      </w:r>
      <w:r>
        <w:rPr>
          <w:lang w:val="en-US"/>
        </w:rPr>
        <w:t>GAF</w:t>
      </w:r>
      <w:r>
        <w:rPr>
          <w:lang w:val="ru-RU"/>
        </w:rPr>
        <w:t xml:space="preserve">, а также из научной литературы. Для учета неизбежных неопределенностей, связанных с </w:t>
      </w:r>
      <w:r w:rsidR="00783B88">
        <w:rPr>
          <w:lang w:val="ru-RU"/>
        </w:rPr>
        <w:t>конвертированием,</w:t>
      </w:r>
      <w:r>
        <w:rPr>
          <w:lang w:val="ru-RU"/>
        </w:rPr>
        <w:t xml:space="preserve"> тем не </w:t>
      </w:r>
      <w:r w:rsidR="00783B88">
        <w:rPr>
          <w:lang w:val="ru-RU"/>
        </w:rPr>
        <w:t>менее,</w:t>
      </w:r>
      <w:r w:rsidR="00783B88" w:rsidRPr="00783B88">
        <w:rPr>
          <w:lang w:val="ru-RU"/>
        </w:rPr>
        <w:t xml:space="preserve"> </w:t>
      </w:r>
      <w:r w:rsidR="00783B88">
        <w:rPr>
          <w:lang w:val="ru-RU"/>
        </w:rPr>
        <w:t>были реализованы</w:t>
      </w:r>
      <w:r>
        <w:rPr>
          <w:lang w:val="ru-RU"/>
        </w:rPr>
        <w:t xml:space="preserve"> три альтернативных модели конвертирования скоростей, включая вычисление среднего значения, а также верхнего и нижнего пределов.</w:t>
      </w:r>
    </w:p>
    <w:p w14:paraId="674CA0C1" w14:textId="08CD9E26" w:rsidR="00087398" w:rsidRPr="00D02C12" w:rsidRDefault="00087398" w:rsidP="0060286B">
      <w:pPr>
        <w:rPr>
          <w:lang w:val="ru-RU"/>
        </w:rPr>
      </w:pPr>
      <w:r>
        <w:rPr>
          <w:lang w:val="ru-RU"/>
        </w:rPr>
        <w:t xml:space="preserve">Только разломы с надежностью классов </w:t>
      </w:r>
      <w:r>
        <w:rPr>
          <w:lang w:val="en-US"/>
        </w:rPr>
        <w:t>A</w:t>
      </w:r>
      <w:r w:rsidRPr="00A13953">
        <w:rPr>
          <w:lang w:val="ru-RU"/>
        </w:rPr>
        <w:t xml:space="preserve"> </w:t>
      </w:r>
      <w:r>
        <w:rPr>
          <w:lang w:val="ru-RU"/>
        </w:rPr>
        <w:t>и</w:t>
      </w:r>
      <w:r w:rsidRPr="00A13953">
        <w:rPr>
          <w:lang w:val="ru-RU"/>
        </w:rPr>
        <w:t xml:space="preserve"> </w:t>
      </w:r>
      <w:r>
        <w:rPr>
          <w:lang w:val="en-US"/>
        </w:rPr>
        <w:t>B</w:t>
      </w:r>
      <w:r>
        <w:rPr>
          <w:lang w:val="ru-RU"/>
        </w:rPr>
        <w:t xml:space="preserve"> (доступны независимые показатели активности в виде кинематики и ясных доказательств сильных землетрясений) были рассмотрены</w:t>
      </w:r>
      <w:r w:rsidR="00783B88">
        <w:rPr>
          <w:lang w:val="ru-RU"/>
        </w:rPr>
        <w:t xml:space="preserve"> полным образом</w:t>
      </w:r>
      <w:r>
        <w:rPr>
          <w:lang w:val="ru-RU"/>
        </w:rPr>
        <w:t xml:space="preserve">, тогда как классы </w:t>
      </w:r>
      <w:r w:rsidR="00783B88" w:rsidRPr="00783B88">
        <w:rPr>
          <w:lang w:val="ru-RU"/>
        </w:rPr>
        <w:t>C</w:t>
      </w:r>
      <w:r w:rsidRPr="00A13953">
        <w:rPr>
          <w:lang w:val="ru-RU"/>
        </w:rPr>
        <w:t xml:space="preserve"> </w:t>
      </w:r>
      <w:r>
        <w:rPr>
          <w:lang w:val="ru-RU"/>
        </w:rPr>
        <w:t xml:space="preserve">и </w:t>
      </w:r>
      <w:r>
        <w:rPr>
          <w:lang w:val="en-US"/>
        </w:rPr>
        <w:t>D</w:t>
      </w:r>
      <w:r>
        <w:rPr>
          <w:lang w:val="ru-RU"/>
        </w:rPr>
        <w:t xml:space="preserve"> были отбракованы</w:t>
      </w:r>
      <w:r w:rsidR="008F3D8F">
        <w:rPr>
          <w:lang w:val="ru-RU"/>
        </w:rPr>
        <w:t xml:space="preserve"> из-за их неясного и неполного или неаккуратного интерпретирования. Такой консервативный выбор может </w:t>
      </w:r>
      <w:r w:rsidR="00783B88">
        <w:rPr>
          <w:lang w:val="ru-RU"/>
        </w:rPr>
        <w:t>быть смягчен в дальнейшем</w:t>
      </w:r>
      <w:r w:rsidR="008F3D8F">
        <w:rPr>
          <w:lang w:val="ru-RU"/>
        </w:rPr>
        <w:t xml:space="preserve"> анализ</w:t>
      </w:r>
      <w:r w:rsidR="00783B88">
        <w:rPr>
          <w:lang w:val="ru-RU"/>
        </w:rPr>
        <w:t>е</w:t>
      </w:r>
      <w:r w:rsidR="008F3D8F">
        <w:rPr>
          <w:lang w:val="ru-RU"/>
        </w:rPr>
        <w:t xml:space="preserve">, как только станет доступной дополнительная информация для </w:t>
      </w:r>
      <w:proofErr w:type="spellStart"/>
      <w:r w:rsidR="008F3D8F">
        <w:rPr>
          <w:lang w:val="ru-RU"/>
        </w:rPr>
        <w:t>линеаментов</w:t>
      </w:r>
      <w:proofErr w:type="spellEnd"/>
      <w:r w:rsidR="008F3D8F">
        <w:rPr>
          <w:lang w:val="ru-RU"/>
        </w:rPr>
        <w:t xml:space="preserve"> классов </w:t>
      </w:r>
      <w:r w:rsidR="00783B88" w:rsidRPr="00783B88">
        <w:rPr>
          <w:lang w:val="ru-RU"/>
        </w:rPr>
        <w:t>C</w:t>
      </w:r>
      <w:r w:rsidR="008F3D8F" w:rsidRPr="00A13953">
        <w:rPr>
          <w:lang w:val="ru-RU"/>
        </w:rPr>
        <w:t xml:space="preserve"> </w:t>
      </w:r>
      <w:r w:rsidR="008F3D8F">
        <w:rPr>
          <w:lang w:val="ru-RU"/>
        </w:rPr>
        <w:t xml:space="preserve">и </w:t>
      </w:r>
      <w:r w:rsidR="008F3D8F">
        <w:rPr>
          <w:lang w:val="en-US"/>
        </w:rPr>
        <w:t>D</w:t>
      </w:r>
      <w:r w:rsidR="008F3D8F">
        <w:rPr>
          <w:lang w:val="ru-RU"/>
        </w:rPr>
        <w:t>.</w:t>
      </w:r>
    </w:p>
    <w:p w14:paraId="726139F1" w14:textId="77777777" w:rsidR="0060286B" w:rsidRPr="00A13953" w:rsidRDefault="0060286B" w:rsidP="00B4280E">
      <w:pPr>
        <w:rPr>
          <w:lang w:val="ru-RU"/>
        </w:rPr>
      </w:pPr>
    </w:p>
    <w:p w14:paraId="21F51127" w14:textId="5F796E77" w:rsidR="00B4280E" w:rsidRPr="001F0EE6" w:rsidRDefault="007C59E6" w:rsidP="00B4280E">
      <w:pPr>
        <w:pStyle w:val="Heading2"/>
        <w:rPr>
          <w:lang w:val="en-US" w:eastAsia="it-IT"/>
        </w:rPr>
      </w:pPr>
      <w:bookmarkStart w:id="126" w:name="_Toc81812001"/>
      <w:r>
        <w:rPr>
          <w:lang w:val="ru-RU" w:eastAsia="it-IT"/>
        </w:rPr>
        <w:t>Модель источников в виде разломов</w:t>
      </w:r>
      <w:bookmarkEnd w:id="126"/>
    </w:p>
    <w:p w14:paraId="567CC49F" w14:textId="50BABED5" w:rsidR="007C59E6" w:rsidRPr="00D02C12" w:rsidRDefault="007C59E6" w:rsidP="009058B1">
      <w:pPr>
        <w:rPr>
          <w:lang w:val="ru-RU"/>
        </w:rPr>
      </w:pPr>
      <w:r>
        <w:rPr>
          <w:lang w:val="ru-RU"/>
        </w:rPr>
        <w:t xml:space="preserve">Модель источников в виде разломов содержит 1444 индивидуальных сегментов разломов (Рисунок 22), перекрывающих большую сейсмически активную часть земной коры. </w:t>
      </w:r>
    </w:p>
    <w:p w14:paraId="250E3767" w14:textId="6B7C6E1A" w:rsidR="007C59E6" w:rsidRPr="00D02C12" w:rsidRDefault="007C59E6" w:rsidP="00B4280E">
      <w:pPr>
        <w:rPr>
          <w:lang w:val="ru-RU"/>
        </w:rPr>
      </w:pPr>
      <w:r>
        <w:rPr>
          <w:lang w:val="ru-RU"/>
        </w:rPr>
        <w:t>Однако, нужно сказать, что модель разломов сама по себе недостаточно полна, чтобы полностью представлять сейсмическую активность земной коры, особенно события с малой магнитудой и большой глубиной, и, таки</w:t>
      </w:r>
      <w:r w:rsidR="00783B88">
        <w:rPr>
          <w:lang w:val="ru-RU"/>
        </w:rPr>
        <w:t>м</w:t>
      </w:r>
      <w:r>
        <w:rPr>
          <w:lang w:val="ru-RU"/>
        </w:rPr>
        <w:t xml:space="preserve"> образом, она не может </w:t>
      </w:r>
      <w:r w:rsidR="00783B88">
        <w:rPr>
          <w:lang w:val="ru-RU"/>
        </w:rPr>
        <w:t>служи</w:t>
      </w:r>
      <w:r>
        <w:rPr>
          <w:lang w:val="ru-RU"/>
        </w:rPr>
        <w:t>ть альтернативой модели распределенной сейсмичности. Поэтому, чтобы дополнить возможные отсутствующие события, в процессе вычислений</w:t>
      </w:r>
      <w:r w:rsidR="00783B88" w:rsidRPr="00783B88">
        <w:rPr>
          <w:lang w:val="ru-RU"/>
        </w:rPr>
        <w:t xml:space="preserve"> </w:t>
      </w:r>
      <w:r w:rsidR="00783B88">
        <w:rPr>
          <w:lang w:val="ru-RU"/>
        </w:rPr>
        <w:t>в модель разломов добавлен</w:t>
      </w:r>
      <w:r w:rsidR="00783B88" w:rsidRPr="00783B88">
        <w:rPr>
          <w:lang w:val="ru-RU"/>
        </w:rPr>
        <w:t xml:space="preserve"> </w:t>
      </w:r>
      <w:r w:rsidR="00783B88">
        <w:rPr>
          <w:lang w:val="ru-RU"/>
        </w:rPr>
        <w:t>фоновый слой источников</w:t>
      </w:r>
      <w:r>
        <w:rPr>
          <w:lang w:val="ru-RU"/>
        </w:rPr>
        <w:t xml:space="preserve">.  Модель фонового слоя источников получается из модели однородной зональности (для </w:t>
      </w:r>
      <w:proofErr w:type="spellStart"/>
      <w:r>
        <w:rPr>
          <w:lang w:val="ru-RU"/>
        </w:rPr>
        <w:t>коровых</w:t>
      </w:r>
      <w:proofErr w:type="spellEnd"/>
      <w:r>
        <w:rPr>
          <w:lang w:val="ru-RU"/>
        </w:rPr>
        <w:t xml:space="preserve">, средне-глубинных и глубоких землетрясений), но </w:t>
      </w:r>
      <w:r>
        <w:rPr>
          <w:lang w:val="ru-RU"/>
        </w:rPr>
        <w:lastRenderedPageBreak/>
        <w:t xml:space="preserve">лимитирована максимальной магнитудой 6 для </w:t>
      </w:r>
      <w:proofErr w:type="spellStart"/>
      <w:r>
        <w:rPr>
          <w:lang w:val="ru-RU"/>
        </w:rPr>
        <w:t>коровых</w:t>
      </w:r>
      <w:proofErr w:type="spellEnd"/>
      <w:r>
        <w:rPr>
          <w:lang w:val="ru-RU"/>
        </w:rPr>
        <w:t xml:space="preserve"> событий</w:t>
      </w:r>
      <w:r w:rsidR="00622EC3">
        <w:rPr>
          <w:lang w:val="ru-RU"/>
        </w:rPr>
        <w:t xml:space="preserve">, предполагая, что плоскость разрыва, образующаяся при большей магнитуде довольно ясно проявится на поверхности и, таким образом, должна быть классифицирована как разлом и быть в базе данных по разломам. Средне-глубинные и глубокие источники остались </w:t>
      </w:r>
      <w:proofErr w:type="spellStart"/>
      <w:r w:rsidR="00622EC3">
        <w:rPr>
          <w:lang w:val="ru-RU"/>
        </w:rPr>
        <w:t>немодифицированными</w:t>
      </w:r>
      <w:proofErr w:type="spellEnd"/>
      <w:r w:rsidR="00622EC3">
        <w:rPr>
          <w:lang w:val="ru-RU"/>
        </w:rPr>
        <w:t>.</w:t>
      </w:r>
    </w:p>
    <w:p w14:paraId="4F6E4E01" w14:textId="77777777" w:rsidR="00420174" w:rsidRPr="001F0EE6" w:rsidRDefault="00420174" w:rsidP="00B4280E">
      <w:pPr>
        <w:rPr>
          <w:lang w:val="en-US"/>
        </w:rPr>
      </w:pPr>
    </w:p>
    <w:p w14:paraId="7C8329AC" w14:textId="64F7B437" w:rsidR="00B4280E" w:rsidRPr="001F0EE6" w:rsidRDefault="00A81287" w:rsidP="00B4280E">
      <w:pPr>
        <w:rPr>
          <w:lang w:val="en-US"/>
        </w:rPr>
      </w:pPr>
      <w:r w:rsidRPr="001F0EE6">
        <w:rPr>
          <w:noProof/>
          <w:lang w:val="de-DE" w:eastAsia="de-DE"/>
        </w:rPr>
        <w:drawing>
          <wp:inline distT="0" distB="0" distL="0" distR="0" wp14:anchorId="0DC999A5" wp14:editId="53F2B801">
            <wp:extent cx="5759450" cy="3583940"/>
            <wp:effectExtent l="0" t="0" r="635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75"/>
                    <a:stretch>
                      <a:fillRect/>
                    </a:stretch>
                  </pic:blipFill>
                  <pic:spPr>
                    <a:xfrm>
                      <a:off x="0" y="0"/>
                      <a:ext cx="5759450" cy="3583940"/>
                    </a:xfrm>
                    <a:prstGeom prst="rect">
                      <a:avLst/>
                    </a:prstGeom>
                  </pic:spPr>
                </pic:pic>
              </a:graphicData>
            </a:graphic>
          </wp:inline>
        </w:drawing>
      </w:r>
    </w:p>
    <w:p w14:paraId="171AF263" w14:textId="3E49601B" w:rsidR="000B371A" w:rsidRPr="00A13953" w:rsidRDefault="0010071D" w:rsidP="00B756D2">
      <w:pPr>
        <w:pStyle w:val="Caption"/>
        <w:rPr>
          <w:lang w:val="ru-RU"/>
        </w:rPr>
      </w:pPr>
      <w:bookmarkStart w:id="127" w:name="_Ref79834863"/>
      <w:bookmarkStart w:id="128" w:name="_Toc81813195"/>
      <w:r>
        <w:rPr>
          <w:lang w:val="ru-RU"/>
        </w:rPr>
        <w:t>Рисунок</w:t>
      </w:r>
      <w:r w:rsidRPr="002228FB">
        <w:rPr>
          <w:lang w:val="en-US"/>
        </w:rPr>
        <w:t xml:space="preserve"> </w:t>
      </w:r>
      <w:r w:rsidRPr="002228FB">
        <w:rPr>
          <w:lang w:val="en-US"/>
        </w:rPr>
        <w:fldChar w:fldCharType="begin"/>
      </w:r>
      <w:r w:rsidRPr="00E0348B">
        <w:rPr>
          <w:lang w:val="en-US"/>
        </w:rPr>
        <w:instrText xml:space="preserve"> SEQ Figure \* ARABIC </w:instrText>
      </w:r>
      <w:r w:rsidRPr="002228FB">
        <w:rPr>
          <w:lang w:val="en-US"/>
        </w:rPr>
        <w:fldChar w:fldCharType="separate"/>
      </w:r>
      <w:r>
        <w:rPr>
          <w:noProof/>
          <w:lang w:val="en-US"/>
        </w:rPr>
        <w:t>22</w:t>
      </w:r>
      <w:r w:rsidRPr="002228FB">
        <w:rPr>
          <w:lang w:val="en-US"/>
        </w:rPr>
        <w:fldChar w:fldCharType="end"/>
      </w:r>
      <w:bookmarkEnd w:id="127"/>
      <w:r w:rsidRPr="00A85F13">
        <w:rPr>
          <w:lang w:val="en-US"/>
        </w:rPr>
        <w:t xml:space="preserve">. </w:t>
      </w:r>
      <w:r w:rsidR="00D11514">
        <w:rPr>
          <w:lang w:val="ru-RU"/>
        </w:rPr>
        <w:t xml:space="preserve">Трехмерная финальная модель </w:t>
      </w:r>
      <w:proofErr w:type="spellStart"/>
      <w:r w:rsidR="00D11514" w:rsidRPr="00B756D2">
        <w:t>разломов</w:t>
      </w:r>
      <w:proofErr w:type="spellEnd"/>
      <w:r w:rsidR="00D11514">
        <w:rPr>
          <w:lang w:val="ru-RU"/>
        </w:rPr>
        <w:t>. Линии разломов показаны красным цветом, а проекции плоскостей разрыва на поверхность показаны желтым цветом</w:t>
      </w:r>
      <w:bookmarkEnd w:id="128"/>
      <w:r w:rsidR="00D11514">
        <w:rPr>
          <w:lang w:val="ru-RU"/>
        </w:rPr>
        <w:t xml:space="preserve"> </w:t>
      </w:r>
    </w:p>
    <w:p w14:paraId="5AF958CD" w14:textId="77777777" w:rsidR="00641AA2" w:rsidRPr="002228FB" w:rsidRDefault="00641AA2" w:rsidP="00641AA2">
      <w:pPr>
        <w:pStyle w:val="Heading1"/>
        <w:rPr>
          <w:lang w:val="en-US"/>
        </w:rPr>
      </w:pPr>
      <w:bookmarkStart w:id="129" w:name="_Toc81671021"/>
      <w:bookmarkStart w:id="130" w:name="_Toc81812002"/>
      <w:r>
        <w:rPr>
          <w:lang w:val="ru-RU"/>
        </w:rPr>
        <w:t>Модель движений грунта</w:t>
      </w:r>
      <w:bookmarkEnd w:id="129"/>
      <w:bookmarkEnd w:id="130"/>
    </w:p>
    <w:p w14:paraId="2AD09806" w14:textId="77777777" w:rsidR="00641AA2" w:rsidRDefault="00641AA2" w:rsidP="00641AA2">
      <w:pPr>
        <w:rPr>
          <w:lang w:val="ru-RU"/>
        </w:rPr>
      </w:pPr>
      <w:r w:rsidRPr="00261F04">
        <w:rPr>
          <w:lang w:val="ru-RU"/>
        </w:rPr>
        <w:t>Калибровка модели прогнозирования движени</w:t>
      </w:r>
      <w:r>
        <w:rPr>
          <w:lang w:val="ru-RU"/>
        </w:rPr>
        <w:t>й</w:t>
      </w:r>
      <w:r w:rsidRPr="00261F04">
        <w:rPr>
          <w:lang w:val="ru-RU"/>
        </w:rPr>
        <w:t xml:space="preserve"> грунта </w:t>
      </w:r>
      <w:r>
        <w:rPr>
          <w:lang w:val="ru-RU"/>
        </w:rPr>
        <w:t xml:space="preserve">является важной проблемой </w:t>
      </w:r>
      <w:r w:rsidRPr="00261F04">
        <w:rPr>
          <w:lang w:val="ru-RU"/>
        </w:rPr>
        <w:t xml:space="preserve">при </w:t>
      </w:r>
      <w:r>
        <w:rPr>
          <w:lang w:val="ru-RU"/>
        </w:rPr>
        <w:t>выполнении анализа опасности</w:t>
      </w:r>
      <w:r w:rsidRPr="00261F04">
        <w:rPr>
          <w:lang w:val="ru-RU"/>
        </w:rPr>
        <w:t xml:space="preserve">. Несмотря на то, что для </w:t>
      </w:r>
      <w:r>
        <w:rPr>
          <w:lang w:val="ru-RU"/>
        </w:rPr>
        <w:t>рассматриваемой</w:t>
      </w:r>
      <w:r w:rsidRPr="00261F04">
        <w:rPr>
          <w:lang w:val="ru-RU"/>
        </w:rPr>
        <w:t xml:space="preserve"> </w:t>
      </w:r>
      <w:r>
        <w:rPr>
          <w:lang w:val="ru-RU"/>
        </w:rPr>
        <w:t>территории было выполнено несколько исследований</w:t>
      </w:r>
      <w:r w:rsidRPr="00261F04">
        <w:rPr>
          <w:lang w:val="ru-RU"/>
        </w:rPr>
        <w:t xml:space="preserve">, </w:t>
      </w:r>
      <w:r>
        <w:rPr>
          <w:lang w:val="ru-RU"/>
        </w:rPr>
        <w:t xml:space="preserve">в целом имеется недостаток </w:t>
      </w:r>
      <w:r w:rsidRPr="00261F04">
        <w:rPr>
          <w:lang w:val="ru-RU"/>
        </w:rPr>
        <w:t>пригодны</w:t>
      </w:r>
      <w:r>
        <w:rPr>
          <w:lang w:val="ru-RU"/>
        </w:rPr>
        <w:t>х</w:t>
      </w:r>
      <w:r w:rsidRPr="00261F04">
        <w:rPr>
          <w:lang w:val="ru-RU"/>
        </w:rPr>
        <w:t xml:space="preserve"> </w:t>
      </w:r>
      <w:r w:rsidRPr="0019112E">
        <w:rPr>
          <w:lang w:val="ru-RU"/>
        </w:rPr>
        <w:t xml:space="preserve">моделей для прогнозирования полного набора целевых ускорений спектра реакции. </w:t>
      </w:r>
      <w:proofErr w:type="gramStart"/>
      <w:r w:rsidRPr="0019112E">
        <w:rPr>
          <w:lang w:val="ru-RU"/>
        </w:rPr>
        <w:t>Для  преодоления</w:t>
      </w:r>
      <w:proofErr w:type="gramEnd"/>
      <w:r w:rsidRPr="0019112E">
        <w:rPr>
          <w:lang w:val="ru-RU"/>
        </w:rPr>
        <w:t xml:space="preserve"> этого ограничения приходится использовать набор уравнений прогнозирования движений грунта (GMPE) из других регионов.</w:t>
      </w:r>
    </w:p>
    <w:p w14:paraId="1F64F912" w14:textId="77777777" w:rsidR="00641AA2" w:rsidRDefault="00641AA2" w:rsidP="00641AA2">
      <w:pPr>
        <w:rPr>
          <w:lang w:val="ru-RU"/>
        </w:rPr>
      </w:pPr>
      <w:r w:rsidRPr="00346E1D">
        <w:rPr>
          <w:lang w:val="ru-RU"/>
        </w:rPr>
        <w:t xml:space="preserve">Выбор наиболее </w:t>
      </w:r>
      <w:r>
        <w:rPr>
          <w:lang w:val="ru-RU"/>
        </w:rPr>
        <w:t>подходящих</w:t>
      </w:r>
      <w:r w:rsidRPr="00346E1D">
        <w:rPr>
          <w:lang w:val="ru-RU"/>
        </w:rPr>
        <w:t xml:space="preserve"> GMPE должен производиться путем прямого сравнения с записями местных зем</w:t>
      </w:r>
      <w:r>
        <w:rPr>
          <w:lang w:val="ru-RU"/>
        </w:rPr>
        <w:t>летрясений в диапазоне магнитуд</w:t>
      </w:r>
      <w:r w:rsidRPr="00346E1D">
        <w:rPr>
          <w:lang w:val="ru-RU"/>
        </w:rPr>
        <w:t xml:space="preserve"> и расстоян</w:t>
      </w:r>
      <w:r>
        <w:rPr>
          <w:lang w:val="ru-RU"/>
        </w:rPr>
        <w:t>ий</w:t>
      </w:r>
      <w:r w:rsidRPr="00346E1D">
        <w:rPr>
          <w:lang w:val="ru-RU"/>
        </w:rPr>
        <w:t>, имею</w:t>
      </w:r>
      <w:r>
        <w:rPr>
          <w:lang w:val="ru-RU"/>
        </w:rPr>
        <w:t>щих</w:t>
      </w:r>
      <w:r w:rsidRPr="00346E1D">
        <w:rPr>
          <w:lang w:val="ru-RU"/>
        </w:rPr>
        <w:t xml:space="preserve"> значение для анализа. Однако если эмпирических наблюдений землетрясений нет или </w:t>
      </w:r>
      <w:r>
        <w:rPr>
          <w:lang w:val="ru-RU"/>
        </w:rPr>
        <w:t xml:space="preserve">их </w:t>
      </w:r>
      <w:r w:rsidRPr="00346E1D">
        <w:rPr>
          <w:lang w:val="ru-RU"/>
        </w:rPr>
        <w:t xml:space="preserve">доступно слишком мало, следует использовать косвенные критерии отбора, </w:t>
      </w:r>
      <w:r>
        <w:rPr>
          <w:lang w:val="ru-RU"/>
        </w:rPr>
        <w:t>подобные описанным</w:t>
      </w:r>
      <w:r w:rsidRPr="00346E1D">
        <w:rPr>
          <w:lang w:val="ru-RU"/>
        </w:rPr>
        <w:t xml:space="preserve"> в </w:t>
      </w:r>
      <w:r w:rsidRPr="002228FB">
        <w:rPr>
          <w:lang w:val="en-US"/>
        </w:rPr>
        <w:fldChar w:fldCharType="begin" w:fldLock="1"/>
      </w:r>
      <w:r w:rsidRPr="00E0348B">
        <w:rPr>
          <w:lang w:val="en-US"/>
        </w:rPr>
        <w:instrText>ADDIN</w:instrText>
      </w:r>
      <w:r w:rsidRPr="004A7960">
        <w:rPr>
          <w:lang w:val="ru-RU"/>
        </w:rPr>
        <w:instrText xml:space="preserve"> </w:instrText>
      </w:r>
      <w:r w:rsidRPr="00E0348B">
        <w:rPr>
          <w:lang w:val="en-US"/>
        </w:rPr>
        <w:instrText>CSL</w:instrText>
      </w:r>
      <w:r w:rsidRPr="004A7960">
        <w:rPr>
          <w:lang w:val="ru-RU"/>
        </w:rPr>
        <w:instrText>_</w:instrText>
      </w:r>
      <w:r w:rsidRPr="00E0348B">
        <w:rPr>
          <w:lang w:val="en-US"/>
        </w:rPr>
        <w:instrText>CITATION</w:instrText>
      </w:r>
      <w:r w:rsidRPr="004A7960">
        <w:rPr>
          <w:lang w:val="ru-RU"/>
        </w:rPr>
        <w:instrText xml:space="preserve"> {"</w:instrText>
      </w:r>
      <w:r w:rsidRPr="00E0348B">
        <w:rPr>
          <w:lang w:val="en-US"/>
        </w:rPr>
        <w:instrText>citationItems</w:instrText>
      </w:r>
      <w:r w:rsidRPr="004A7960">
        <w:rPr>
          <w:lang w:val="ru-RU"/>
        </w:rPr>
        <w:instrText>":[{"</w:instrText>
      </w:r>
      <w:r w:rsidRPr="00E0348B">
        <w:rPr>
          <w:lang w:val="en-US"/>
        </w:rPr>
        <w:instrText>id</w:instrText>
      </w:r>
      <w:r w:rsidRPr="004A7960">
        <w:rPr>
          <w:lang w:val="ru-RU"/>
        </w:rPr>
        <w:instrText>":"</w:instrText>
      </w:r>
      <w:r w:rsidRPr="00E0348B">
        <w:rPr>
          <w:lang w:val="en-US"/>
        </w:rPr>
        <w:instrText>ITEM</w:instrText>
      </w:r>
      <w:r w:rsidRPr="004A7960">
        <w:rPr>
          <w:lang w:val="ru-RU"/>
        </w:rPr>
        <w:instrText>-1","</w:instrText>
      </w:r>
      <w:r w:rsidRPr="00E0348B">
        <w:rPr>
          <w:lang w:val="en-US"/>
        </w:rPr>
        <w:instrText>itemData</w:instrText>
      </w:r>
      <w:r w:rsidRPr="004A7960">
        <w:rPr>
          <w:lang w:val="ru-RU"/>
        </w:rPr>
        <w:instrText>":{"</w:instrText>
      </w:r>
      <w:r w:rsidRPr="00E0348B">
        <w:rPr>
          <w:lang w:val="en-US"/>
        </w:rPr>
        <w:instrText>DOI</w:instrText>
      </w:r>
      <w:r w:rsidRPr="004A7960">
        <w:rPr>
          <w:lang w:val="ru-RU"/>
        </w:rPr>
        <w:instrText>":"10.1007/</w:instrText>
      </w:r>
      <w:r w:rsidRPr="00E0348B">
        <w:rPr>
          <w:lang w:val="en-US"/>
        </w:rPr>
        <w:instrText>s</w:instrText>
      </w:r>
      <w:r w:rsidRPr="004A7960">
        <w:rPr>
          <w:lang w:val="ru-RU"/>
        </w:rPr>
        <w:instrText>10950-005-9006-7","</w:instrText>
      </w:r>
      <w:r w:rsidRPr="00E0348B">
        <w:rPr>
          <w:lang w:val="en-US"/>
        </w:rPr>
        <w:instrText>ISSN</w:instrText>
      </w:r>
      <w:r w:rsidRPr="004A7960">
        <w:rPr>
          <w:lang w:val="ru-RU"/>
        </w:rPr>
        <w:instrText>":"1383-4649","</w:instrText>
      </w:r>
      <w:r w:rsidRPr="00E0348B">
        <w:rPr>
          <w:lang w:val="en-US"/>
        </w:rPr>
        <w:instrText>author</w:instrText>
      </w:r>
      <w:r w:rsidRPr="004A7960">
        <w:rPr>
          <w:lang w:val="ru-RU"/>
        </w:rPr>
        <w:instrText>":[{"</w:instrText>
      </w:r>
      <w:r w:rsidRPr="00E0348B">
        <w:rPr>
          <w:lang w:val="en-US"/>
        </w:rPr>
        <w:instrText>dropping</w:instrText>
      </w:r>
      <w:r w:rsidRPr="004A7960">
        <w:rPr>
          <w:lang w:val="ru-RU"/>
        </w:rPr>
        <w:instrText>-</w:instrText>
      </w:r>
      <w:r w:rsidRPr="00E0348B">
        <w:rPr>
          <w:lang w:val="en-US"/>
        </w:rPr>
        <w:instrText>particle</w:instrText>
      </w:r>
      <w:r w:rsidRPr="004A7960">
        <w:rPr>
          <w:lang w:val="ru-RU"/>
        </w:rPr>
        <w:instrText>":"","</w:instrText>
      </w:r>
      <w:r w:rsidRPr="00E0348B">
        <w:rPr>
          <w:lang w:val="en-US"/>
        </w:rPr>
        <w:instrText>family</w:instrText>
      </w:r>
      <w:r w:rsidRPr="004A7960">
        <w:rPr>
          <w:lang w:val="ru-RU"/>
        </w:rPr>
        <w:instrText>":"</w:instrText>
      </w:r>
      <w:r w:rsidRPr="00E0348B">
        <w:rPr>
          <w:lang w:val="en-US"/>
        </w:rPr>
        <w:instrText>Cotton</w:instrText>
      </w:r>
      <w:r w:rsidRPr="004A7960">
        <w:rPr>
          <w:lang w:val="ru-RU"/>
        </w:rPr>
        <w:instrText>","</w:instrText>
      </w:r>
      <w:r w:rsidRPr="00E0348B">
        <w:rPr>
          <w:lang w:val="en-US"/>
        </w:rPr>
        <w:instrText>given</w:instrText>
      </w:r>
      <w:r w:rsidRPr="004A7960">
        <w:rPr>
          <w:lang w:val="ru-RU"/>
        </w:rPr>
        <w:instrText>":"</w:instrText>
      </w:r>
      <w:r w:rsidRPr="00E0348B">
        <w:rPr>
          <w:lang w:val="en-US"/>
        </w:rPr>
        <w:instrText>Fabrice</w:instrText>
      </w:r>
      <w:r w:rsidRPr="004A7960">
        <w:rPr>
          <w:lang w:val="ru-RU"/>
        </w:rPr>
        <w:instrText>","</w:instrText>
      </w:r>
      <w:r w:rsidRPr="00E0348B">
        <w:rPr>
          <w:lang w:val="en-US"/>
        </w:rPr>
        <w:instrText>non</w:instrText>
      </w:r>
      <w:r w:rsidRPr="004A7960">
        <w:rPr>
          <w:lang w:val="ru-RU"/>
        </w:rPr>
        <w:instrText>-</w:instrText>
      </w:r>
      <w:r w:rsidRPr="00E0348B">
        <w:rPr>
          <w:lang w:val="en-US"/>
        </w:rPr>
        <w:instrText>dropping</w:instrText>
      </w:r>
      <w:r w:rsidRPr="004A7960">
        <w:rPr>
          <w:lang w:val="ru-RU"/>
        </w:rPr>
        <w:instrText>-</w:instrText>
      </w:r>
      <w:r w:rsidRPr="00E0348B">
        <w:rPr>
          <w:lang w:val="en-US"/>
        </w:rPr>
        <w:instrText>particle</w:instrText>
      </w:r>
      <w:r w:rsidRPr="004A7960">
        <w:rPr>
          <w:lang w:val="ru-RU"/>
        </w:rPr>
        <w:instrText>":"","</w:instrText>
      </w:r>
      <w:r w:rsidRPr="00E0348B">
        <w:rPr>
          <w:lang w:val="en-US"/>
        </w:rPr>
        <w:instrText>parse</w:instrText>
      </w:r>
      <w:r w:rsidRPr="004A7960">
        <w:rPr>
          <w:lang w:val="ru-RU"/>
        </w:rPr>
        <w:instrText>-</w:instrText>
      </w:r>
      <w:r w:rsidRPr="00E0348B">
        <w:rPr>
          <w:lang w:val="en-US"/>
        </w:rPr>
        <w:instrText>names</w:instrText>
      </w:r>
      <w:r w:rsidRPr="004A7960">
        <w:rPr>
          <w:lang w:val="ru-RU"/>
        </w:rPr>
        <w:instrText>":</w:instrText>
      </w:r>
      <w:r w:rsidRPr="00E0348B">
        <w:rPr>
          <w:lang w:val="en-US"/>
        </w:rPr>
        <w:instrText>false</w:instrText>
      </w:r>
      <w:r w:rsidRPr="004A7960">
        <w:rPr>
          <w:lang w:val="ru-RU"/>
        </w:rPr>
        <w:instrText>,"</w:instrText>
      </w:r>
      <w:r w:rsidRPr="00E0348B">
        <w:rPr>
          <w:lang w:val="en-US"/>
        </w:rPr>
        <w:instrText>suffix</w:instrText>
      </w:r>
      <w:r w:rsidRPr="004A7960">
        <w:rPr>
          <w:lang w:val="ru-RU"/>
        </w:rPr>
        <w:instrText>":""},{"</w:instrText>
      </w:r>
      <w:r w:rsidRPr="00E0348B">
        <w:rPr>
          <w:lang w:val="en-US"/>
        </w:rPr>
        <w:instrText>dropping</w:instrText>
      </w:r>
      <w:r w:rsidRPr="004A7960">
        <w:rPr>
          <w:lang w:val="ru-RU"/>
        </w:rPr>
        <w:instrText>-</w:instrText>
      </w:r>
      <w:r w:rsidRPr="00E0348B">
        <w:rPr>
          <w:lang w:val="en-US"/>
        </w:rPr>
        <w:instrText>particle</w:instrText>
      </w:r>
      <w:r w:rsidRPr="004A7960">
        <w:rPr>
          <w:lang w:val="ru-RU"/>
        </w:rPr>
        <w:instrText>":"","</w:instrText>
      </w:r>
      <w:r w:rsidRPr="00E0348B">
        <w:rPr>
          <w:lang w:val="en-US"/>
        </w:rPr>
        <w:instrText>family</w:instrText>
      </w:r>
      <w:r w:rsidRPr="004A7960">
        <w:rPr>
          <w:lang w:val="ru-RU"/>
        </w:rPr>
        <w:instrText>":"</w:instrText>
      </w:r>
      <w:r w:rsidRPr="00E0348B">
        <w:rPr>
          <w:lang w:val="en-US"/>
        </w:rPr>
        <w:instrText>Scherbaum</w:instrText>
      </w:r>
      <w:r w:rsidRPr="004A7960">
        <w:rPr>
          <w:lang w:val="ru-RU"/>
        </w:rPr>
        <w:instrText>","</w:instrText>
      </w:r>
      <w:r w:rsidRPr="00E0348B">
        <w:rPr>
          <w:lang w:val="en-US"/>
        </w:rPr>
        <w:instrText>given</w:instrText>
      </w:r>
      <w:r w:rsidRPr="004A7960">
        <w:rPr>
          <w:lang w:val="ru-RU"/>
        </w:rPr>
        <w:instrText>":"</w:instrText>
      </w:r>
      <w:r w:rsidRPr="00E0348B">
        <w:rPr>
          <w:lang w:val="en-US"/>
        </w:rPr>
        <w:instrText>Frank</w:instrText>
      </w:r>
      <w:r w:rsidRPr="004A7960">
        <w:rPr>
          <w:lang w:val="ru-RU"/>
        </w:rPr>
        <w:instrText>","</w:instrText>
      </w:r>
      <w:r w:rsidRPr="00E0348B">
        <w:rPr>
          <w:lang w:val="en-US"/>
        </w:rPr>
        <w:instrText>non</w:instrText>
      </w:r>
      <w:r w:rsidRPr="004A7960">
        <w:rPr>
          <w:lang w:val="ru-RU"/>
        </w:rPr>
        <w:instrText>-</w:instrText>
      </w:r>
      <w:r w:rsidRPr="00E0348B">
        <w:rPr>
          <w:lang w:val="en-US"/>
        </w:rPr>
        <w:instrText>dropping</w:instrText>
      </w:r>
      <w:r w:rsidRPr="004A7960">
        <w:rPr>
          <w:lang w:val="ru-RU"/>
        </w:rPr>
        <w:instrText>-</w:instrText>
      </w:r>
      <w:r w:rsidRPr="00E0348B">
        <w:rPr>
          <w:lang w:val="en-US"/>
        </w:rPr>
        <w:instrText>particle</w:instrText>
      </w:r>
      <w:r w:rsidRPr="004A7960">
        <w:rPr>
          <w:lang w:val="ru-RU"/>
        </w:rPr>
        <w:instrText>":"","</w:instrText>
      </w:r>
      <w:r w:rsidRPr="00E0348B">
        <w:rPr>
          <w:lang w:val="en-US"/>
        </w:rPr>
        <w:instrText>parse</w:instrText>
      </w:r>
      <w:r w:rsidRPr="004A7960">
        <w:rPr>
          <w:lang w:val="ru-RU"/>
        </w:rPr>
        <w:instrText>-</w:instrText>
      </w:r>
      <w:r w:rsidRPr="00E0348B">
        <w:rPr>
          <w:lang w:val="en-US"/>
        </w:rPr>
        <w:instrText>names</w:instrText>
      </w:r>
      <w:r w:rsidRPr="004A7960">
        <w:rPr>
          <w:lang w:val="ru-RU"/>
        </w:rPr>
        <w:instrText>":</w:instrText>
      </w:r>
      <w:r w:rsidRPr="00E0348B">
        <w:rPr>
          <w:lang w:val="en-US"/>
        </w:rPr>
        <w:instrText>false</w:instrText>
      </w:r>
      <w:r w:rsidRPr="004A7960">
        <w:rPr>
          <w:lang w:val="ru-RU"/>
        </w:rPr>
        <w:instrText>,"</w:instrText>
      </w:r>
      <w:r w:rsidRPr="00E0348B">
        <w:rPr>
          <w:lang w:val="en-US"/>
        </w:rPr>
        <w:instrText>suffix</w:instrText>
      </w:r>
      <w:r w:rsidRPr="004A7960">
        <w:rPr>
          <w:lang w:val="ru-RU"/>
        </w:rPr>
        <w:instrText>":""},{"</w:instrText>
      </w:r>
      <w:r w:rsidRPr="00E0348B">
        <w:rPr>
          <w:lang w:val="en-US"/>
        </w:rPr>
        <w:instrText>dropping</w:instrText>
      </w:r>
      <w:r w:rsidRPr="004A7960">
        <w:rPr>
          <w:lang w:val="ru-RU"/>
        </w:rPr>
        <w:instrText>-</w:instrText>
      </w:r>
      <w:r w:rsidRPr="00E0348B">
        <w:rPr>
          <w:lang w:val="en-US"/>
        </w:rPr>
        <w:instrText>particle</w:instrText>
      </w:r>
      <w:r w:rsidRPr="004A7960">
        <w:rPr>
          <w:lang w:val="ru-RU"/>
        </w:rPr>
        <w:instrText>":"","</w:instrText>
      </w:r>
      <w:r w:rsidRPr="00E0348B">
        <w:rPr>
          <w:lang w:val="en-US"/>
        </w:rPr>
        <w:instrText>family</w:instrText>
      </w:r>
      <w:r w:rsidRPr="004A7960">
        <w:rPr>
          <w:lang w:val="ru-RU"/>
        </w:rPr>
        <w:instrText>":"</w:instrText>
      </w:r>
      <w:r w:rsidRPr="00E0348B">
        <w:rPr>
          <w:lang w:val="en-US"/>
        </w:rPr>
        <w:instrText>Bommer</w:instrText>
      </w:r>
      <w:r w:rsidRPr="004A7960">
        <w:rPr>
          <w:lang w:val="ru-RU"/>
        </w:rPr>
        <w:instrText>","</w:instrText>
      </w:r>
      <w:r w:rsidRPr="00E0348B">
        <w:rPr>
          <w:lang w:val="en-US"/>
        </w:rPr>
        <w:instrText>given</w:instrText>
      </w:r>
      <w:r w:rsidRPr="004A7960">
        <w:rPr>
          <w:lang w:val="ru-RU"/>
        </w:rPr>
        <w:instrText>":"</w:instrText>
      </w:r>
      <w:r w:rsidRPr="00E0348B">
        <w:rPr>
          <w:lang w:val="en-US"/>
        </w:rPr>
        <w:instrText>Julian</w:instrText>
      </w:r>
      <w:r w:rsidRPr="004A7960">
        <w:rPr>
          <w:lang w:val="ru-RU"/>
        </w:rPr>
        <w:instrText xml:space="preserve"> </w:instrText>
      </w:r>
      <w:r w:rsidRPr="00E0348B">
        <w:rPr>
          <w:lang w:val="en-US"/>
        </w:rPr>
        <w:instrText>J</w:instrText>
      </w:r>
      <w:r w:rsidRPr="004A7960">
        <w:rPr>
          <w:lang w:val="ru-RU"/>
        </w:rPr>
        <w:instrText>.","</w:instrText>
      </w:r>
      <w:r w:rsidRPr="00E0348B">
        <w:rPr>
          <w:lang w:val="en-US"/>
        </w:rPr>
        <w:instrText>non</w:instrText>
      </w:r>
      <w:r w:rsidRPr="004A7960">
        <w:rPr>
          <w:lang w:val="ru-RU"/>
        </w:rPr>
        <w:instrText>-</w:instrText>
      </w:r>
      <w:r w:rsidRPr="00E0348B">
        <w:rPr>
          <w:lang w:val="en-US"/>
        </w:rPr>
        <w:instrText>dropping</w:instrText>
      </w:r>
      <w:r w:rsidRPr="004A7960">
        <w:rPr>
          <w:lang w:val="ru-RU"/>
        </w:rPr>
        <w:instrText>-</w:instrText>
      </w:r>
      <w:r w:rsidRPr="00E0348B">
        <w:rPr>
          <w:lang w:val="en-US"/>
        </w:rPr>
        <w:instrText>particle</w:instrText>
      </w:r>
      <w:r w:rsidRPr="004A7960">
        <w:rPr>
          <w:lang w:val="ru-RU"/>
        </w:rPr>
        <w:instrText>":"","</w:instrText>
      </w:r>
      <w:r w:rsidRPr="00E0348B">
        <w:rPr>
          <w:lang w:val="en-US"/>
        </w:rPr>
        <w:instrText>parse</w:instrText>
      </w:r>
      <w:r w:rsidRPr="004A7960">
        <w:rPr>
          <w:lang w:val="ru-RU"/>
        </w:rPr>
        <w:instrText>-</w:instrText>
      </w:r>
      <w:r w:rsidRPr="00E0348B">
        <w:rPr>
          <w:lang w:val="en-US"/>
        </w:rPr>
        <w:instrText>names</w:instrText>
      </w:r>
      <w:r w:rsidRPr="004A7960">
        <w:rPr>
          <w:lang w:val="ru-RU"/>
        </w:rPr>
        <w:instrText>":</w:instrText>
      </w:r>
      <w:r w:rsidRPr="00E0348B">
        <w:rPr>
          <w:lang w:val="en-US"/>
        </w:rPr>
        <w:instrText>false</w:instrText>
      </w:r>
      <w:r w:rsidRPr="004A7960">
        <w:rPr>
          <w:lang w:val="ru-RU"/>
        </w:rPr>
        <w:instrText>,"</w:instrText>
      </w:r>
      <w:r w:rsidRPr="00E0348B">
        <w:rPr>
          <w:lang w:val="en-US"/>
        </w:rPr>
        <w:instrText>suffix</w:instrText>
      </w:r>
      <w:r w:rsidRPr="004A7960">
        <w:rPr>
          <w:lang w:val="ru-RU"/>
        </w:rPr>
        <w:instrText>":""},{"</w:instrText>
      </w:r>
      <w:r w:rsidRPr="00E0348B">
        <w:rPr>
          <w:lang w:val="en-US"/>
        </w:rPr>
        <w:instrText>dropping</w:instrText>
      </w:r>
      <w:r w:rsidRPr="004A7960">
        <w:rPr>
          <w:lang w:val="ru-RU"/>
        </w:rPr>
        <w:instrText>-</w:instrText>
      </w:r>
      <w:r w:rsidRPr="00E0348B">
        <w:rPr>
          <w:lang w:val="en-US"/>
        </w:rPr>
        <w:instrText>particle</w:instrText>
      </w:r>
      <w:r w:rsidRPr="004A7960">
        <w:rPr>
          <w:lang w:val="ru-RU"/>
        </w:rPr>
        <w:instrText>":"","</w:instrText>
      </w:r>
      <w:r w:rsidRPr="00E0348B">
        <w:rPr>
          <w:lang w:val="en-US"/>
        </w:rPr>
        <w:instrText>family</w:instrText>
      </w:r>
      <w:r w:rsidRPr="004A7960">
        <w:rPr>
          <w:lang w:val="ru-RU"/>
        </w:rPr>
        <w:instrText>":"</w:instrText>
      </w:r>
      <w:r w:rsidRPr="00E0348B">
        <w:rPr>
          <w:lang w:val="en-US"/>
        </w:rPr>
        <w:instrText>Bungum</w:instrText>
      </w:r>
      <w:r w:rsidRPr="004A7960">
        <w:rPr>
          <w:lang w:val="ru-RU"/>
        </w:rPr>
        <w:instrText>","</w:instrText>
      </w:r>
      <w:r w:rsidRPr="00E0348B">
        <w:rPr>
          <w:lang w:val="en-US"/>
        </w:rPr>
        <w:instrText>given</w:instrText>
      </w:r>
      <w:r w:rsidRPr="004A7960">
        <w:rPr>
          <w:lang w:val="ru-RU"/>
        </w:rPr>
        <w:instrText>":"</w:instrText>
      </w:r>
      <w:r w:rsidRPr="00E0348B">
        <w:rPr>
          <w:lang w:val="en-US"/>
        </w:rPr>
        <w:instrText>Hilmar</w:instrText>
      </w:r>
      <w:r w:rsidRPr="004A7960">
        <w:rPr>
          <w:lang w:val="ru-RU"/>
        </w:rPr>
        <w:instrText>","</w:instrText>
      </w:r>
      <w:r w:rsidRPr="00E0348B">
        <w:rPr>
          <w:lang w:val="en-US"/>
        </w:rPr>
        <w:instrText>non</w:instrText>
      </w:r>
      <w:r w:rsidRPr="004A7960">
        <w:rPr>
          <w:lang w:val="ru-RU"/>
        </w:rPr>
        <w:instrText>-</w:instrText>
      </w:r>
      <w:r w:rsidRPr="00E0348B">
        <w:rPr>
          <w:lang w:val="en-US"/>
        </w:rPr>
        <w:instrText>dropping</w:instrText>
      </w:r>
      <w:r w:rsidRPr="004A7960">
        <w:rPr>
          <w:lang w:val="ru-RU"/>
        </w:rPr>
        <w:instrText>-</w:instrText>
      </w:r>
      <w:r w:rsidRPr="00E0348B">
        <w:rPr>
          <w:lang w:val="en-US"/>
        </w:rPr>
        <w:instrText>particle</w:instrText>
      </w:r>
      <w:r w:rsidRPr="004A7960">
        <w:rPr>
          <w:lang w:val="ru-RU"/>
        </w:rPr>
        <w:instrText>":"","</w:instrText>
      </w:r>
      <w:r w:rsidRPr="00E0348B">
        <w:rPr>
          <w:lang w:val="en-US"/>
        </w:rPr>
        <w:instrText>parse</w:instrText>
      </w:r>
      <w:r w:rsidRPr="004A7960">
        <w:rPr>
          <w:lang w:val="ru-RU"/>
        </w:rPr>
        <w:instrText>-</w:instrText>
      </w:r>
      <w:r w:rsidRPr="00E0348B">
        <w:rPr>
          <w:lang w:val="en-US"/>
        </w:rPr>
        <w:instrText>names</w:instrText>
      </w:r>
      <w:r w:rsidRPr="004A7960">
        <w:rPr>
          <w:lang w:val="ru-RU"/>
        </w:rPr>
        <w:instrText>":</w:instrText>
      </w:r>
      <w:r w:rsidRPr="00E0348B">
        <w:rPr>
          <w:lang w:val="en-US"/>
        </w:rPr>
        <w:instrText>false</w:instrText>
      </w:r>
      <w:r w:rsidRPr="004A7960">
        <w:rPr>
          <w:lang w:val="ru-RU"/>
        </w:rPr>
        <w:instrText>,"</w:instrText>
      </w:r>
      <w:r w:rsidRPr="00E0348B">
        <w:rPr>
          <w:lang w:val="en-US"/>
        </w:rPr>
        <w:instrText>suffix</w:instrText>
      </w:r>
      <w:r w:rsidRPr="004A7960">
        <w:rPr>
          <w:lang w:val="ru-RU"/>
        </w:rPr>
        <w:instrText>":""}],"</w:instrText>
      </w:r>
      <w:r w:rsidRPr="00E0348B">
        <w:rPr>
          <w:lang w:val="en-US"/>
        </w:rPr>
        <w:instrText>container</w:instrText>
      </w:r>
      <w:r w:rsidRPr="004A7960">
        <w:rPr>
          <w:lang w:val="ru-RU"/>
        </w:rPr>
        <w:instrText>-</w:instrText>
      </w:r>
      <w:r w:rsidRPr="00E0348B">
        <w:rPr>
          <w:lang w:val="en-US"/>
        </w:rPr>
        <w:instrText>title</w:instrText>
      </w:r>
      <w:r w:rsidRPr="004A7960">
        <w:rPr>
          <w:lang w:val="ru-RU"/>
        </w:rPr>
        <w:instrText>":"</w:instrText>
      </w:r>
      <w:r w:rsidRPr="00E0348B">
        <w:rPr>
          <w:lang w:val="en-US"/>
        </w:rPr>
        <w:instrText>Journal</w:instrText>
      </w:r>
      <w:r w:rsidRPr="004A7960">
        <w:rPr>
          <w:lang w:val="ru-RU"/>
        </w:rPr>
        <w:instrText xml:space="preserve"> </w:instrText>
      </w:r>
      <w:r w:rsidRPr="00E0348B">
        <w:rPr>
          <w:lang w:val="en-US"/>
        </w:rPr>
        <w:instrText>of</w:instrText>
      </w:r>
      <w:r w:rsidRPr="004A7960">
        <w:rPr>
          <w:lang w:val="ru-RU"/>
        </w:rPr>
        <w:instrText xml:space="preserve"> </w:instrText>
      </w:r>
      <w:r w:rsidRPr="00E0348B">
        <w:rPr>
          <w:lang w:val="en-US"/>
        </w:rPr>
        <w:instrText>Seismology</w:instrText>
      </w:r>
      <w:r w:rsidRPr="004A7960">
        <w:rPr>
          <w:lang w:val="ru-RU"/>
        </w:rPr>
        <w:instrText>","</w:instrText>
      </w:r>
      <w:r w:rsidRPr="00E0348B">
        <w:rPr>
          <w:lang w:val="en-US"/>
        </w:rPr>
        <w:instrText>id</w:instrText>
      </w:r>
      <w:r w:rsidRPr="004A7960">
        <w:rPr>
          <w:lang w:val="ru-RU"/>
        </w:rPr>
        <w:instrText>":"</w:instrText>
      </w:r>
      <w:r w:rsidRPr="00E0348B">
        <w:rPr>
          <w:lang w:val="en-US"/>
        </w:rPr>
        <w:instrText>ITEM</w:instrText>
      </w:r>
      <w:r w:rsidRPr="004A7960">
        <w:rPr>
          <w:lang w:val="ru-RU"/>
        </w:rPr>
        <w:instrText>-1","</w:instrText>
      </w:r>
      <w:r w:rsidRPr="00E0348B">
        <w:rPr>
          <w:lang w:val="en-US"/>
        </w:rPr>
        <w:instrText>issue</w:instrText>
      </w:r>
      <w:r w:rsidRPr="004A7960">
        <w:rPr>
          <w:lang w:val="ru-RU"/>
        </w:rPr>
        <w:instrText>":"2","</w:instrText>
      </w:r>
      <w:r w:rsidRPr="00E0348B">
        <w:rPr>
          <w:lang w:val="en-US"/>
        </w:rPr>
        <w:instrText>issued</w:instrText>
      </w:r>
      <w:r w:rsidRPr="004A7960">
        <w:rPr>
          <w:lang w:val="ru-RU"/>
        </w:rPr>
        <w:instrText>":{"</w:instrText>
      </w:r>
      <w:r w:rsidRPr="00E0348B">
        <w:rPr>
          <w:lang w:val="en-US"/>
        </w:rPr>
        <w:instrText>date</w:instrText>
      </w:r>
      <w:r w:rsidRPr="004A7960">
        <w:rPr>
          <w:lang w:val="ru-RU"/>
        </w:rPr>
        <w:instrText>-</w:instrText>
      </w:r>
      <w:r w:rsidRPr="00E0348B">
        <w:rPr>
          <w:lang w:val="en-US"/>
        </w:rPr>
        <w:instrText>parts</w:instrText>
      </w:r>
      <w:r w:rsidRPr="004A7960">
        <w:rPr>
          <w:lang w:val="ru-RU"/>
        </w:rPr>
        <w:instrText>":[["2006","4","9"]]},"</w:instrText>
      </w:r>
      <w:r w:rsidRPr="00E0348B">
        <w:rPr>
          <w:lang w:val="en-US"/>
        </w:rPr>
        <w:instrText>page</w:instrText>
      </w:r>
      <w:r w:rsidRPr="004A7960">
        <w:rPr>
          <w:lang w:val="ru-RU"/>
        </w:rPr>
        <w:instrText>":"137-156","</w:instrText>
      </w:r>
      <w:r w:rsidRPr="00E0348B">
        <w:rPr>
          <w:lang w:val="en-US"/>
        </w:rPr>
        <w:instrText>title</w:instrText>
      </w:r>
      <w:r w:rsidRPr="004A7960">
        <w:rPr>
          <w:lang w:val="ru-RU"/>
        </w:rPr>
        <w:instrText>":"</w:instrText>
      </w:r>
      <w:r w:rsidRPr="00E0348B">
        <w:rPr>
          <w:lang w:val="en-US"/>
        </w:rPr>
        <w:instrText>Criteria</w:instrText>
      </w:r>
      <w:r w:rsidRPr="004A7960">
        <w:rPr>
          <w:lang w:val="ru-RU"/>
        </w:rPr>
        <w:instrText xml:space="preserve"> </w:instrText>
      </w:r>
      <w:r w:rsidRPr="00E0348B">
        <w:rPr>
          <w:lang w:val="en-US"/>
        </w:rPr>
        <w:instrText>for</w:instrText>
      </w:r>
      <w:r w:rsidRPr="004A7960">
        <w:rPr>
          <w:lang w:val="ru-RU"/>
        </w:rPr>
        <w:instrText xml:space="preserve"> </w:instrText>
      </w:r>
      <w:r w:rsidRPr="00E0348B">
        <w:rPr>
          <w:lang w:val="en-US"/>
        </w:rPr>
        <w:instrText>Selecting</w:instrText>
      </w:r>
      <w:r w:rsidRPr="004A7960">
        <w:rPr>
          <w:lang w:val="ru-RU"/>
        </w:rPr>
        <w:instrText xml:space="preserve"> </w:instrText>
      </w:r>
      <w:r w:rsidRPr="00E0348B">
        <w:rPr>
          <w:lang w:val="en-US"/>
        </w:rPr>
        <w:instrText>and</w:instrText>
      </w:r>
      <w:r w:rsidRPr="004A7960">
        <w:rPr>
          <w:lang w:val="ru-RU"/>
        </w:rPr>
        <w:instrText xml:space="preserve"> </w:instrText>
      </w:r>
      <w:r w:rsidRPr="00E0348B">
        <w:rPr>
          <w:lang w:val="en-US"/>
        </w:rPr>
        <w:instrText>Adjusting</w:instrText>
      </w:r>
      <w:r w:rsidRPr="004A7960">
        <w:rPr>
          <w:lang w:val="ru-RU"/>
        </w:rPr>
        <w:instrText xml:space="preserve"> </w:instrText>
      </w:r>
      <w:r w:rsidRPr="00E0348B">
        <w:rPr>
          <w:lang w:val="en-US"/>
        </w:rPr>
        <w:instrText>Ground</w:instrText>
      </w:r>
      <w:r w:rsidRPr="004A7960">
        <w:rPr>
          <w:lang w:val="ru-RU"/>
        </w:rPr>
        <w:instrText>-</w:instrText>
      </w:r>
      <w:r w:rsidRPr="00E0348B">
        <w:rPr>
          <w:lang w:val="en-US"/>
        </w:rPr>
        <w:instrText>Motion</w:instrText>
      </w:r>
      <w:r w:rsidRPr="004A7960">
        <w:rPr>
          <w:lang w:val="ru-RU"/>
        </w:rPr>
        <w:instrText xml:space="preserve"> </w:instrText>
      </w:r>
      <w:r w:rsidRPr="00E0348B">
        <w:rPr>
          <w:lang w:val="en-US"/>
        </w:rPr>
        <w:instrText>Models</w:instrText>
      </w:r>
      <w:r w:rsidRPr="004A7960">
        <w:rPr>
          <w:lang w:val="ru-RU"/>
        </w:rPr>
        <w:instrText xml:space="preserve"> </w:instrText>
      </w:r>
      <w:r w:rsidRPr="00E0348B">
        <w:rPr>
          <w:lang w:val="en-US"/>
        </w:rPr>
        <w:instrText>for</w:instrText>
      </w:r>
      <w:r w:rsidRPr="004A7960">
        <w:rPr>
          <w:lang w:val="ru-RU"/>
        </w:rPr>
        <w:instrText xml:space="preserve"> </w:instrText>
      </w:r>
      <w:r w:rsidRPr="00E0348B">
        <w:rPr>
          <w:lang w:val="en-US"/>
        </w:rPr>
        <w:instrText>Specific</w:instrText>
      </w:r>
      <w:r w:rsidRPr="004A7960">
        <w:rPr>
          <w:lang w:val="ru-RU"/>
        </w:rPr>
        <w:instrText xml:space="preserve"> </w:instrText>
      </w:r>
      <w:r w:rsidRPr="00E0348B">
        <w:rPr>
          <w:lang w:val="en-US"/>
        </w:rPr>
        <w:instrText>Target</w:instrText>
      </w:r>
      <w:r w:rsidRPr="004A7960">
        <w:rPr>
          <w:lang w:val="ru-RU"/>
        </w:rPr>
        <w:instrText xml:space="preserve"> </w:instrText>
      </w:r>
      <w:r w:rsidRPr="00E0348B">
        <w:rPr>
          <w:lang w:val="en-US"/>
        </w:rPr>
        <w:instrText>Regions</w:instrText>
      </w:r>
      <w:r w:rsidRPr="004A7960">
        <w:rPr>
          <w:lang w:val="ru-RU"/>
        </w:rPr>
        <w:instrText xml:space="preserve">: </w:instrText>
      </w:r>
      <w:r w:rsidRPr="00E0348B">
        <w:rPr>
          <w:lang w:val="en-US"/>
        </w:rPr>
        <w:instrText>Application</w:instrText>
      </w:r>
      <w:r w:rsidRPr="004A7960">
        <w:rPr>
          <w:lang w:val="ru-RU"/>
        </w:rPr>
        <w:instrText xml:space="preserve"> </w:instrText>
      </w:r>
      <w:r w:rsidRPr="00E0348B">
        <w:rPr>
          <w:lang w:val="en-US"/>
        </w:rPr>
        <w:instrText>to</w:instrText>
      </w:r>
      <w:r w:rsidRPr="004A7960">
        <w:rPr>
          <w:lang w:val="ru-RU"/>
        </w:rPr>
        <w:instrText xml:space="preserve"> </w:instrText>
      </w:r>
      <w:r w:rsidRPr="00E0348B">
        <w:rPr>
          <w:lang w:val="en-US"/>
        </w:rPr>
        <w:instrText>Central</w:instrText>
      </w:r>
      <w:r w:rsidRPr="004A7960">
        <w:rPr>
          <w:lang w:val="ru-RU"/>
        </w:rPr>
        <w:instrText xml:space="preserve"> </w:instrText>
      </w:r>
      <w:r w:rsidRPr="00E0348B">
        <w:rPr>
          <w:lang w:val="en-US"/>
        </w:rPr>
        <w:instrText>Europe</w:instrText>
      </w:r>
      <w:r w:rsidRPr="004A7960">
        <w:rPr>
          <w:lang w:val="ru-RU"/>
        </w:rPr>
        <w:instrText xml:space="preserve"> </w:instrText>
      </w:r>
      <w:r w:rsidRPr="00E0348B">
        <w:rPr>
          <w:lang w:val="en-US"/>
        </w:rPr>
        <w:instrText>and</w:instrText>
      </w:r>
      <w:r w:rsidRPr="004A7960">
        <w:rPr>
          <w:lang w:val="ru-RU"/>
        </w:rPr>
        <w:instrText xml:space="preserve"> </w:instrText>
      </w:r>
      <w:r w:rsidRPr="00E0348B">
        <w:rPr>
          <w:lang w:val="en-US"/>
        </w:rPr>
        <w:instrText>Rock</w:instrText>
      </w:r>
      <w:r w:rsidRPr="004A7960">
        <w:rPr>
          <w:lang w:val="ru-RU"/>
        </w:rPr>
        <w:instrText xml:space="preserve"> </w:instrText>
      </w:r>
      <w:r w:rsidRPr="00E0348B">
        <w:rPr>
          <w:lang w:val="en-US"/>
        </w:rPr>
        <w:instrText>Sites</w:instrText>
      </w:r>
      <w:r w:rsidRPr="004A7960">
        <w:rPr>
          <w:lang w:val="ru-RU"/>
        </w:rPr>
        <w:instrText>","</w:instrText>
      </w:r>
      <w:r w:rsidRPr="00E0348B">
        <w:rPr>
          <w:lang w:val="en-US"/>
        </w:rPr>
        <w:instrText>type</w:instrText>
      </w:r>
      <w:r w:rsidRPr="004A7960">
        <w:rPr>
          <w:lang w:val="ru-RU"/>
        </w:rPr>
        <w:instrText>":"</w:instrText>
      </w:r>
      <w:r w:rsidRPr="00E0348B">
        <w:rPr>
          <w:lang w:val="en-US"/>
        </w:rPr>
        <w:instrText>article</w:instrText>
      </w:r>
      <w:r w:rsidRPr="004A7960">
        <w:rPr>
          <w:lang w:val="ru-RU"/>
        </w:rPr>
        <w:instrText>-</w:instrText>
      </w:r>
      <w:r w:rsidRPr="00E0348B">
        <w:rPr>
          <w:lang w:val="en-US"/>
        </w:rPr>
        <w:instrText>journal</w:instrText>
      </w:r>
      <w:r w:rsidRPr="004A7960">
        <w:rPr>
          <w:lang w:val="ru-RU"/>
        </w:rPr>
        <w:instrText>","</w:instrText>
      </w:r>
      <w:r w:rsidRPr="00E0348B">
        <w:rPr>
          <w:lang w:val="en-US"/>
        </w:rPr>
        <w:instrText>volume</w:instrText>
      </w:r>
      <w:r w:rsidRPr="004A7960">
        <w:rPr>
          <w:lang w:val="ru-RU"/>
        </w:rPr>
        <w:instrText>":"10"},"</w:instrText>
      </w:r>
      <w:r w:rsidRPr="00E0348B">
        <w:rPr>
          <w:lang w:val="en-US"/>
        </w:rPr>
        <w:instrText>uris</w:instrText>
      </w:r>
      <w:r w:rsidRPr="004A7960">
        <w:rPr>
          <w:lang w:val="ru-RU"/>
        </w:rPr>
        <w:instrText>":["</w:instrText>
      </w:r>
      <w:r w:rsidRPr="00E0348B">
        <w:rPr>
          <w:lang w:val="en-US"/>
        </w:rPr>
        <w:instrText>http</w:instrText>
      </w:r>
      <w:r w:rsidRPr="004A7960">
        <w:rPr>
          <w:lang w:val="ru-RU"/>
        </w:rPr>
        <w:instrText>://</w:instrText>
      </w:r>
      <w:r w:rsidRPr="00E0348B">
        <w:rPr>
          <w:lang w:val="en-US"/>
        </w:rPr>
        <w:instrText>www</w:instrText>
      </w:r>
      <w:r w:rsidRPr="004A7960">
        <w:rPr>
          <w:lang w:val="ru-RU"/>
        </w:rPr>
        <w:instrText>.</w:instrText>
      </w:r>
      <w:r w:rsidRPr="00E0348B">
        <w:rPr>
          <w:lang w:val="en-US"/>
        </w:rPr>
        <w:instrText>mendeley</w:instrText>
      </w:r>
      <w:r w:rsidRPr="004A7960">
        <w:rPr>
          <w:lang w:val="ru-RU"/>
        </w:rPr>
        <w:instrText>.</w:instrText>
      </w:r>
      <w:r w:rsidRPr="00E0348B">
        <w:rPr>
          <w:lang w:val="en-US"/>
        </w:rPr>
        <w:instrText>com</w:instrText>
      </w:r>
      <w:r w:rsidRPr="004A7960">
        <w:rPr>
          <w:lang w:val="ru-RU"/>
        </w:rPr>
        <w:instrText>/</w:instrText>
      </w:r>
      <w:r w:rsidRPr="00E0348B">
        <w:rPr>
          <w:lang w:val="en-US"/>
        </w:rPr>
        <w:instrText>documents</w:instrText>
      </w:r>
      <w:r w:rsidRPr="004A7960">
        <w:rPr>
          <w:lang w:val="ru-RU"/>
        </w:rPr>
        <w:instrText>/?</w:instrText>
      </w:r>
      <w:r w:rsidRPr="00E0348B">
        <w:rPr>
          <w:lang w:val="en-US"/>
        </w:rPr>
        <w:instrText>uuid</w:instrText>
      </w:r>
      <w:r w:rsidRPr="004A7960">
        <w:rPr>
          <w:lang w:val="ru-RU"/>
        </w:rPr>
        <w:instrText>=5</w:instrText>
      </w:r>
      <w:r w:rsidRPr="00E0348B">
        <w:rPr>
          <w:lang w:val="en-US"/>
        </w:rPr>
        <w:instrText>f</w:instrText>
      </w:r>
      <w:r w:rsidRPr="004A7960">
        <w:rPr>
          <w:lang w:val="ru-RU"/>
        </w:rPr>
        <w:instrText>472</w:instrText>
      </w:r>
      <w:r w:rsidRPr="00E0348B">
        <w:rPr>
          <w:lang w:val="en-US"/>
        </w:rPr>
        <w:instrText>c</w:instrText>
      </w:r>
      <w:r w:rsidRPr="004A7960">
        <w:rPr>
          <w:lang w:val="ru-RU"/>
        </w:rPr>
        <w:instrText>11-5</w:instrText>
      </w:r>
      <w:r w:rsidRPr="00E0348B">
        <w:rPr>
          <w:lang w:val="en-US"/>
        </w:rPr>
        <w:instrText>f</w:instrText>
      </w:r>
      <w:r w:rsidRPr="004A7960">
        <w:rPr>
          <w:lang w:val="ru-RU"/>
        </w:rPr>
        <w:instrText>61-4</w:instrText>
      </w:r>
      <w:r w:rsidRPr="00E0348B">
        <w:rPr>
          <w:lang w:val="en-US"/>
        </w:rPr>
        <w:instrText>bed</w:instrText>
      </w:r>
      <w:r w:rsidRPr="004A7960">
        <w:rPr>
          <w:lang w:val="ru-RU"/>
        </w:rPr>
        <w:instrText>-</w:instrText>
      </w:r>
      <w:r w:rsidRPr="00E0348B">
        <w:rPr>
          <w:lang w:val="en-US"/>
        </w:rPr>
        <w:instrText>b</w:instrText>
      </w:r>
      <w:r w:rsidRPr="004A7960">
        <w:rPr>
          <w:lang w:val="ru-RU"/>
        </w:rPr>
        <w:instrText>011-</w:instrText>
      </w:r>
      <w:r w:rsidRPr="00E0348B">
        <w:rPr>
          <w:lang w:val="en-US"/>
        </w:rPr>
        <w:instrText>ba</w:instrText>
      </w:r>
      <w:r w:rsidRPr="004A7960">
        <w:rPr>
          <w:lang w:val="ru-RU"/>
        </w:rPr>
        <w:instrText>8</w:instrText>
      </w:r>
      <w:r w:rsidRPr="00E0348B">
        <w:rPr>
          <w:lang w:val="en-US"/>
        </w:rPr>
        <w:instrText>ecdaab</w:instrText>
      </w:r>
      <w:r w:rsidRPr="004A7960">
        <w:rPr>
          <w:lang w:val="ru-RU"/>
        </w:rPr>
        <w:instrText>9</w:instrText>
      </w:r>
      <w:r w:rsidRPr="00E0348B">
        <w:rPr>
          <w:lang w:val="en-US"/>
        </w:rPr>
        <w:instrText>e</w:instrText>
      </w:r>
      <w:r w:rsidRPr="004A7960">
        <w:rPr>
          <w:lang w:val="ru-RU"/>
        </w:rPr>
        <w:instrText>3"]}],"</w:instrText>
      </w:r>
      <w:r w:rsidRPr="00E0348B">
        <w:rPr>
          <w:lang w:val="en-US"/>
        </w:rPr>
        <w:instrText>mendeley</w:instrText>
      </w:r>
      <w:r w:rsidRPr="004A7960">
        <w:rPr>
          <w:lang w:val="ru-RU"/>
        </w:rPr>
        <w:instrText>":{"</w:instrText>
      </w:r>
      <w:r w:rsidRPr="00E0348B">
        <w:rPr>
          <w:lang w:val="en-US"/>
        </w:rPr>
        <w:instrText>formattedCitation</w:instrText>
      </w:r>
      <w:r w:rsidRPr="004A7960">
        <w:rPr>
          <w:lang w:val="ru-RU"/>
        </w:rPr>
        <w:instrText>":"(</w:instrText>
      </w:r>
      <w:r w:rsidRPr="00E0348B">
        <w:rPr>
          <w:lang w:val="en-US"/>
        </w:rPr>
        <w:instrText>Cotton</w:instrText>
      </w:r>
      <w:r w:rsidRPr="004A7960">
        <w:rPr>
          <w:lang w:val="ru-RU"/>
        </w:rPr>
        <w:instrText xml:space="preserve"> </w:instrText>
      </w:r>
      <w:r w:rsidRPr="00E0348B">
        <w:rPr>
          <w:lang w:val="en-US"/>
        </w:rPr>
        <w:instrText>et</w:instrText>
      </w:r>
      <w:r w:rsidRPr="004A7960">
        <w:rPr>
          <w:lang w:val="ru-RU"/>
        </w:rPr>
        <w:instrText xml:space="preserve"> </w:instrText>
      </w:r>
      <w:r w:rsidRPr="00E0348B">
        <w:rPr>
          <w:lang w:val="en-US"/>
        </w:rPr>
        <w:instrText>al</w:instrText>
      </w:r>
      <w:r w:rsidRPr="004A7960">
        <w:rPr>
          <w:lang w:val="ru-RU"/>
        </w:rPr>
        <w:instrText>., 2006)","</w:instrText>
      </w:r>
      <w:r w:rsidRPr="00E0348B">
        <w:rPr>
          <w:lang w:val="en-US"/>
        </w:rPr>
        <w:instrText>manualFormatting</w:instrText>
      </w:r>
      <w:r w:rsidRPr="004A7960">
        <w:rPr>
          <w:lang w:val="ru-RU"/>
        </w:rPr>
        <w:instrText>":"</w:instrText>
      </w:r>
      <w:r w:rsidRPr="00E0348B">
        <w:rPr>
          <w:lang w:val="en-US"/>
        </w:rPr>
        <w:instrText>Cotton</w:instrText>
      </w:r>
      <w:r w:rsidRPr="004A7960">
        <w:rPr>
          <w:lang w:val="ru-RU"/>
        </w:rPr>
        <w:instrText xml:space="preserve"> </w:instrText>
      </w:r>
      <w:r w:rsidRPr="00E0348B">
        <w:rPr>
          <w:lang w:val="en-US"/>
        </w:rPr>
        <w:instrText>et</w:instrText>
      </w:r>
      <w:r w:rsidRPr="004A7960">
        <w:rPr>
          <w:lang w:val="ru-RU"/>
        </w:rPr>
        <w:instrText xml:space="preserve"> </w:instrText>
      </w:r>
      <w:r w:rsidRPr="00E0348B">
        <w:rPr>
          <w:lang w:val="en-US"/>
        </w:rPr>
        <w:instrText>al</w:instrText>
      </w:r>
      <w:r w:rsidRPr="004A7960">
        <w:rPr>
          <w:lang w:val="ru-RU"/>
        </w:rPr>
        <w:instrText>. (2006)","</w:instrText>
      </w:r>
      <w:r w:rsidRPr="00E0348B">
        <w:rPr>
          <w:lang w:val="en-US"/>
        </w:rPr>
        <w:instrText>plainTextFormattedCitation</w:instrText>
      </w:r>
      <w:r w:rsidRPr="004A7960">
        <w:rPr>
          <w:lang w:val="ru-RU"/>
        </w:rPr>
        <w:instrText>":"(</w:instrText>
      </w:r>
      <w:r w:rsidRPr="00E0348B">
        <w:rPr>
          <w:lang w:val="en-US"/>
        </w:rPr>
        <w:instrText>Cotton</w:instrText>
      </w:r>
      <w:r w:rsidRPr="004A7960">
        <w:rPr>
          <w:lang w:val="ru-RU"/>
        </w:rPr>
        <w:instrText xml:space="preserve"> </w:instrText>
      </w:r>
      <w:r w:rsidRPr="00E0348B">
        <w:rPr>
          <w:lang w:val="en-US"/>
        </w:rPr>
        <w:instrText>et</w:instrText>
      </w:r>
      <w:r w:rsidRPr="004A7960">
        <w:rPr>
          <w:lang w:val="ru-RU"/>
        </w:rPr>
        <w:instrText xml:space="preserve"> </w:instrText>
      </w:r>
      <w:r w:rsidRPr="00E0348B">
        <w:rPr>
          <w:lang w:val="en-US"/>
        </w:rPr>
        <w:instrText>al</w:instrText>
      </w:r>
      <w:r w:rsidRPr="004A7960">
        <w:rPr>
          <w:lang w:val="ru-RU"/>
        </w:rPr>
        <w:instrText>., 2006)","</w:instrText>
      </w:r>
      <w:r w:rsidRPr="00E0348B">
        <w:rPr>
          <w:lang w:val="en-US"/>
        </w:rPr>
        <w:instrText>previouslyFormattedCitation</w:instrText>
      </w:r>
      <w:r w:rsidRPr="004A7960">
        <w:rPr>
          <w:lang w:val="ru-RU"/>
        </w:rPr>
        <w:instrText>":"(</w:instrText>
      </w:r>
      <w:r w:rsidRPr="00E0348B">
        <w:rPr>
          <w:lang w:val="en-US"/>
        </w:rPr>
        <w:instrText>Cotton</w:instrText>
      </w:r>
      <w:r w:rsidRPr="004A7960">
        <w:rPr>
          <w:lang w:val="ru-RU"/>
        </w:rPr>
        <w:instrText xml:space="preserve"> </w:instrText>
      </w:r>
      <w:r w:rsidRPr="00E0348B">
        <w:rPr>
          <w:lang w:val="en-US"/>
        </w:rPr>
        <w:instrText>et</w:instrText>
      </w:r>
      <w:r w:rsidRPr="004A7960">
        <w:rPr>
          <w:lang w:val="ru-RU"/>
        </w:rPr>
        <w:instrText xml:space="preserve"> </w:instrText>
      </w:r>
      <w:r w:rsidRPr="00E0348B">
        <w:rPr>
          <w:lang w:val="en-US"/>
        </w:rPr>
        <w:instrText>al</w:instrText>
      </w:r>
      <w:r w:rsidRPr="004A7960">
        <w:rPr>
          <w:lang w:val="ru-RU"/>
        </w:rPr>
        <w:instrText>., 2006)"},"</w:instrText>
      </w:r>
      <w:r w:rsidRPr="00E0348B">
        <w:rPr>
          <w:lang w:val="en-US"/>
        </w:rPr>
        <w:instrText>properties</w:instrText>
      </w:r>
      <w:r w:rsidRPr="004A7960">
        <w:rPr>
          <w:lang w:val="ru-RU"/>
        </w:rPr>
        <w:instrText>":{"</w:instrText>
      </w:r>
      <w:r w:rsidRPr="00E0348B">
        <w:rPr>
          <w:lang w:val="en-US"/>
        </w:rPr>
        <w:instrText>noteIndex</w:instrText>
      </w:r>
      <w:r w:rsidRPr="004A7960">
        <w:rPr>
          <w:lang w:val="ru-RU"/>
        </w:rPr>
        <w:instrText>":0},"</w:instrText>
      </w:r>
      <w:r w:rsidRPr="00E0348B">
        <w:rPr>
          <w:lang w:val="en-US"/>
        </w:rPr>
        <w:instrText>schema</w:instrText>
      </w:r>
      <w:r w:rsidRPr="004A7960">
        <w:rPr>
          <w:lang w:val="ru-RU"/>
        </w:rPr>
        <w:instrText>":"</w:instrText>
      </w:r>
      <w:r w:rsidRPr="00E0348B">
        <w:rPr>
          <w:lang w:val="en-US"/>
        </w:rPr>
        <w:instrText>https</w:instrText>
      </w:r>
      <w:r w:rsidRPr="004A7960">
        <w:rPr>
          <w:lang w:val="ru-RU"/>
        </w:rPr>
        <w:instrText>://</w:instrText>
      </w:r>
      <w:r w:rsidRPr="00E0348B">
        <w:rPr>
          <w:lang w:val="en-US"/>
        </w:rPr>
        <w:instrText>github</w:instrText>
      </w:r>
      <w:r w:rsidRPr="004A7960">
        <w:rPr>
          <w:lang w:val="ru-RU"/>
        </w:rPr>
        <w:instrText>.</w:instrText>
      </w:r>
      <w:r w:rsidRPr="00E0348B">
        <w:rPr>
          <w:lang w:val="en-US"/>
        </w:rPr>
        <w:instrText>com</w:instrText>
      </w:r>
      <w:r w:rsidRPr="004A7960">
        <w:rPr>
          <w:lang w:val="ru-RU"/>
        </w:rPr>
        <w:instrText>/</w:instrText>
      </w:r>
      <w:r w:rsidRPr="00E0348B">
        <w:rPr>
          <w:lang w:val="en-US"/>
        </w:rPr>
        <w:instrText>citation</w:instrText>
      </w:r>
      <w:r w:rsidRPr="004A7960">
        <w:rPr>
          <w:lang w:val="ru-RU"/>
        </w:rPr>
        <w:instrText>-</w:instrText>
      </w:r>
      <w:r w:rsidRPr="00E0348B">
        <w:rPr>
          <w:lang w:val="en-US"/>
        </w:rPr>
        <w:instrText>style</w:instrText>
      </w:r>
      <w:r w:rsidRPr="004A7960">
        <w:rPr>
          <w:lang w:val="ru-RU"/>
        </w:rPr>
        <w:instrText>-</w:instrText>
      </w:r>
      <w:r w:rsidRPr="00E0348B">
        <w:rPr>
          <w:lang w:val="en-US"/>
        </w:rPr>
        <w:instrText>language</w:instrText>
      </w:r>
      <w:r w:rsidRPr="004A7960">
        <w:rPr>
          <w:lang w:val="ru-RU"/>
        </w:rPr>
        <w:instrText>/</w:instrText>
      </w:r>
      <w:r w:rsidRPr="00E0348B">
        <w:rPr>
          <w:lang w:val="en-US"/>
        </w:rPr>
        <w:instrText>schema</w:instrText>
      </w:r>
      <w:r w:rsidRPr="004A7960">
        <w:rPr>
          <w:lang w:val="ru-RU"/>
        </w:rPr>
        <w:instrText>/</w:instrText>
      </w:r>
      <w:r w:rsidRPr="00E0348B">
        <w:rPr>
          <w:lang w:val="en-US"/>
        </w:rPr>
        <w:instrText>raw</w:instrText>
      </w:r>
      <w:r w:rsidRPr="004A7960">
        <w:rPr>
          <w:lang w:val="ru-RU"/>
        </w:rPr>
        <w:instrText>/</w:instrText>
      </w:r>
      <w:r w:rsidRPr="00E0348B">
        <w:rPr>
          <w:lang w:val="en-US"/>
        </w:rPr>
        <w:instrText>master</w:instrText>
      </w:r>
      <w:r w:rsidRPr="004A7960">
        <w:rPr>
          <w:lang w:val="ru-RU"/>
        </w:rPr>
        <w:instrText>/</w:instrText>
      </w:r>
      <w:r w:rsidRPr="00E0348B">
        <w:rPr>
          <w:lang w:val="en-US"/>
        </w:rPr>
        <w:instrText>csl</w:instrText>
      </w:r>
      <w:r w:rsidRPr="004A7960">
        <w:rPr>
          <w:lang w:val="ru-RU"/>
        </w:rPr>
        <w:instrText>-</w:instrText>
      </w:r>
      <w:r w:rsidRPr="00E0348B">
        <w:rPr>
          <w:lang w:val="en-US"/>
        </w:rPr>
        <w:instrText>citation</w:instrText>
      </w:r>
      <w:r w:rsidRPr="004A7960">
        <w:rPr>
          <w:lang w:val="ru-RU"/>
        </w:rPr>
        <w:instrText>.</w:instrText>
      </w:r>
      <w:r w:rsidRPr="00E0348B">
        <w:rPr>
          <w:lang w:val="en-US"/>
        </w:rPr>
        <w:instrText>json</w:instrText>
      </w:r>
      <w:r w:rsidRPr="004A7960">
        <w:rPr>
          <w:lang w:val="ru-RU"/>
        </w:rPr>
        <w:instrText>"}</w:instrText>
      </w:r>
      <w:r w:rsidRPr="002228FB">
        <w:rPr>
          <w:lang w:val="en-US"/>
        </w:rPr>
        <w:fldChar w:fldCharType="separate"/>
      </w:r>
      <w:r w:rsidRPr="007557B9">
        <w:rPr>
          <w:lang w:val="en-US"/>
        </w:rPr>
        <w:t>Cotton</w:t>
      </w:r>
      <w:r w:rsidRPr="004A7960">
        <w:rPr>
          <w:lang w:val="ru-RU"/>
        </w:rPr>
        <w:t xml:space="preserve"> </w:t>
      </w:r>
      <w:r w:rsidRPr="007557B9">
        <w:rPr>
          <w:lang w:val="en-US"/>
        </w:rPr>
        <w:t>et</w:t>
      </w:r>
      <w:r w:rsidRPr="004A7960">
        <w:rPr>
          <w:lang w:val="ru-RU"/>
        </w:rPr>
        <w:t xml:space="preserve"> </w:t>
      </w:r>
      <w:r w:rsidRPr="007557B9">
        <w:rPr>
          <w:lang w:val="en-US"/>
        </w:rPr>
        <w:t>al</w:t>
      </w:r>
      <w:r w:rsidRPr="004A7960">
        <w:rPr>
          <w:lang w:val="ru-RU"/>
        </w:rPr>
        <w:t xml:space="preserve">. </w:t>
      </w:r>
      <w:r w:rsidRPr="007557B9">
        <w:rPr>
          <w:lang w:val="en-US"/>
        </w:rPr>
        <w:t>(2006)</w:t>
      </w:r>
      <w:r w:rsidRPr="002228FB">
        <w:rPr>
          <w:lang w:val="en-US"/>
        </w:rPr>
        <w:fldChar w:fldCharType="end"/>
      </w:r>
      <w:r w:rsidRPr="00346E1D">
        <w:rPr>
          <w:lang w:val="ru-RU"/>
        </w:rPr>
        <w:t xml:space="preserve">. </w:t>
      </w:r>
      <w:r>
        <w:rPr>
          <w:lang w:val="ru-RU"/>
        </w:rPr>
        <w:t>Эти к</w:t>
      </w:r>
      <w:r w:rsidRPr="00346E1D">
        <w:rPr>
          <w:lang w:val="ru-RU"/>
        </w:rPr>
        <w:t>ритерии включают:</w:t>
      </w:r>
    </w:p>
    <w:p w14:paraId="7FB3E7AD" w14:textId="77777777" w:rsidR="00641AA2" w:rsidRPr="005F51AE" w:rsidRDefault="00641AA2" w:rsidP="00641AA2">
      <w:pPr>
        <w:pStyle w:val="ListParagraph"/>
        <w:numPr>
          <w:ilvl w:val="0"/>
          <w:numId w:val="57"/>
        </w:numPr>
        <w:tabs>
          <w:tab w:val="left" w:pos="-720"/>
          <w:tab w:val="left" w:pos="1080"/>
        </w:tabs>
        <w:rPr>
          <w:lang w:val="en-US"/>
        </w:rPr>
      </w:pPr>
      <w:r>
        <w:rPr>
          <w:lang w:val="ru-RU"/>
        </w:rPr>
        <w:t>анализ характеристик модели движений грунта</w:t>
      </w:r>
    </w:p>
    <w:p w14:paraId="33CBC445" w14:textId="77777777" w:rsidR="00641AA2" w:rsidRPr="005F51AE" w:rsidRDefault="00641AA2" w:rsidP="00641AA2">
      <w:pPr>
        <w:pStyle w:val="ListParagraph"/>
        <w:numPr>
          <w:ilvl w:val="0"/>
          <w:numId w:val="57"/>
        </w:numPr>
        <w:tabs>
          <w:tab w:val="left" w:pos="-720"/>
          <w:tab w:val="left" w:pos="1080"/>
        </w:tabs>
        <w:rPr>
          <w:lang w:val="ru-RU"/>
        </w:rPr>
      </w:pPr>
      <w:r w:rsidRPr="005F51AE">
        <w:rPr>
          <w:lang w:val="ru-RU"/>
        </w:rPr>
        <w:t>характеристики калибровочного набора данных (тип, качество и диапазон данных)</w:t>
      </w:r>
    </w:p>
    <w:p w14:paraId="2B355E9D" w14:textId="77777777" w:rsidR="00641AA2" w:rsidRPr="005F51AE" w:rsidRDefault="00641AA2" w:rsidP="00641AA2">
      <w:pPr>
        <w:pStyle w:val="ListParagraph"/>
        <w:numPr>
          <w:ilvl w:val="0"/>
          <w:numId w:val="57"/>
        </w:numPr>
        <w:tabs>
          <w:tab w:val="left" w:pos="-720"/>
          <w:tab w:val="left" w:pos="1080"/>
        </w:tabs>
        <w:rPr>
          <w:lang w:val="ru-RU"/>
        </w:rPr>
      </w:pPr>
      <w:r w:rsidRPr="005F51AE">
        <w:rPr>
          <w:lang w:val="ru-RU"/>
        </w:rPr>
        <w:t>со</w:t>
      </w:r>
      <w:r>
        <w:rPr>
          <w:lang w:val="ru-RU"/>
        </w:rPr>
        <w:t>поставимость</w:t>
      </w:r>
      <w:r w:rsidRPr="005F51AE">
        <w:rPr>
          <w:lang w:val="ru-RU"/>
        </w:rPr>
        <w:t xml:space="preserve"> целевой тектонической обстановки с моделью</w:t>
      </w:r>
    </w:p>
    <w:p w14:paraId="397B74D1" w14:textId="77777777" w:rsidR="00641AA2" w:rsidRPr="005F51AE" w:rsidRDefault="00641AA2" w:rsidP="00641AA2">
      <w:pPr>
        <w:pStyle w:val="ListParagraph"/>
        <w:numPr>
          <w:ilvl w:val="0"/>
          <w:numId w:val="57"/>
        </w:numPr>
        <w:tabs>
          <w:tab w:val="left" w:pos="-720"/>
          <w:tab w:val="left" w:pos="1080"/>
        </w:tabs>
        <w:rPr>
          <w:lang w:val="ru-RU"/>
        </w:rPr>
      </w:pPr>
      <w:r w:rsidRPr="005F51AE">
        <w:rPr>
          <w:lang w:val="ru-RU"/>
        </w:rPr>
        <w:lastRenderedPageBreak/>
        <w:t>при</w:t>
      </w:r>
      <w:r>
        <w:rPr>
          <w:lang w:val="ru-RU"/>
        </w:rPr>
        <w:t>менимость</w:t>
      </w:r>
      <w:r w:rsidRPr="005F51AE">
        <w:rPr>
          <w:lang w:val="ru-RU"/>
        </w:rPr>
        <w:t xml:space="preserve"> функциональной формы (доступность информации, необходимой для переменных-предикторов, согласованность выходных данных с требованиями оценки опасности).</w:t>
      </w:r>
    </w:p>
    <w:p w14:paraId="503D5037" w14:textId="77777777" w:rsidR="00641AA2" w:rsidRPr="00197A18" w:rsidRDefault="00641AA2" w:rsidP="00641AA2">
      <w:pPr>
        <w:rPr>
          <w:lang w:val="ru-RU"/>
        </w:rPr>
      </w:pPr>
    </w:p>
    <w:p w14:paraId="5B3B2319" w14:textId="77777777" w:rsidR="00641AA2" w:rsidRPr="007557B9" w:rsidRDefault="00641AA2" w:rsidP="00641AA2">
      <w:pPr>
        <w:pStyle w:val="Heading2"/>
        <w:rPr>
          <w:lang w:val="en-US" w:eastAsia="it-IT"/>
        </w:rPr>
      </w:pPr>
      <w:bookmarkStart w:id="131" w:name="_Toc81671022"/>
      <w:bookmarkStart w:id="132" w:name="_Toc81812003"/>
      <w:r>
        <w:rPr>
          <w:lang w:val="ru-RU" w:eastAsia="it-IT"/>
        </w:rPr>
        <w:t>Регионализация</w:t>
      </w:r>
      <w:bookmarkEnd w:id="131"/>
      <w:bookmarkEnd w:id="132"/>
    </w:p>
    <w:p w14:paraId="06BE5D1D" w14:textId="77777777" w:rsidR="00641AA2" w:rsidRDefault="00641AA2" w:rsidP="00641AA2">
      <w:pPr>
        <w:rPr>
          <w:lang w:val="ru-RU"/>
        </w:rPr>
      </w:pPr>
      <w:r w:rsidRPr="007A68C8">
        <w:rPr>
          <w:lang w:val="ru-RU"/>
        </w:rPr>
        <w:t>Для учета изменчивости тектонической среды в регионе, которая ответственна за различное затухание движений</w:t>
      </w:r>
      <w:r>
        <w:rPr>
          <w:lang w:val="ru-RU"/>
        </w:rPr>
        <w:t xml:space="preserve"> грунта</w:t>
      </w:r>
      <w:r w:rsidRPr="007A68C8">
        <w:rPr>
          <w:lang w:val="ru-RU"/>
        </w:rPr>
        <w:t xml:space="preserve"> от </w:t>
      </w:r>
      <w:r>
        <w:rPr>
          <w:lang w:val="ru-RU"/>
        </w:rPr>
        <w:t>очага к пункту</w:t>
      </w:r>
      <w:r w:rsidRPr="007A68C8">
        <w:rPr>
          <w:lang w:val="ru-RU"/>
        </w:rPr>
        <w:t>, была использована стратегия регионализации моделирования движений</w:t>
      </w:r>
      <w:r>
        <w:rPr>
          <w:lang w:val="ru-RU"/>
        </w:rPr>
        <w:t xml:space="preserve"> грунта</w:t>
      </w:r>
      <w:r w:rsidRPr="007A68C8">
        <w:rPr>
          <w:lang w:val="ru-RU"/>
        </w:rPr>
        <w:t xml:space="preserve">. На первом этапе определены </w:t>
      </w:r>
      <w:proofErr w:type="spellStart"/>
      <w:r w:rsidRPr="007A68C8">
        <w:rPr>
          <w:lang w:val="ru-RU"/>
        </w:rPr>
        <w:t>субр</w:t>
      </w:r>
      <w:r>
        <w:rPr>
          <w:lang w:val="ru-RU"/>
        </w:rPr>
        <w:t>айоны</w:t>
      </w:r>
      <w:proofErr w:type="spellEnd"/>
      <w:r w:rsidRPr="007A68C8">
        <w:rPr>
          <w:lang w:val="ru-RU"/>
        </w:rPr>
        <w:t xml:space="preserve"> с предположительно однородным поведением затухания. Для этого мы опира</w:t>
      </w:r>
      <w:r>
        <w:rPr>
          <w:lang w:val="ru-RU"/>
        </w:rPr>
        <w:t>лись</w:t>
      </w:r>
      <w:r w:rsidRPr="007A68C8">
        <w:rPr>
          <w:lang w:val="ru-RU"/>
        </w:rPr>
        <w:t xml:space="preserve"> на классификацию, предложенную </w:t>
      </w:r>
      <w:proofErr w:type="spellStart"/>
      <w:r w:rsidRPr="007A68C8">
        <w:rPr>
          <w:lang w:val="ru-RU"/>
        </w:rPr>
        <w:t>Chen</w:t>
      </w:r>
      <w:proofErr w:type="spellEnd"/>
      <w:r w:rsidRPr="007A68C8">
        <w:rPr>
          <w:lang w:val="ru-RU"/>
        </w:rPr>
        <w:t xml:space="preserve"> </w:t>
      </w:r>
      <w:proofErr w:type="spellStart"/>
      <w:r w:rsidRPr="007A68C8">
        <w:rPr>
          <w:lang w:val="ru-RU"/>
        </w:rPr>
        <w:t>et</w:t>
      </w:r>
      <w:proofErr w:type="spellEnd"/>
      <w:r w:rsidRPr="007A68C8">
        <w:rPr>
          <w:lang w:val="ru-RU"/>
        </w:rPr>
        <w:t xml:space="preserve"> </w:t>
      </w:r>
      <w:proofErr w:type="spellStart"/>
      <w:r w:rsidRPr="007A68C8">
        <w:rPr>
          <w:lang w:val="ru-RU"/>
        </w:rPr>
        <w:t>al</w:t>
      </w:r>
      <w:proofErr w:type="spellEnd"/>
      <w:r w:rsidRPr="007A68C8">
        <w:rPr>
          <w:lang w:val="ru-RU"/>
        </w:rPr>
        <w:t xml:space="preserve">. (2018), которая </w:t>
      </w:r>
      <w:r>
        <w:rPr>
          <w:lang w:val="ru-RU"/>
        </w:rPr>
        <w:t>сочетает анализ сейсмологической</w:t>
      </w:r>
      <w:r w:rsidRPr="007A68C8">
        <w:rPr>
          <w:lang w:val="ru-RU"/>
        </w:rPr>
        <w:t xml:space="preserve"> (сейсмически</w:t>
      </w:r>
      <w:r>
        <w:rPr>
          <w:lang w:val="ru-RU"/>
        </w:rPr>
        <w:t>е</w:t>
      </w:r>
      <w:r w:rsidRPr="007A68C8">
        <w:rPr>
          <w:lang w:val="ru-RU"/>
        </w:rPr>
        <w:t xml:space="preserve"> момент</w:t>
      </w:r>
      <w:r>
        <w:rPr>
          <w:lang w:val="ru-RU"/>
        </w:rPr>
        <w:t>ы</w:t>
      </w:r>
      <w:r w:rsidRPr="007A68C8">
        <w:rPr>
          <w:lang w:val="ru-RU"/>
        </w:rPr>
        <w:t xml:space="preserve">, затухание </w:t>
      </w:r>
      <w:r>
        <w:rPr>
          <w:lang w:val="ru-RU"/>
        </w:rPr>
        <w:t xml:space="preserve">1-герцовой </w:t>
      </w:r>
      <w:r w:rsidRPr="007A68C8">
        <w:rPr>
          <w:lang w:val="ru-RU"/>
        </w:rPr>
        <w:t xml:space="preserve">коды </w:t>
      </w:r>
      <w:r>
        <w:rPr>
          <w:lang w:val="ru-RU"/>
        </w:rPr>
        <w:t>волны</w:t>
      </w:r>
      <w:r w:rsidRPr="007A68C8">
        <w:rPr>
          <w:lang w:val="ru-RU"/>
        </w:rPr>
        <w:t xml:space="preserve"> </w:t>
      </w:r>
      <w:proofErr w:type="spellStart"/>
      <w:r w:rsidRPr="007A68C8">
        <w:rPr>
          <w:lang w:val="ru-RU"/>
        </w:rPr>
        <w:t>Lg</w:t>
      </w:r>
      <w:proofErr w:type="spellEnd"/>
      <w:r w:rsidRPr="007A68C8">
        <w:rPr>
          <w:lang w:val="ru-RU"/>
        </w:rPr>
        <w:t>), геологическ</w:t>
      </w:r>
      <w:r>
        <w:rPr>
          <w:lang w:val="ru-RU"/>
        </w:rPr>
        <w:t>ой</w:t>
      </w:r>
      <w:r w:rsidRPr="007A68C8">
        <w:rPr>
          <w:lang w:val="ru-RU"/>
        </w:rPr>
        <w:t xml:space="preserve"> (модели границ плит, цифровое геологическое картирование) и геофизическ</w:t>
      </w:r>
      <w:r>
        <w:rPr>
          <w:lang w:val="ru-RU"/>
        </w:rPr>
        <w:t>ой</w:t>
      </w:r>
      <w:r w:rsidRPr="007A68C8">
        <w:rPr>
          <w:lang w:val="ru-RU"/>
        </w:rPr>
        <w:t xml:space="preserve"> (скорости </w:t>
      </w:r>
      <w:proofErr w:type="spellStart"/>
      <w:r w:rsidRPr="007A68C8">
        <w:rPr>
          <w:lang w:val="ru-RU"/>
        </w:rPr>
        <w:t>Vs</w:t>
      </w:r>
      <w:proofErr w:type="spellEnd"/>
      <w:r w:rsidRPr="007A68C8">
        <w:rPr>
          <w:lang w:val="ru-RU"/>
        </w:rPr>
        <w:t xml:space="preserve"> </w:t>
      </w:r>
      <w:r>
        <w:rPr>
          <w:lang w:val="ru-RU"/>
        </w:rPr>
        <w:t xml:space="preserve">волн в </w:t>
      </w:r>
      <w:r w:rsidRPr="007A68C8">
        <w:rPr>
          <w:lang w:val="ru-RU"/>
        </w:rPr>
        <w:t>земной кор</w:t>
      </w:r>
      <w:r>
        <w:rPr>
          <w:lang w:val="ru-RU"/>
        </w:rPr>
        <w:t>е</w:t>
      </w:r>
      <w:r w:rsidRPr="007A68C8">
        <w:rPr>
          <w:lang w:val="ru-RU"/>
        </w:rPr>
        <w:t xml:space="preserve">) </w:t>
      </w:r>
      <w:r>
        <w:rPr>
          <w:lang w:val="ru-RU"/>
        </w:rPr>
        <w:t>информации</w:t>
      </w:r>
      <w:r w:rsidRPr="007A68C8">
        <w:rPr>
          <w:lang w:val="ru-RU"/>
        </w:rPr>
        <w:t xml:space="preserve"> из мировых наборов данных.</w:t>
      </w:r>
    </w:p>
    <w:p w14:paraId="5006CBA5" w14:textId="77777777" w:rsidR="00641AA2" w:rsidRPr="0019112E" w:rsidRDefault="00641AA2" w:rsidP="00641AA2">
      <w:pPr>
        <w:rPr>
          <w:lang w:val="en-US"/>
        </w:rPr>
      </w:pPr>
      <w:r w:rsidRPr="007A01BD">
        <w:rPr>
          <w:lang w:val="ru-RU"/>
        </w:rPr>
        <w:t xml:space="preserve">Согласно </w:t>
      </w:r>
      <w:r>
        <w:rPr>
          <w:lang w:val="ru-RU"/>
        </w:rPr>
        <w:t xml:space="preserve">этой </w:t>
      </w:r>
      <w:r w:rsidRPr="007A01BD">
        <w:rPr>
          <w:lang w:val="ru-RU"/>
        </w:rPr>
        <w:t xml:space="preserve">классификации, в Центральной Азии </w:t>
      </w:r>
      <w:r>
        <w:rPr>
          <w:lang w:val="ru-RU"/>
        </w:rPr>
        <w:t>выделены</w:t>
      </w:r>
      <w:r w:rsidRPr="007A01BD">
        <w:rPr>
          <w:lang w:val="ru-RU"/>
        </w:rPr>
        <w:t xml:space="preserve"> три сейсмотектонических </w:t>
      </w:r>
      <w:r w:rsidRPr="0019112E">
        <w:rPr>
          <w:lang w:val="ru-RU"/>
        </w:rPr>
        <w:t xml:space="preserve">района: активная неглубокая кора, </w:t>
      </w:r>
      <w:proofErr w:type="spellStart"/>
      <w:r w:rsidRPr="0019112E">
        <w:rPr>
          <w:lang w:val="ru-RU"/>
        </w:rPr>
        <w:t>некратонная</w:t>
      </w:r>
      <w:proofErr w:type="spellEnd"/>
      <w:r w:rsidRPr="0019112E">
        <w:rPr>
          <w:lang w:val="ru-RU"/>
        </w:rPr>
        <w:t xml:space="preserve"> активная стабильная кора и </w:t>
      </w:r>
      <w:proofErr w:type="spellStart"/>
      <w:r w:rsidRPr="0019112E">
        <w:rPr>
          <w:lang w:val="ru-RU"/>
        </w:rPr>
        <w:t>кратонная</w:t>
      </w:r>
      <w:proofErr w:type="spellEnd"/>
      <w:r w:rsidRPr="0019112E">
        <w:rPr>
          <w:lang w:val="ru-RU"/>
        </w:rPr>
        <w:t xml:space="preserve"> стабильная континентальная кора (</w:t>
      </w:r>
      <w:r w:rsidRPr="0019112E">
        <w:rPr>
          <w:lang w:val="en-US"/>
        </w:rPr>
        <w:fldChar w:fldCharType="begin"/>
      </w:r>
      <w:r w:rsidRPr="0019112E">
        <w:rPr>
          <w:lang w:val="ru-RU"/>
        </w:rPr>
        <w:instrText xml:space="preserve"> </w:instrText>
      </w:r>
      <w:r w:rsidRPr="0019112E">
        <w:rPr>
          <w:lang w:val="en-US"/>
        </w:rPr>
        <w:instrText>REF</w:instrText>
      </w:r>
      <w:r w:rsidRPr="0019112E">
        <w:rPr>
          <w:lang w:val="ru-RU"/>
        </w:rPr>
        <w:instrText xml:space="preserve"> _</w:instrText>
      </w:r>
      <w:r w:rsidRPr="0019112E">
        <w:rPr>
          <w:lang w:val="en-US"/>
        </w:rPr>
        <w:instrText>Ref</w:instrText>
      </w:r>
      <w:r w:rsidRPr="0019112E">
        <w:rPr>
          <w:lang w:val="ru-RU"/>
        </w:rPr>
        <w:instrText>80171880 \</w:instrText>
      </w:r>
      <w:r w:rsidRPr="0019112E">
        <w:rPr>
          <w:lang w:val="en-US"/>
        </w:rPr>
        <w:instrText>h</w:instrText>
      </w:r>
      <w:r w:rsidRPr="0019112E">
        <w:rPr>
          <w:lang w:val="ru-RU"/>
        </w:rPr>
        <w:instrText xml:space="preserve">  \* </w:instrText>
      </w:r>
      <w:r>
        <w:rPr>
          <w:lang w:val="en-US"/>
        </w:rPr>
        <w:instrText>MERGEFORMAT</w:instrText>
      </w:r>
      <w:r w:rsidRPr="0019112E">
        <w:rPr>
          <w:lang w:val="ru-RU"/>
        </w:rPr>
        <w:instrText xml:space="preserve"> </w:instrText>
      </w:r>
      <w:r w:rsidRPr="0019112E">
        <w:rPr>
          <w:lang w:val="en-US"/>
        </w:rPr>
      </w:r>
      <w:r w:rsidRPr="0019112E">
        <w:rPr>
          <w:lang w:val="en-US"/>
        </w:rPr>
        <w:fldChar w:fldCharType="separate"/>
      </w:r>
      <w:r w:rsidRPr="0019112E">
        <w:rPr>
          <w:lang w:val="ru-RU"/>
        </w:rPr>
        <w:t xml:space="preserve">Рисунок </w:t>
      </w:r>
      <w:r w:rsidRPr="0019112E">
        <w:rPr>
          <w:noProof/>
          <w:lang w:val="ru-RU"/>
        </w:rPr>
        <w:t>23</w:t>
      </w:r>
      <w:r w:rsidRPr="0019112E">
        <w:rPr>
          <w:lang w:val="en-US"/>
        </w:rPr>
        <w:fldChar w:fldCharType="end"/>
      </w:r>
      <w:r w:rsidRPr="0019112E">
        <w:rPr>
          <w:lang w:val="ru-RU"/>
        </w:rPr>
        <w:t xml:space="preserve">). На этом основании, с некоторой корректировкой, обусловленной местными данными, различные зоны моделей источников с неглубокой сейсмичностью были соответственно классифицированы на три основных типа тектонических районов (TRT, см. </w:t>
      </w:r>
      <w:r w:rsidRPr="0019112E">
        <w:rPr>
          <w:lang w:val="en-US"/>
        </w:rPr>
        <w:fldChar w:fldCharType="begin"/>
      </w:r>
      <w:r w:rsidRPr="0019112E">
        <w:rPr>
          <w:lang w:val="ru-RU"/>
        </w:rPr>
        <w:instrText xml:space="preserve"> </w:instrText>
      </w:r>
      <w:r w:rsidRPr="0019112E">
        <w:rPr>
          <w:lang w:val="en-US"/>
        </w:rPr>
        <w:instrText>REF</w:instrText>
      </w:r>
      <w:r w:rsidRPr="0019112E">
        <w:rPr>
          <w:lang w:val="ru-RU"/>
        </w:rPr>
        <w:instrText xml:space="preserve"> _</w:instrText>
      </w:r>
      <w:r w:rsidRPr="0019112E">
        <w:rPr>
          <w:lang w:val="en-US"/>
        </w:rPr>
        <w:instrText>Ref</w:instrText>
      </w:r>
      <w:r w:rsidRPr="0019112E">
        <w:rPr>
          <w:lang w:val="ru-RU"/>
        </w:rPr>
        <w:instrText>80173007 \</w:instrText>
      </w:r>
      <w:r w:rsidRPr="0019112E">
        <w:rPr>
          <w:lang w:val="en-US"/>
        </w:rPr>
        <w:instrText>h</w:instrText>
      </w:r>
      <w:r w:rsidRPr="0019112E">
        <w:rPr>
          <w:lang w:val="ru-RU"/>
        </w:rPr>
        <w:instrText xml:space="preserve">  \* </w:instrText>
      </w:r>
      <w:r>
        <w:rPr>
          <w:lang w:val="en-US"/>
        </w:rPr>
        <w:instrText>MERGEFORMAT</w:instrText>
      </w:r>
      <w:r w:rsidRPr="0019112E">
        <w:rPr>
          <w:lang w:val="ru-RU"/>
        </w:rPr>
        <w:instrText xml:space="preserve"> </w:instrText>
      </w:r>
      <w:r w:rsidRPr="0019112E">
        <w:rPr>
          <w:lang w:val="en-US"/>
        </w:rPr>
      </w:r>
      <w:r w:rsidRPr="0019112E">
        <w:rPr>
          <w:lang w:val="en-US"/>
        </w:rPr>
        <w:fldChar w:fldCharType="separate"/>
      </w:r>
      <w:r w:rsidRPr="0019112E">
        <w:rPr>
          <w:lang w:val="ru-RU"/>
        </w:rPr>
        <w:t>Рисунок</w:t>
      </w:r>
      <w:r w:rsidRPr="0019112E">
        <w:rPr>
          <w:lang w:val="en-US"/>
        </w:rPr>
        <w:t xml:space="preserve"> </w:t>
      </w:r>
      <w:r w:rsidRPr="0019112E">
        <w:rPr>
          <w:noProof/>
          <w:lang w:val="en-US"/>
        </w:rPr>
        <w:t>24</w:t>
      </w:r>
      <w:r w:rsidRPr="0019112E">
        <w:rPr>
          <w:lang w:val="en-US"/>
        </w:rPr>
        <w:fldChar w:fldCharType="end"/>
      </w:r>
      <w:r w:rsidRPr="0019112E">
        <w:rPr>
          <w:lang w:val="en-US"/>
        </w:rPr>
        <w:t>):</w:t>
      </w:r>
    </w:p>
    <w:p w14:paraId="2FBF55EE" w14:textId="77777777" w:rsidR="00641AA2" w:rsidRPr="0019112E" w:rsidRDefault="00641AA2" w:rsidP="00641AA2">
      <w:pPr>
        <w:pStyle w:val="ListParagraph"/>
        <w:numPr>
          <w:ilvl w:val="0"/>
          <w:numId w:val="58"/>
        </w:numPr>
        <w:rPr>
          <w:lang w:val="en-US"/>
        </w:rPr>
      </w:pPr>
      <w:r w:rsidRPr="0019112E">
        <w:rPr>
          <w:lang w:val="en-US"/>
        </w:rPr>
        <w:t xml:space="preserve">TRT 1 – </w:t>
      </w:r>
      <w:r w:rsidRPr="0019112E">
        <w:rPr>
          <w:lang w:val="ru-RU"/>
        </w:rPr>
        <w:t xml:space="preserve">Стандартная неглубокая активная кора </w:t>
      </w:r>
    </w:p>
    <w:p w14:paraId="5A504EE5" w14:textId="77777777" w:rsidR="00641AA2" w:rsidRPr="0019112E" w:rsidRDefault="00641AA2" w:rsidP="00641AA2">
      <w:pPr>
        <w:pStyle w:val="ListParagraph"/>
        <w:numPr>
          <w:ilvl w:val="0"/>
          <w:numId w:val="58"/>
        </w:numPr>
        <w:rPr>
          <w:lang w:val="en-US"/>
        </w:rPr>
      </w:pPr>
      <w:r w:rsidRPr="0019112E">
        <w:rPr>
          <w:lang w:val="en-US"/>
        </w:rPr>
        <w:t xml:space="preserve">TRT 2 – </w:t>
      </w:r>
      <w:r w:rsidRPr="0019112E">
        <w:rPr>
          <w:lang w:val="ru-RU"/>
        </w:rPr>
        <w:t>Активная стабильная кора</w:t>
      </w:r>
    </w:p>
    <w:p w14:paraId="55EF9350" w14:textId="77777777" w:rsidR="00641AA2" w:rsidRPr="0019112E" w:rsidRDefault="00641AA2" w:rsidP="00641AA2">
      <w:pPr>
        <w:pStyle w:val="ListParagraph"/>
        <w:numPr>
          <w:ilvl w:val="0"/>
          <w:numId w:val="58"/>
        </w:numPr>
        <w:rPr>
          <w:lang w:val="en-US"/>
        </w:rPr>
      </w:pPr>
      <w:r w:rsidRPr="0019112E">
        <w:rPr>
          <w:lang w:val="en-US"/>
        </w:rPr>
        <w:t xml:space="preserve">TRT 3 – </w:t>
      </w:r>
      <w:proofErr w:type="spellStart"/>
      <w:r w:rsidRPr="0019112E">
        <w:rPr>
          <w:lang w:val="ru-RU"/>
        </w:rPr>
        <w:t>Кратонная</w:t>
      </w:r>
      <w:proofErr w:type="spellEnd"/>
      <w:r w:rsidRPr="0019112E">
        <w:rPr>
          <w:lang w:val="ru-RU"/>
        </w:rPr>
        <w:t xml:space="preserve"> кора</w:t>
      </w:r>
    </w:p>
    <w:p w14:paraId="62F34205" w14:textId="77777777" w:rsidR="00641AA2" w:rsidRDefault="00641AA2" w:rsidP="00641AA2">
      <w:pPr>
        <w:rPr>
          <w:lang w:val="ru-RU"/>
        </w:rPr>
      </w:pPr>
      <w:r>
        <w:rPr>
          <w:lang w:val="ru-RU"/>
        </w:rPr>
        <w:t>Затем был добавлен</w:t>
      </w:r>
      <w:r w:rsidRPr="00695599">
        <w:rPr>
          <w:lang w:val="ru-RU"/>
        </w:rPr>
        <w:t xml:space="preserve"> дополнительн</w:t>
      </w:r>
      <w:r>
        <w:rPr>
          <w:lang w:val="ru-RU"/>
        </w:rPr>
        <w:t>ый</w:t>
      </w:r>
      <w:r w:rsidRPr="00695599">
        <w:rPr>
          <w:lang w:val="ru-RU"/>
        </w:rPr>
        <w:t xml:space="preserve"> четверт</w:t>
      </w:r>
      <w:r>
        <w:rPr>
          <w:lang w:val="ru-RU"/>
        </w:rPr>
        <w:t>ый</w:t>
      </w:r>
      <w:r w:rsidRPr="00695599">
        <w:rPr>
          <w:lang w:val="ru-RU"/>
        </w:rPr>
        <w:t xml:space="preserve"> </w:t>
      </w:r>
      <w:r>
        <w:rPr>
          <w:lang w:val="ru-RU"/>
        </w:rPr>
        <w:t>район</w:t>
      </w:r>
      <w:r w:rsidRPr="00695599">
        <w:rPr>
          <w:lang w:val="ru-RU"/>
        </w:rPr>
        <w:t xml:space="preserve"> (TRT4) для представления зон</w:t>
      </w:r>
      <w:r>
        <w:rPr>
          <w:lang w:val="ru-RU"/>
        </w:rPr>
        <w:t>альных</w:t>
      </w:r>
      <w:r w:rsidRPr="00695599">
        <w:rPr>
          <w:lang w:val="ru-RU"/>
        </w:rPr>
        <w:t xml:space="preserve"> источников </w:t>
      </w:r>
      <w:r>
        <w:rPr>
          <w:lang w:val="ru-RU"/>
        </w:rPr>
        <w:t>средних и глубоких землетрясений</w:t>
      </w:r>
      <w:r w:rsidRPr="00695599">
        <w:rPr>
          <w:lang w:val="ru-RU"/>
        </w:rPr>
        <w:t>. На заключительном этапе для каждого TRT выбира</w:t>
      </w:r>
      <w:r>
        <w:rPr>
          <w:lang w:val="ru-RU"/>
        </w:rPr>
        <w:t>лась</w:t>
      </w:r>
      <w:r w:rsidRPr="00695599">
        <w:rPr>
          <w:lang w:val="ru-RU"/>
        </w:rPr>
        <w:t xml:space="preserve"> одна или несколько моделей прогнозирования движени</w:t>
      </w:r>
      <w:r>
        <w:rPr>
          <w:lang w:val="ru-RU"/>
        </w:rPr>
        <w:t>й</w:t>
      </w:r>
      <w:r w:rsidRPr="00695599">
        <w:rPr>
          <w:lang w:val="ru-RU"/>
        </w:rPr>
        <w:t xml:space="preserve"> грунта.</w:t>
      </w:r>
    </w:p>
    <w:p w14:paraId="2938B17B" w14:textId="77777777" w:rsidR="00641AA2" w:rsidRPr="00197A18" w:rsidRDefault="00641AA2" w:rsidP="00641AA2">
      <w:pPr>
        <w:rPr>
          <w:lang w:val="ru-RU"/>
        </w:rPr>
      </w:pPr>
    </w:p>
    <w:p w14:paraId="7EFD723A" w14:textId="77777777" w:rsidR="00641AA2" w:rsidRPr="00A85F13" w:rsidRDefault="00641AA2" w:rsidP="00641AA2">
      <w:pPr>
        <w:rPr>
          <w:lang w:val="en-US"/>
        </w:rPr>
      </w:pPr>
      <w:r w:rsidRPr="001848AD">
        <w:rPr>
          <w:noProof/>
          <w:lang w:val="de-DE" w:eastAsia="de-DE"/>
        </w:rPr>
        <w:lastRenderedPageBreak/>
        <w:drawing>
          <wp:inline distT="0" distB="0" distL="0" distR="0" wp14:anchorId="6A9E1383" wp14:editId="4D5F65F3">
            <wp:extent cx="5759450" cy="3583940"/>
            <wp:effectExtent l="0" t="0" r="635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76"/>
                    <a:stretch>
                      <a:fillRect/>
                    </a:stretch>
                  </pic:blipFill>
                  <pic:spPr>
                    <a:xfrm>
                      <a:off x="0" y="0"/>
                      <a:ext cx="5759450" cy="3583940"/>
                    </a:xfrm>
                    <a:prstGeom prst="rect">
                      <a:avLst/>
                    </a:prstGeom>
                  </pic:spPr>
                </pic:pic>
              </a:graphicData>
            </a:graphic>
          </wp:inline>
        </w:drawing>
      </w:r>
    </w:p>
    <w:p w14:paraId="5C142443" w14:textId="02EF28D6" w:rsidR="00641AA2" w:rsidRPr="00E07032" w:rsidRDefault="0010071D" w:rsidP="00B756D2">
      <w:pPr>
        <w:pStyle w:val="Caption"/>
        <w:rPr>
          <w:lang w:val="ru-RU"/>
        </w:rPr>
      </w:pPr>
      <w:bookmarkStart w:id="133" w:name="_Toc81671055"/>
      <w:bookmarkStart w:id="134" w:name="_Ref80171880"/>
      <w:bookmarkStart w:id="135" w:name="_Toc81813196"/>
      <w:r>
        <w:rPr>
          <w:lang w:val="ru-RU"/>
        </w:rPr>
        <w:t>Рисунок</w:t>
      </w:r>
      <w:r w:rsidRPr="002228FB">
        <w:rPr>
          <w:lang w:val="en-US"/>
        </w:rPr>
        <w:t xml:space="preserve"> </w:t>
      </w:r>
      <w:r w:rsidRPr="002228FB">
        <w:rPr>
          <w:lang w:val="en-US"/>
        </w:rPr>
        <w:fldChar w:fldCharType="begin"/>
      </w:r>
      <w:r w:rsidRPr="00E0348B">
        <w:rPr>
          <w:lang w:val="en-US"/>
        </w:rPr>
        <w:instrText xml:space="preserve"> SEQ Figure \* ARABIC </w:instrText>
      </w:r>
      <w:r w:rsidRPr="002228FB">
        <w:rPr>
          <w:lang w:val="en-US"/>
        </w:rPr>
        <w:fldChar w:fldCharType="separate"/>
      </w:r>
      <w:r>
        <w:rPr>
          <w:noProof/>
          <w:lang w:val="en-US"/>
        </w:rPr>
        <w:t>23</w:t>
      </w:r>
      <w:r w:rsidRPr="002228FB">
        <w:rPr>
          <w:lang w:val="en-US"/>
        </w:rPr>
        <w:fldChar w:fldCharType="end"/>
      </w:r>
      <w:bookmarkEnd w:id="134"/>
      <w:r w:rsidRPr="00A85F13">
        <w:rPr>
          <w:lang w:val="en-US"/>
        </w:rPr>
        <w:t>.</w:t>
      </w:r>
      <w:r w:rsidR="00641AA2" w:rsidRPr="002327E5">
        <w:rPr>
          <w:lang w:val="ru-RU"/>
        </w:rPr>
        <w:t xml:space="preserve">. Тектоническая классификация, </w:t>
      </w:r>
      <w:proofErr w:type="spellStart"/>
      <w:r w:rsidR="00641AA2" w:rsidRPr="00B756D2">
        <w:t>предложенная</w:t>
      </w:r>
      <w:proofErr w:type="spellEnd"/>
      <w:r w:rsidR="00641AA2" w:rsidRPr="002327E5">
        <w:rPr>
          <w:lang w:val="ru-RU"/>
        </w:rPr>
        <w:t xml:space="preserve"> </w:t>
      </w:r>
      <w:r w:rsidR="00641AA2" w:rsidRPr="002327E5">
        <w:rPr>
          <w:lang w:val="en-US"/>
        </w:rPr>
        <w:t>Chen</w:t>
      </w:r>
      <w:r w:rsidR="00641AA2" w:rsidRPr="002327E5">
        <w:rPr>
          <w:lang w:val="ru-RU"/>
        </w:rPr>
        <w:t xml:space="preserve"> </w:t>
      </w:r>
      <w:r w:rsidR="00641AA2" w:rsidRPr="002327E5">
        <w:rPr>
          <w:lang w:val="en-US"/>
        </w:rPr>
        <w:t>et</w:t>
      </w:r>
      <w:r w:rsidR="00641AA2" w:rsidRPr="002327E5">
        <w:rPr>
          <w:lang w:val="ru-RU"/>
        </w:rPr>
        <w:t xml:space="preserve"> </w:t>
      </w:r>
      <w:r w:rsidR="00641AA2" w:rsidRPr="002327E5">
        <w:rPr>
          <w:lang w:val="en-US"/>
        </w:rPr>
        <w:t>al</w:t>
      </w:r>
      <w:r w:rsidR="00641AA2" w:rsidRPr="002327E5">
        <w:rPr>
          <w:lang w:val="ru-RU"/>
        </w:rPr>
        <w:t>. (2018)</w:t>
      </w:r>
      <w:r w:rsidR="00641AA2">
        <w:rPr>
          <w:lang w:val="ru-RU"/>
        </w:rPr>
        <w:t xml:space="preserve"> и</w:t>
      </w:r>
      <w:r w:rsidR="00641AA2" w:rsidRPr="002327E5">
        <w:rPr>
          <w:lang w:val="ru-RU"/>
        </w:rPr>
        <w:t xml:space="preserve"> испо</w:t>
      </w:r>
      <w:r w:rsidR="00641AA2">
        <w:rPr>
          <w:lang w:val="ru-RU"/>
        </w:rPr>
        <w:t>льзованная</w:t>
      </w:r>
      <w:r w:rsidR="00641AA2" w:rsidRPr="002327E5">
        <w:rPr>
          <w:lang w:val="ru-RU"/>
        </w:rPr>
        <w:t xml:space="preserve"> </w:t>
      </w:r>
      <w:r w:rsidR="00641AA2">
        <w:rPr>
          <w:lang w:val="ru-RU"/>
        </w:rPr>
        <w:t xml:space="preserve">в качестве </w:t>
      </w:r>
      <w:r w:rsidR="00641AA2" w:rsidRPr="002327E5">
        <w:rPr>
          <w:lang w:val="ru-RU"/>
        </w:rPr>
        <w:t xml:space="preserve">руководства </w:t>
      </w:r>
      <w:r w:rsidR="00641AA2">
        <w:rPr>
          <w:lang w:val="ru-RU"/>
        </w:rPr>
        <w:t xml:space="preserve">для </w:t>
      </w:r>
      <w:r w:rsidR="00641AA2" w:rsidRPr="002327E5">
        <w:rPr>
          <w:lang w:val="ru-RU"/>
        </w:rPr>
        <w:t>регионализаци</w:t>
      </w:r>
      <w:r w:rsidR="00641AA2">
        <w:rPr>
          <w:lang w:val="ru-RU"/>
        </w:rPr>
        <w:t>и</w:t>
      </w:r>
      <w:r w:rsidR="00641AA2" w:rsidRPr="002327E5">
        <w:rPr>
          <w:lang w:val="ru-RU"/>
        </w:rPr>
        <w:t xml:space="preserve"> модели прогнозирования движени</w:t>
      </w:r>
      <w:r w:rsidR="00641AA2">
        <w:rPr>
          <w:lang w:val="ru-RU"/>
        </w:rPr>
        <w:t>й</w:t>
      </w:r>
      <w:r w:rsidR="00641AA2" w:rsidRPr="002327E5">
        <w:rPr>
          <w:lang w:val="ru-RU"/>
        </w:rPr>
        <w:t xml:space="preserve"> грунта для Центральной Азии</w:t>
      </w:r>
      <w:bookmarkEnd w:id="133"/>
      <w:bookmarkEnd w:id="135"/>
    </w:p>
    <w:p w14:paraId="0BC00EA9" w14:textId="77777777" w:rsidR="00641AA2" w:rsidRPr="00E07032" w:rsidRDefault="00641AA2" w:rsidP="00641AA2">
      <w:pPr>
        <w:rPr>
          <w:lang w:val="ru-RU"/>
        </w:rPr>
      </w:pPr>
    </w:p>
    <w:p w14:paraId="61FF2795" w14:textId="77777777" w:rsidR="00641AA2" w:rsidRPr="00A85F13" w:rsidRDefault="00641AA2" w:rsidP="00641AA2">
      <w:pPr>
        <w:rPr>
          <w:lang w:val="en-US"/>
        </w:rPr>
      </w:pPr>
      <w:r w:rsidRPr="001848AD">
        <w:rPr>
          <w:noProof/>
          <w:lang w:val="de-DE" w:eastAsia="de-DE"/>
        </w:rPr>
        <w:drawing>
          <wp:inline distT="0" distB="0" distL="0" distR="0" wp14:anchorId="5FD7018E" wp14:editId="56637C1A">
            <wp:extent cx="5759450" cy="3583940"/>
            <wp:effectExtent l="0" t="0" r="635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77"/>
                    <a:stretch>
                      <a:fillRect/>
                    </a:stretch>
                  </pic:blipFill>
                  <pic:spPr>
                    <a:xfrm>
                      <a:off x="0" y="0"/>
                      <a:ext cx="5759450" cy="3583940"/>
                    </a:xfrm>
                    <a:prstGeom prst="rect">
                      <a:avLst/>
                    </a:prstGeom>
                  </pic:spPr>
                </pic:pic>
              </a:graphicData>
            </a:graphic>
          </wp:inline>
        </w:drawing>
      </w:r>
    </w:p>
    <w:p w14:paraId="149E7631" w14:textId="77777777" w:rsidR="00641AA2" w:rsidRPr="00197A18" w:rsidRDefault="00641AA2" w:rsidP="00B756D2">
      <w:pPr>
        <w:pStyle w:val="Caption"/>
        <w:rPr>
          <w:lang w:val="ru-RU"/>
        </w:rPr>
      </w:pPr>
      <w:bookmarkStart w:id="136" w:name="_Toc81671056"/>
      <w:bookmarkStart w:id="137" w:name="_Toc81813197"/>
      <w:r>
        <w:rPr>
          <w:lang w:val="ru-RU"/>
        </w:rPr>
        <w:t>Рисунок</w:t>
      </w:r>
      <w:r w:rsidRPr="00197A18">
        <w:rPr>
          <w:lang w:val="ru-RU"/>
        </w:rPr>
        <w:t xml:space="preserve"> </w:t>
      </w:r>
      <w:r w:rsidRPr="002228FB">
        <w:rPr>
          <w:lang w:val="en-US"/>
        </w:rPr>
        <w:fldChar w:fldCharType="begin"/>
      </w:r>
      <w:r w:rsidRPr="00197A18">
        <w:rPr>
          <w:lang w:val="ru-RU"/>
        </w:rPr>
        <w:instrText xml:space="preserve"> </w:instrText>
      </w:r>
      <w:r w:rsidRPr="00E0348B">
        <w:rPr>
          <w:lang w:val="en-US"/>
        </w:rPr>
        <w:instrText>SEQ</w:instrText>
      </w:r>
      <w:r w:rsidRPr="00197A18">
        <w:rPr>
          <w:lang w:val="ru-RU"/>
        </w:rPr>
        <w:instrText xml:space="preserve"> </w:instrText>
      </w:r>
      <w:r w:rsidRPr="00E0348B">
        <w:rPr>
          <w:lang w:val="en-US"/>
        </w:rPr>
        <w:instrText>Figure</w:instrText>
      </w:r>
      <w:r w:rsidRPr="00197A18">
        <w:rPr>
          <w:lang w:val="ru-RU"/>
        </w:rPr>
        <w:instrText xml:space="preserve"> \* </w:instrText>
      </w:r>
      <w:r w:rsidRPr="00E0348B">
        <w:rPr>
          <w:lang w:val="en-US"/>
        </w:rPr>
        <w:instrText>ARABIC</w:instrText>
      </w:r>
      <w:r w:rsidRPr="00197A18">
        <w:rPr>
          <w:lang w:val="ru-RU"/>
        </w:rPr>
        <w:instrText xml:space="preserve"> </w:instrText>
      </w:r>
      <w:r w:rsidRPr="002228FB">
        <w:rPr>
          <w:lang w:val="en-US"/>
        </w:rPr>
        <w:fldChar w:fldCharType="separate"/>
      </w:r>
      <w:r w:rsidRPr="00197A18">
        <w:rPr>
          <w:noProof/>
          <w:lang w:val="ru-RU"/>
        </w:rPr>
        <w:t>24</w:t>
      </w:r>
      <w:r w:rsidRPr="002228FB">
        <w:rPr>
          <w:lang w:val="en-US"/>
        </w:rPr>
        <w:fldChar w:fldCharType="end"/>
      </w:r>
      <w:r w:rsidRPr="00197A18">
        <w:rPr>
          <w:lang w:val="ru-RU"/>
        </w:rPr>
        <w:t xml:space="preserve">. </w:t>
      </w:r>
      <w:r w:rsidRPr="00A810B0">
        <w:rPr>
          <w:lang w:val="ru-RU"/>
        </w:rPr>
        <w:t xml:space="preserve">Классификация по типу </w:t>
      </w:r>
      <w:proofErr w:type="spellStart"/>
      <w:r w:rsidRPr="00B756D2">
        <w:t>тектонического</w:t>
      </w:r>
      <w:proofErr w:type="spellEnd"/>
      <w:r>
        <w:rPr>
          <w:lang w:val="ru-RU"/>
        </w:rPr>
        <w:t xml:space="preserve"> района</w:t>
      </w:r>
      <w:r w:rsidRPr="00A810B0">
        <w:rPr>
          <w:lang w:val="ru-RU"/>
        </w:rPr>
        <w:t xml:space="preserve"> (</w:t>
      </w:r>
      <w:r w:rsidRPr="00A810B0">
        <w:rPr>
          <w:lang w:val="en-US"/>
        </w:rPr>
        <w:t>TRT</w:t>
      </w:r>
      <w:r w:rsidRPr="00A810B0">
        <w:rPr>
          <w:lang w:val="ru-RU"/>
        </w:rPr>
        <w:t xml:space="preserve">) </w:t>
      </w:r>
      <w:r>
        <w:rPr>
          <w:lang w:val="ru-RU"/>
        </w:rPr>
        <w:t xml:space="preserve">зональных сейсмических источников в </w:t>
      </w:r>
      <w:r w:rsidRPr="00A810B0">
        <w:rPr>
          <w:lang w:val="ru-RU"/>
        </w:rPr>
        <w:t>модели Центральной Азии</w:t>
      </w:r>
      <w:bookmarkEnd w:id="136"/>
      <w:bookmarkEnd w:id="137"/>
    </w:p>
    <w:p w14:paraId="1E290155" w14:textId="77777777" w:rsidR="00641AA2" w:rsidRPr="00197A18" w:rsidRDefault="00641AA2" w:rsidP="00641AA2">
      <w:pPr>
        <w:rPr>
          <w:lang w:val="ru-RU"/>
        </w:rPr>
      </w:pPr>
    </w:p>
    <w:p w14:paraId="2624D0F4" w14:textId="77777777" w:rsidR="00641AA2" w:rsidRPr="002F1AE0" w:rsidRDefault="00641AA2" w:rsidP="00641AA2">
      <w:pPr>
        <w:pStyle w:val="Heading2"/>
        <w:rPr>
          <w:lang w:val="en-US" w:eastAsia="it-IT"/>
        </w:rPr>
      </w:pPr>
      <w:bookmarkStart w:id="138" w:name="_Toc81671023"/>
      <w:bookmarkStart w:id="139" w:name="_Toc81812004"/>
      <w:r>
        <w:rPr>
          <w:lang w:val="ru-RU" w:eastAsia="it-IT"/>
        </w:rPr>
        <w:t xml:space="preserve">Выбор </w:t>
      </w:r>
      <w:r w:rsidRPr="002F1AE0">
        <w:rPr>
          <w:lang w:val="en-US" w:eastAsia="it-IT"/>
        </w:rPr>
        <w:t>GMPE</w:t>
      </w:r>
      <w:bookmarkEnd w:id="138"/>
      <w:bookmarkEnd w:id="139"/>
      <w:r w:rsidRPr="002F1AE0">
        <w:rPr>
          <w:lang w:val="en-US" w:eastAsia="it-IT"/>
        </w:rPr>
        <w:t xml:space="preserve"> </w:t>
      </w:r>
    </w:p>
    <w:p w14:paraId="6D70E785" w14:textId="77777777" w:rsidR="00641AA2" w:rsidRDefault="00641AA2" w:rsidP="00641AA2">
      <w:pPr>
        <w:rPr>
          <w:lang w:val="ru-RU"/>
        </w:rPr>
      </w:pPr>
      <w:r w:rsidRPr="00197A18">
        <w:rPr>
          <w:lang w:val="ru-RU"/>
        </w:rPr>
        <w:t>На первом этапе из библиотеки моделей движени</w:t>
      </w:r>
      <w:r>
        <w:rPr>
          <w:lang w:val="ru-RU"/>
        </w:rPr>
        <w:t>й</w:t>
      </w:r>
      <w:r w:rsidRPr="00197A18">
        <w:rPr>
          <w:lang w:val="ru-RU"/>
        </w:rPr>
        <w:t xml:space="preserve"> грунта </w:t>
      </w:r>
      <w:proofErr w:type="spellStart"/>
      <w:r w:rsidRPr="00197A18">
        <w:rPr>
          <w:lang w:val="ru-RU"/>
        </w:rPr>
        <w:t>OpenQuake</w:t>
      </w:r>
      <w:proofErr w:type="spellEnd"/>
      <w:r w:rsidRPr="00197A18">
        <w:rPr>
          <w:lang w:val="ru-RU"/>
        </w:rPr>
        <w:t xml:space="preserve"> (</w:t>
      </w:r>
      <w:proofErr w:type="spellStart"/>
      <w:r w:rsidRPr="00197A18">
        <w:rPr>
          <w:lang w:val="ru-RU"/>
        </w:rPr>
        <w:t>HazardLib</w:t>
      </w:r>
      <w:proofErr w:type="spellEnd"/>
      <w:r w:rsidRPr="00197A18">
        <w:rPr>
          <w:lang w:val="ru-RU"/>
        </w:rPr>
        <w:t>) были выделены модели движени</w:t>
      </w:r>
      <w:r>
        <w:rPr>
          <w:lang w:val="ru-RU"/>
        </w:rPr>
        <w:t>й</w:t>
      </w:r>
      <w:r w:rsidRPr="00197A18">
        <w:rPr>
          <w:lang w:val="ru-RU"/>
        </w:rPr>
        <w:t xml:space="preserve"> грунта, совместимые с идентифицированными TRT. В соответствии с критериями отбора, рекомендованными </w:t>
      </w:r>
      <w:proofErr w:type="spellStart"/>
      <w:r w:rsidRPr="00197A18">
        <w:rPr>
          <w:lang w:val="ru-RU"/>
        </w:rPr>
        <w:t>Cotton</w:t>
      </w:r>
      <w:proofErr w:type="spellEnd"/>
      <w:r w:rsidRPr="00197A18">
        <w:rPr>
          <w:lang w:val="ru-RU"/>
        </w:rPr>
        <w:t xml:space="preserve"> </w:t>
      </w:r>
      <w:proofErr w:type="spellStart"/>
      <w:r w:rsidRPr="00197A18">
        <w:rPr>
          <w:lang w:val="ru-RU"/>
        </w:rPr>
        <w:t>et</w:t>
      </w:r>
      <w:proofErr w:type="spellEnd"/>
      <w:r w:rsidRPr="00197A18">
        <w:rPr>
          <w:lang w:val="ru-RU"/>
        </w:rPr>
        <w:t xml:space="preserve"> </w:t>
      </w:r>
      <w:proofErr w:type="spellStart"/>
      <w:r w:rsidRPr="00197A18">
        <w:rPr>
          <w:lang w:val="ru-RU"/>
        </w:rPr>
        <w:t>al</w:t>
      </w:r>
      <w:proofErr w:type="spellEnd"/>
      <w:r w:rsidRPr="00197A18">
        <w:rPr>
          <w:lang w:val="ru-RU"/>
        </w:rPr>
        <w:t xml:space="preserve">. (2006), и исследованиями, рекомендованными местными экспертами консорциума, число подходящих моделей было ограничено пятью наиболее представительными для изучаемого региона. Отобранные GMPE и соответствующие </w:t>
      </w:r>
      <w:r>
        <w:rPr>
          <w:lang w:val="ru-RU"/>
        </w:rPr>
        <w:t xml:space="preserve">им </w:t>
      </w:r>
      <w:r w:rsidRPr="00197A18">
        <w:rPr>
          <w:lang w:val="ru-RU"/>
        </w:rPr>
        <w:t xml:space="preserve">относительные веса приведены в </w:t>
      </w:r>
      <w:r w:rsidRPr="002228FB">
        <w:rPr>
          <w:lang w:val="en-US"/>
        </w:rPr>
        <w:fldChar w:fldCharType="begin"/>
      </w:r>
      <w:r w:rsidRPr="00566825">
        <w:rPr>
          <w:lang w:val="ru-RU"/>
        </w:rPr>
        <w:instrText xml:space="preserve"> </w:instrText>
      </w:r>
      <w:r w:rsidRPr="00CB1A04">
        <w:rPr>
          <w:lang w:val="en-US"/>
        </w:rPr>
        <w:instrText>REF</w:instrText>
      </w:r>
      <w:r w:rsidRPr="00566825">
        <w:rPr>
          <w:lang w:val="ru-RU"/>
        </w:rPr>
        <w:instrText xml:space="preserve"> _</w:instrText>
      </w:r>
      <w:r w:rsidRPr="00CB1A04">
        <w:rPr>
          <w:lang w:val="en-US"/>
        </w:rPr>
        <w:instrText>Ref</w:instrText>
      </w:r>
      <w:r w:rsidRPr="00566825">
        <w:rPr>
          <w:lang w:val="ru-RU"/>
        </w:rPr>
        <w:instrText>80175164 \</w:instrText>
      </w:r>
      <w:r w:rsidRPr="00CB1A04">
        <w:rPr>
          <w:lang w:val="en-US"/>
        </w:rPr>
        <w:instrText>h</w:instrText>
      </w:r>
      <w:r w:rsidRPr="00566825">
        <w:rPr>
          <w:lang w:val="ru-RU"/>
        </w:rPr>
        <w:instrText xml:space="preserve"> </w:instrText>
      </w:r>
      <w:r w:rsidRPr="002228FB">
        <w:rPr>
          <w:lang w:val="en-US"/>
        </w:rPr>
      </w:r>
      <w:r w:rsidRPr="002228FB">
        <w:rPr>
          <w:lang w:val="en-US"/>
        </w:rPr>
        <w:fldChar w:fldCharType="separate"/>
      </w:r>
      <w:r>
        <w:rPr>
          <w:lang w:val="ru-RU"/>
        </w:rPr>
        <w:t>Таблице</w:t>
      </w:r>
      <w:r w:rsidRPr="00566825">
        <w:rPr>
          <w:lang w:val="ru-RU"/>
        </w:rPr>
        <w:t xml:space="preserve"> </w:t>
      </w:r>
      <w:r w:rsidRPr="00566825">
        <w:rPr>
          <w:noProof/>
          <w:lang w:val="ru-RU"/>
        </w:rPr>
        <w:t>16</w:t>
      </w:r>
      <w:r w:rsidRPr="002228FB">
        <w:rPr>
          <w:lang w:val="en-US"/>
        </w:rPr>
        <w:fldChar w:fldCharType="end"/>
      </w:r>
      <w:r w:rsidRPr="00197A18">
        <w:rPr>
          <w:lang w:val="ru-RU"/>
        </w:rPr>
        <w:t>. Характеристики каждой модели движени</w:t>
      </w:r>
      <w:r>
        <w:rPr>
          <w:lang w:val="ru-RU"/>
        </w:rPr>
        <w:t>й</w:t>
      </w:r>
      <w:r w:rsidRPr="00197A18">
        <w:rPr>
          <w:lang w:val="ru-RU"/>
        </w:rPr>
        <w:t xml:space="preserve"> грунта были проанализированы для комбинации магнитуд и расстояний, а также для различных мер интенсивности</w:t>
      </w:r>
      <w:r>
        <w:rPr>
          <w:lang w:val="ru-RU"/>
        </w:rPr>
        <w:t xml:space="preserve"> колебаний грунта</w:t>
      </w:r>
      <w:r w:rsidRPr="00197A18">
        <w:rPr>
          <w:lang w:val="ru-RU"/>
        </w:rPr>
        <w:t xml:space="preserve">, необходимых </w:t>
      </w:r>
      <w:r>
        <w:rPr>
          <w:lang w:val="ru-RU"/>
        </w:rPr>
        <w:t>в</w:t>
      </w:r>
      <w:r w:rsidRPr="00197A18">
        <w:rPr>
          <w:lang w:val="ru-RU"/>
        </w:rPr>
        <w:t xml:space="preserve"> исследовани</w:t>
      </w:r>
      <w:r>
        <w:rPr>
          <w:lang w:val="ru-RU"/>
        </w:rPr>
        <w:t>и</w:t>
      </w:r>
      <w:r w:rsidRPr="00197A18">
        <w:rPr>
          <w:lang w:val="ru-RU"/>
        </w:rPr>
        <w:t xml:space="preserve"> (см. </w:t>
      </w:r>
      <w:r>
        <w:rPr>
          <w:lang w:val="ru-RU"/>
        </w:rPr>
        <w:t xml:space="preserve">решетчатые </w:t>
      </w:r>
      <w:r w:rsidRPr="00197A18">
        <w:rPr>
          <w:lang w:val="ru-RU"/>
        </w:rPr>
        <w:t xml:space="preserve">графики </w:t>
      </w:r>
      <w:r>
        <w:rPr>
          <w:lang w:val="ru-RU"/>
        </w:rPr>
        <w:t xml:space="preserve">на </w:t>
      </w:r>
      <w:r w:rsidRPr="002228FB">
        <w:rPr>
          <w:lang w:val="en-US"/>
        </w:rPr>
        <w:fldChar w:fldCharType="begin"/>
      </w:r>
      <w:r w:rsidRPr="00AA3260">
        <w:rPr>
          <w:lang w:val="ru-RU"/>
        </w:rPr>
        <w:instrText xml:space="preserve"> </w:instrText>
      </w:r>
      <w:r w:rsidRPr="00E0348B">
        <w:rPr>
          <w:lang w:val="en-US"/>
        </w:rPr>
        <w:instrText>REF</w:instrText>
      </w:r>
      <w:r w:rsidRPr="00AA3260">
        <w:rPr>
          <w:lang w:val="ru-RU"/>
        </w:rPr>
        <w:instrText xml:space="preserve"> _</w:instrText>
      </w:r>
      <w:r w:rsidRPr="00E0348B">
        <w:rPr>
          <w:lang w:val="en-US"/>
        </w:rPr>
        <w:instrText>Ref</w:instrText>
      </w:r>
      <w:r w:rsidRPr="00AA3260">
        <w:rPr>
          <w:lang w:val="ru-RU"/>
        </w:rPr>
        <w:instrText>80175825 \</w:instrText>
      </w:r>
      <w:r w:rsidRPr="00E0348B">
        <w:rPr>
          <w:lang w:val="en-US"/>
        </w:rPr>
        <w:instrText>h</w:instrText>
      </w:r>
      <w:r w:rsidRPr="00AA3260">
        <w:rPr>
          <w:lang w:val="ru-RU"/>
        </w:rPr>
        <w:instrText xml:space="preserve"> </w:instrText>
      </w:r>
      <w:r w:rsidRPr="002228FB">
        <w:rPr>
          <w:lang w:val="en-US"/>
        </w:rPr>
      </w:r>
      <w:r w:rsidRPr="002228FB">
        <w:rPr>
          <w:lang w:val="en-US"/>
        </w:rPr>
        <w:fldChar w:fldCharType="separate"/>
      </w:r>
      <w:r>
        <w:rPr>
          <w:lang w:val="ru-RU"/>
        </w:rPr>
        <w:t>Рисунке</w:t>
      </w:r>
      <w:r w:rsidRPr="00AA3260">
        <w:rPr>
          <w:lang w:val="ru-RU"/>
        </w:rPr>
        <w:t xml:space="preserve"> </w:t>
      </w:r>
      <w:r w:rsidRPr="00AA3260">
        <w:rPr>
          <w:noProof/>
          <w:lang w:val="ru-RU"/>
        </w:rPr>
        <w:t>25</w:t>
      </w:r>
      <w:r w:rsidRPr="002228FB">
        <w:rPr>
          <w:lang w:val="en-US"/>
        </w:rPr>
        <w:fldChar w:fldCharType="end"/>
      </w:r>
      <w:r w:rsidRPr="00197A18">
        <w:rPr>
          <w:lang w:val="ru-RU"/>
        </w:rPr>
        <w:t>).</w:t>
      </w:r>
    </w:p>
    <w:p w14:paraId="1F6ED314" w14:textId="77777777" w:rsidR="00641AA2" w:rsidRDefault="00641AA2" w:rsidP="00641AA2">
      <w:pPr>
        <w:rPr>
          <w:lang w:val="ru-RU"/>
        </w:rPr>
      </w:pPr>
      <w:r w:rsidRPr="008319C4">
        <w:rPr>
          <w:lang w:val="ru-RU"/>
        </w:rPr>
        <w:t>Следует отметить, что модели движени</w:t>
      </w:r>
      <w:r>
        <w:rPr>
          <w:lang w:val="ru-RU"/>
        </w:rPr>
        <w:t>й</w:t>
      </w:r>
      <w:r w:rsidRPr="008319C4">
        <w:rPr>
          <w:lang w:val="ru-RU"/>
        </w:rPr>
        <w:t xml:space="preserve"> грунта определены для стандартной активной </w:t>
      </w:r>
      <w:r>
        <w:rPr>
          <w:lang w:val="ru-RU"/>
        </w:rPr>
        <w:t>неглубокой</w:t>
      </w:r>
      <w:r w:rsidRPr="008319C4">
        <w:rPr>
          <w:lang w:val="ru-RU"/>
        </w:rPr>
        <w:t xml:space="preserve"> коры (AS), стабильной коры (SC) и глубокой сейсмичности (DS). Предполагая, что модели SC совместимы с </w:t>
      </w:r>
      <w:r>
        <w:rPr>
          <w:lang w:val="ru-RU"/>
        </w:rPr>
        <w:t>полностью</w:t>
      </w:r>
      <w:r w:rsidRPr="008319C4">
        <w:rPr>
          <w:lang w:val="ru-RU"/>
        </w:rPr>
        <w:t xml:space="preserve"> стабильной </w:t>
      </w:r>
      <w:proofErr w:type="spellStart"/>
      <w:r w:rsidRPr="008319C4">
        <w:rPr>
          <w:lang w:val="ru-RU"/>
        </w:rPr>
        <w:t>кратон</w:t>
      </w:r>
      <w:r>
        <w:rPr>
          <w:lang w:val="ru-RU"/>
        </w:rPr>
        <w:t>ной</w:t>
      </w:r>
      <w:proofErr w:type="spellEnd"/>
      <w:r w:rsidRPr="008319C4">
        <w:rPr>
          <w:lang w:val="ru-RU"/>
        </w:rPr>
        <w:t xml:space="preserve"> корой (TRT3), мы решили представить стабильный тип континентальной коры (TRT2) как комбинацию моделей AS и SC, поскольку ожидается промежуточное поведение затухания. Схема относительных весов для каждой тектонической группы представлена в </w:t>
      </w:r>
      <w:r w:rsidRPr="002228FB">
        <w:rPr>
          <w:lang w:val="en-US"/>
        </w:rPr>
        <w:fldChar w:fldCharType="begin"/>
      </w:r>
      <w:r w:rsidRPr="004808AE">
        <w:rPr>
          <w:lang w:val="ru-RU"/>
        </w:rPr>
        <w:instrText xml:space="preserve"> </w:instrText>
      </w:r>
      <w:r w:rsidRPr="00E0348B">
        <w:rPr>
          <w:lang w:val="en-US"/>
        </w:rPr>
        <w:instrText>REF</w:instrText>
      </w:r>
      <w:r w:rsidRPr="004808AE">
        <w:rPr>
          <w:lang w:val="ru-RU"/>
        </w:rPr>
        <w:instrText xml:space="preserve"> _</w:instrText>
      </w:r>
      <w:r w:rsidRPr="00E0348B">
        <w:rPr>
          <w:lang w:val="en-US"/>
        </w:rPr>
        <w:instrText>Ref</w:instrText>
      </w:r>
      <w:r w:rsidRPr="004808AE">
        <w:rPr>
          <w:lang w:val="ru-RU"/>
        </w:rPr>
        <w:instrText>80175165 \</w:instrText>
      </w:r>
      <w:r w:rsidRPr="00E0348B">
        <w:rPr>
          <w:lang w:val="en-US"/>
        </w:rPr>
        <w:instrText>h</w:instrText>
      </w:r>
      <w:r w:rsidRPr="004808AE">
        <w:rPr>
          <w:lang w:val="ru-RU"/>
        </w:rPr>
        <w:instrText xml:space="preserve"> </w:instrText>
      </w:r>
      <w:r w:rsidRPr="002228FB">
        <w:rPr>
          <w:lang w:val="en-US"/>
        </w:rPr>
      </w:r>
      <w:r w:rsidRPr="002228FB">
        <w:rPr>
          <w:lang w:val="en-US"/>
        </w:rPr>
        <w:fldChar w:fldCharType="separate"/>
      </w:r>
      <w:r>
        <w:rPr>
          <w:lang w:val="ru-RU"/>
        </w:rPr>
        <w:t>Таблице</w:t>
      </w:r>
      <w:r w:rsidRPr="004808AE">
        <w:rPr>
          <w:lang w:val="ru-RU"/>
        </w:rPr>
        <w:t xml:space="preserve"> </w:t>
      </w:r>
      <w:r w:rsidRPr="004808AE">
        <w:rPr>
          <w:noProof/>
          <w:lang w:val="ru-RU"/>
        </w:rPr>
        <w:t>17</w:t>
      </w:r>
      <w:r w:rsidRPr="002228FB">
        <w:rPr>
          <w:lang w:val="en-US"/>
        </w:rPr>
        <w:fldChar w:fldCharType="end"/>
      </w:r>
      <w:r w:rsidRPr="008319C4">
        <w:rPr>
          <w:lang w:val="ru-RU"/>
        </w:rPr>
        <w:t>.</w:t>
      </w:r>
    </w:p>
    <w:p w14:paraId="79A4602F" w14:textId="77777777" w:rsidR="00641AA2" w:rsidRPr="00A1257E" w:rsidRDefault="00641AA2" w:rsidP="00641AA2">
      <w:pPr>
        <w:pStyle w:val="TableCaption0"/>
        <w:rPr>
          <w:lang w:val="ru-RU"/>
        </w:rPr>
      </w:pPr>
      <w:bookmarkStart w:id="140" w:name="_Toc81671088"/>
      <w:bookmarkStart w:id="141" w:name="_Toc81813514"/>
      <w:r>
        <w:rPr>
          <w:lang w:val="ru-RU"/>
        </w:rPr>
        <w:t>Таблица</w:t>
      </w:r>
      <w:r w:rsidRPr="003E2EFF">
        <w:rPr>
          <w:lang w:val="ru-RU"/>
        </w:rPr>
        <w:t xml:space="preserve"> </w:t>
      </w:r>
      <w:r w:rsidRPr="002228FB">
        <w:rPr>
          <w:lang w:val="en-US"/>
        </w:rPr>
        <w:fldChar w:fldCharType="begin"/>
      </w:r>
      <w:r w:rsidRPr="003E2EFF">
        <w:rPr>
          <w:lang w:val="ru-RU"/>
        </w:rPr>
        <w:instrText xml:space="preserve"> </w:instrText>
      </w:r>
      <w:r w:rsidRPr="00E0348B">
        <w:rPr>
          <w:lang w:val="en-US"/>
        </w:rPr>
        <w:instrText>SEQ</w:instrText>
      </w:r>
      <w:r w:rsidRPr="003E2EFF">
        <w:rPr>
          <w:lang w:val="ru-RU"/>
        </w:rPr>
        <w:instrText xml:space="preserve"> </w:instrText>
      </w:r>
      <w:r w:rsidRPr="00E0348B">
        <w:rPr>
          <w:lang w:val="en-US"/>
        </w:rPr>
        <w:instrText>Table</w:instrText>
      </w:r>
      <w:r w:rsidRPr="003E2EFF">
        <w:rPr>
          <w:lang w:val="ru-RU"/>
        </w:rPr>
        <w:instrText xml:space="preserve"> \* </w:instrText>
      </w:r>
      <w:r w:rsidRPr="00E0348B">
        <w:rPr>
          <w:lang w:val="en-US"/>
        </w:rPr>
        <w:instrText>ARABIC</w:instrText>
      </w:r>
      <w:r w:rsidRPr="003E2EFF">
        <w:rPr>
          <w:lang w:val="ru-RU"/>
        </w:rPr>
        <w:instrText xml:space="preserve"> </w:instrText>
      </w:r>
      <w:r w:rsidRPr="002228FB">
        <w:rPr>
          <w:lang w:val="en-US"/>
        </w:rPr>
        <w:fldChar w:fldCharType="separate"/>
      </w:r>
      <w:r w:rsidRPr="003E2EFF">
        <w:rPr>
          <w:noProof/>
          <w:lang w:val="ru-RU"/>
        </w:rPr>
        <w:t>16</w:t>
      </w:r>
      <w:r w:rsidRPr="002228FB">
        <w:rPr>
          <w:lang w:val="en-US"/>
        </w:rPr>
        <w:fldChar w:fldCharType="end"/>
      </w:r>
      <w:r w:rsidRPr="003E2EFF">
        <w:rPr>
          <w:lang w:val="ru-RU"/>
        </w:rPr>
        <w:t xml:space="preserve">. </w:t>
      </w:r>
      <w:r>
        <w:rPr>
          <w:lang w:val="ru-RU"/>
        </w:rPr>
        <w:t xml:space="preserve">Выбранные </w:t>
      </w:r>
      <w:r w:rsidRPr="003E2EFF">
        <w:rPr>
          <w:lang w:val="ru-RU"/>
        </w:rPr>
        <w:t xml:space="preserve">модели прогнозирования движения грунта, сгруппированные по применимости </w:t>
      </w:r>
      <w:r>
        <w:rPr>
          <w:lang w:val="ru-RU"/>
        </w:rPr>
        <w:t xml:space="preserve">для </w:t>
      </w:r>
      <w:r w:rsidRPr="003E2EFF">
        <w:rPr>
          <w:lang w:val="ru-RU"/>
        </w:rPr>
        <w:t>тектонических регионов</w:t>
      </w:r>
      <w:bookmarkEnd w:id="140"/>
      <w:bookmarkEnd w:id="141"/>
    </w:p>
    <w:tbl>
      <w:tblPr>
        <w:tblStyle w:val="MediumShading2-Accent2"/>
        <w:tblW w:w="9072" w:type="dxa"/>
        <w:tblLayout w:type="fixed"/>
        <w:tblLook w:val="0420" w:firstRow="1" w:lastRow="0" w:firstColumn="0" w:lastColumn="0" w:noHBand="0" w:noVBand="1"/>
      </w:tblPr>
      <w:tblGrid>
        <w:gridCol w:w="1843"/>
        <w:gridCol w:w="5528"/>
        <w:gridCol w:w="1701"/>
      </w:tblGrid>
      <w:tr w:rsidR="00641AA2" w:rsidRPr="00A85F13" w14:paraId="30655E8D" w14:textId="77777777" w:rsidTr="00B756D2">
        <w:trPr>
          <w:cnfStyle w:val="100000000000" w:firstRow="1" w:lastRow="0" w:firstColumn="0" w:lastColumn="0" w:oddVBand="0" w:evenVBand="0" w:oddHBand="0" w:evenHBand="0" w:firstRowFirstColumn="0" w:firstRowLastColumn="0" w:lastRowFirstColumn="0" w:lastRowLastColumn="0"/>
          <w:trHeight w:val="340"/>
        </w:trPr>
        <w:tc>
          <w:tcPr>
            <w:tcW w:w="1843" w:type="dxa"/>
            <w:tcBorders>
              <w:right w:val="single" w:sz="4" w:space="0" w:color="FFFFFF" w:themeColor="background1"/>
            </w:tcBorders>
            <w:shd w:val="clear" w:color="auto" w:fill="E5B8B7" w:themeFill="accent2" w:themeFillTint="66"/>
            <w:vAlign w:val="center"/>
          </w:tcPr>
          <w:p w14:paraId="320AD493" w14:textId="77777777" w:rsidR="00641AA2" w:rsidRPr="003E2EFF" w:rsidRDefault="00641AA2" w:rsidP="00B756D2">
            <w:pPr>
              <w:pStyle w:val="TableHeader"/>
              <w:rPr>
                <w:b/>
                <w:bCs/>
                <w:color w:val="auto"/>
                <w:szCs w:val="20"/>
                <w:lang w:val="ru-RU"/>
              </w:rPr>
            </w:pPr>
            <w:r>
              <w:rPr>
                <w:b/>
                <w:bCs/>
                <w:szCs w:val="20"/>
                <w:lang w:val="ru-RU"/>
              </w:rPr>
              <w:t>Тектонический идентификатор</w:t>
            </w:r>
          </w:p>
        </w:tc>
        <w:tc>
          <w:tcPr>
            <w:tcW w:w="5528" w:type="dxa"/>
            <w:tcBorders>
              <w:right w:val="single" w:sz="4" w:space="0" w:color="FFFFFF" w:themeColor="background1"/>
            </w:tcBorders>
            <w:shd w:val="clear" w:color="auto" w:fill="E5B8B7" w:themeFill="accent2" w:themeFillTint="66"/>
            <w:vAlign w:val="center"/>
          </w:tcPr>
          <w:p w14:paraId="6489DBA6" w14:textId="77777777" w:rsidR="00641AA2" w:rsidRPr="003E2EFF" w:rsidRDefault="00641AA2" w:rsidP="00B756D2">
            <w:pPr>
              <w:pStyle w:val="TableHeader"/>
              <w:rPr>
                <w:b/>
                <w:bCs/>
                <w:szCs w:val="20"/>
                <w:lang w:val="ru-RU"/>
              </w:rPr>
            </w:pPr>
            <w:r>
              <w:rPr>
                <w:szCs w:val="20"/>
                <w:lang w:val="ru-RU"/>
              </w:rPr>
              <w:t>Модель движений грунта</w:t>
            </w:r>
          </w:p>
        </w:tc>
        <w:tc>
          <w:tcPr>
            <w:tcW w:w="1701" w:type="dxa"/>
            <w:tcBorders>
              <w:right w:val="single" w:sz="4" w:space="0" w:color="FFFFFF" w:themeColor="background1"/>
            </w:tcBorders>
            <w:shd w:val="clear" w:color="auto" w:fill="E5B8B7" w:themeFill="accent2" w:themeFillTint="66"/>
          </w:tcPr>
          <w:p w14:paraId="17BC5DC0" w14:textId="77777777" w:rsidR="00641AA2" w:rsidRPr="003E2EFF" w:rsidRDefault="00641AA2" w:rsidP="00B756D2">
            <w:pPr>
              <w:pStyle w:val="TableHeader"/>
              <w:rPr>
                <w:szCs w:val="20"/>
                <w:lang w:val="ru-RU"/>
              </w:rPr>
            </w:pPr>
            <w:r>
              <w:rPr>
                <w:szCs w:val="20"/>
                <w:lang w:val="ru-RU"/>
              </w:rPr>
              <w:t>Вес</w:t>
            </w:r>
          </w:p>
        </w:tc>
      </w:tr>
      <w:tr w:rsidR="00641AA2" w:rsidRPr="00A85F13" w14:paraId="7E62B7AD"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843" w:type="dxa"/>
            <w:vMerge w:val="restart"/>
            <w:tcBorders>
              <w:right w:val="single" w:sz="4" w:space="0" w:color="FFFFFF" w:themeColor="background1"/>
            </w:tcBorders>
            <w:vAlign w:val="center"/>
          </w:tcPr>
          <w:p w14:paraId="3BE90BDC" w14:textId="77777777" w:rsidR="00641AA2" w:rsidRPr="00A85F13" w:rsidRDefault="00641AA2" w:rsidP="00B756D2">
            <w:pPr>
              <w:jc w:val="center"/>
              <w:rPr>
                <w:rFonts w:cstheme="minorHAnsi"/>
                <w:sz w:val="20"/>
                <w:szCs w:val="20"/>
                <w:lang w:val="en-US"/>
              </w:rPr>
            </w:pPr>
            <w:r w:rsidRPr="002F1AE0">
              <w:rPr>
                <w:color w:val="000000"/>
                <w:sz w:val="20"/>
                <w:szCs w:val="20"/>
                <w:lang w:val="en-US"/>
              </w:rPr>
              <w:t>AS</w:t>
            </w:r>
          </w:p>
        </w:tc>
        <w:tc>
          <w:tcPr>
            <w:tcW w:w="5528" w:type="dxa"/>
            <w:tcBorders>
              <w:right w:val="single" w:sz="4" w:space="0" w:color="FFFFFF" w:themeColor="background1"/>
            </w:tcBorders>
            <w:vAlign w:val="bottom"/>
          </w:tcPr>
          <w:p w14:paraId="7678B915" w14:textId="77777777" w:rsidR="00641AA2" w:rsidRPr="00A85F13" w:rsidRDefault="00641AA2" w:rsidP="00B756D2">
            <w:pPr>
              <w:ind w:hanging="11"/>
              <w:jc w:val="center"/>
              <w:rPr>
                <w:rFonts w:cstheme="minorHAnsi"/>
                <w:sz w:val="20"/>
                <w:szCs w:val="20"/>
                <w:lang w:val="en-US"/>
              </w:rPr>
            </w:pPr>
            <w:r w:rsidRPr="002F1AE0">
              <w:rPr>
                <w:color w:val="000000"/>
                <w:sz w:val="20"/>
                <w:szCs w:val="20"/>
                <w:lang w:val="en-US"/>
              </w:rPr>
              <w:t xml:space="preserve">Campbell and </w:t>
            </w:r>
            <w:proofErr w:type="spellStart"/>
            <w:r w:rsidRPr="002F1AE0">
              <w:rPr>
                <w:color w:val="000000"/>
                <w:sz w:val="20"/>
                <w:szCs w:val="20"/>
                <w:lang w:val="en-US"/>
              </w:rPr>
              <w:t>Bozorgnia</w:t>
            </w:r>
            <w:proofErr w:type="spellEnd"/>
            <w:r w:rsidRPr="002F1AE0">
              <w:rPr>
                <w:color w:val="000000"/>
                <w:sz w:val="20"/>
                <w:szCs w:val="20"/>
                <w:lang w:val="en-US"/>
              </w:rPr>
              <w:t xml:space="preserve"> (2014)</w:t>
            </w:r>
          </w:p>
        </w:tc>
        <w:tc>
          <w:tcPr>
            <w:tcW w:w="1701" w:type="dxa"/>
            <w:tcBorders>
              <w:right w:val="single" w:sz="4" w:space="0" w:color="FFFFFF" w:themeColor="background1"/>
            </w:tcBorders>
            <w:vAlign w:val="bottom"/>
          </w:tcPr>
          <w:p w14:paraId="10614362" w14:textId="77777777" w:rsidR="00641AA2" w:rsidRPr="00A85F13" w:rsidRDefault="00641AA2" w:rsidP="00B756D2">
            <w:pPr>
              <w:ind w:hanging="11"/>
              <w:jc w:val="center"/>
              <w:rPr>
                <w:rFonts w:cstheme="minorHAnsi"/>
                <w:sz w:val="20"/>
                <w:szCs w:val="20"/>
                <w:lang w:val="en-US"/>
              </w:rPr>
            </w:pPr>
            <w:r w:rsidRPr="002F1AE0">
              <w:rPr>
                <w:color w:val="000000"/>
                <w:sz w:val="20"/>
                <w:szCs w:val="20"/>
                <w:lang w:val="en-US"/>
              </w:rPr>
              <w:t>0.5</w:t>
            </w:r>
          </w:p>
        </w:tc>
      </w:tr>
      <w:tr w:rsidR="00641AA2" w:rsidRPr="00A85F13" w14:paraId="3CBE2D00" w14:textId="77777777" w:rsidTr="00B756D2">
        <w:trPr>
          <w:trHeight w:val="340"/>
        </w:trPr>
        <w:tc>
          <w:tcPr>
            <w:tcW w:w="1843" w:type="dxa"/>
            <w:vMerge/>
            <w:tcBorders>
              <w:right w:val="single" w:sz="4" w:space="0" w:color="FFFFFF" w:themeColor="background1"/>
            </w:tcBorders>
            <w:vAlign w:val="center"/>
          </w:tcPr>
          <w:p w14:paraId="2C2D6714" w14:textId="77777777" w:rsidR="00641AA2" w:rsidRPr="00E0348B" w:rsidRDefault="00641AA2" w:rsidP="00B756D2">
            <w:pPr>
              <w:jc w:val="center"/>
              <w:rPr>
                <w:rFonts w:cstheme="minorHAnsi"/>
                <w:sz w:val="20"/>
                <w:szCs w:val="20"/>
                <w:lang w:val="en-US"/>
              </w:rPr>
            </w:pPr>
          </w:p>
        </w:tc>
        <w:tc>
          <w:tcPr>
            <w:tcW w:w="5528" w:type="dxa"/>
            <w:tcBorders>
              <w:right w:val="single" w:sz="4" w:space="0" w:color="FFFFFF" w:themeColor="background1"/>
            </w:tcBorders>
            <w:vAlign w:val="bottom"/>
          </w:tcPr>
          <w:p w14:paraId="64D82E39" w14:textId="77777777" w:rsidR="00641AA2" w:rsidRPr="00A85F13" w:rsidRDefault="00641AA2" w:rsidP="00B756D2">
            <w:pPr>
              <w:ind w:hanging="11"/>
              <w:jc w:val="center"/>
              <w:rPr>
                <w:rFonts w:cstheme="minorHAnsi"/>
                <w:sz w:val="20"/>
                <w:szCs w:val="20"/>
                <w:lang w:val="en-US"/>
              </w:rPr>
            </w:pPr>
            <w:proofErr w:type="spellStart"/>
            <w:r w:rsidRPr="002F1AE0">
              <w:rPr>
                <w:color w:val="000000"/>
                <w:sz w:val="20"/>
                <w:szCs w:val="20"/>
                <w:lang w:val="en-US"/>
              </w:rPr>
              <w:t>Chiou</w:t>
            </w:r>
            <w:proofErr w:type="spellEnd"/>
            <w:r w:rsidRPr="002F1AE0">
              <w:rPr>
                <w:color w:val="000000"/>
                <w:sz w:val="20"/>
                <w:szCs w:val="20"/>
                <w:lang w:val="en-US"/>
              </w:rPr>
              <w:t xml:space="preserve"> and Youngs (2014)</w:t>
            </w:r>
          </w:p>
        </w:tc>
        <w:tc>
          <w:tcPr>
            <w:tcW w:w="1701" w:type="dxa"/>
            <w:tcBorders>
              <w:right w:val="single" w:sz="4" w:space="0" w:color="FFFFFF" w:themeColor="background1"/>
            </w:tcBorders>
            <w:vAlign w:val="bottom"/>
          </w:tcPr>
          <w:p w14:paraId="5472373E" w14:textId="77777777" w:rsidR="00641AA2" w:rsidRPr="00A85F13" w:rsidRDefault="00641AA2" w:rsidP="00B756D2">
            <w:pPr>
              <w:ind w:hanging="11"/>
              <w:jc w:val="center"/>
              <w:rPr>
                <w:rFonts w:cstheme="minorHAnsi"/>
                <w:sz w:val="20"/>
                <w:szCs w:val="20"/>
                <w:lang w:val="en-US"/>
              </w:rPr>
            </w:pPr>
            <w:r w:rsidRPr="002F1AE0">
              <w:rPr>
                <w:color w:val="000000"/>
                <w:sz w:val="20"/>
                <w:szCs w:val="20"/>
                <w:lang w:val="en-US"/>
              </w:rPr>
              <w:t>0.5</w:t>
            </w:r>
          </w:p>
        </w:tc>
      </w:tr>
      <w:tr w:rsidR="00641AA2" w:rsidRPr="00A85F13" w14:paraId="3EA371C9"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843" w:type="dxa"/>
            <w:vMerge w:val="restart"/>
            <w:tcBorders>
              <w:right w:val="single" w:sz="4" w:space="0" w:color="FFFFFF" w:themeColor="background1"/>
            </w:tcBorders>
            <w:shd w:val="clear" w:color="auto" w:fill="FFFFFF" w:themeFill="background1"/>
            <w:vAlign w:val="center"/>
          </w:tcPr>
          <w:p w14:paraId="66D12CEB" w14:textId="77777777" w:rsidR="00641AA2" w:rsidRPr="00A85F13" w:rsidRDefault="00641AA2" w:rsidP="00B756D2">
            <w:pPr>
              <w:jc w:val="center"/>
              <w:rPr>
                <w:rFonts w:cstheme="minorHAnsi"/>
                <w:sz w:val="20"/>
                <w:szCs w:val="20"/>
                <w:lang w:val="en-US"/>
              </w:rPr>
            </w:pPr>
            <w:r w:rsidRPr="002F1AE0">
              <w:rPr>
                <w:color w:val="000000"/>
                <w:sz w:val="20"/>
                <w:szCs w:val="20"/>
                <w:lang w:val="en-US"/>
              </w:rPr>
              <w:t>SC</w:t>
            </w:r>
          </w:p>
        </w:tc>
        <w:tc>
          <w:tcPr>
            <w:tcW w:w="5528" w:type="dxa"/>
            <w:tcBorders>
              <w:right w:val="single" w:sz="4" w:space="0" w:color="FFFFFF" w:themeColor="background1"/>
            </w:tcBorders>
            <w:vAlign w:val="bottom"/>
          </w:tcPr>
          <w:p w14:paraId="01B51E00" w14:textId="77777777" w:rsidR="00641AA2" w:rsidRPr="00A85F13" w:rsidRDefault="00641AA2" w:rsidP="00B756D2">
            <w:pPr>
              <w:ind w:hanging="11"/>
              <w:jc w:val="center"/>
              <w:rPr>
                <w:rFonts w:cstheme="minorHAnsi"/>
                <w:sz w:val="20"/>
                <w:szCs w:val="20"/>
                <w:lang w:val="en-US"/>
              </w:rPr>
            </w:pPr>
            <w:proofErr w:type="spellStart"/>
            <w:r w:rsidRPr="002F1AE0">
              <w:rPr>
                <w:color w:val="000000"/>
                <w:sz w:val="20"/>
                <w:szCs w:val="20"/>
                <w:lang w:val="en-US"/>
              </w:rPr>
              <w:t>Pezeshk</w:t>
            </w:r>
            <w:proofErr w:type="spellEnd"/>
            <w:r w:rsidRPr="002F1AE0">
              <w:rPr>
                <w:color w:val="000000"/>
                <w:sz w:val="20"/>
                <w:szCs w:val="20"/>
                <w:lang w:val="en-US"/>
              </w:rPr>
              <w:t xml:space="preserve"> et Al. (2011)</w:t>
            </w:r>
          </w:p>
        </w:tc>
        <w:tc>
          <w:tcPr>
            <w:tcW w:w="1701" w:type="dxa"/>
            <w:tcBorders>
              <w:right w:val="single" w:sz="4" w:space="0" w:color="FFFFFF" w:themeColor="background1"/>
            </w:tcBorders>
            <w:vAlign w:val="bottom"/>
          </w:tcPr>
          <w:p w14:paraId="1C4C8553" w14:textId="77777777" w:rsidR="00641AA2" w:rsidRPr="00A85F13" w:rsidRDefault="00641AA2" w:rsidP="00B756D2">
            <w:pPr>
              <w:ind w:hanging="11"/>
              <w:jc w:val="center"/>
              <w:rPr>
                <w:rFonts w:cstheme="minorHAnsi"/>
                <w:sz w:val="20"/>
                <w:szCs w:val="20"/>
                <w:lang w:val="en-US"/>
              </w:rPr>
            </w:pPr>
            <w:r w:rsidRPr="002F1AE0">
              <w:rPr>
                <w:color w:val="000000"/>
                <w:sz w:val="20"/>
                <w:szCs w:val="20"/>
                <w:lang w:val="en-US"/>
              </w:rPr>
              <w:t>0.5</w:t>
            </w:r>
          </w:p>
        </w:tc>
      </w:tr>
      <w:tr w:rsidR="00641AA2" w:rsidRPr="00A85F13" w14:paraId="7CF78370" w14:textId="77777777" w:rsidTr="00B756D2">
        <w:trPr>
          <w:trHeight w:val="340"/>
        </w:trPr>
        <w:tc>
          <w:tcPr>
            <w:tcW w:w="1843" w:type="dxa"/>
            <w:vMerge/>
            <w:tcBorders>
              <w:right w:val="single" w:sz="4" w:space="0" w:color="FFFFFF" w:themeColor="background1"/>
            </w:tcBorders>
            <w:shd w:val="clear" w:color="auto" w:fill="FFFFFF" w:themeFill="background1"/>
            <w:vAlign w:val="center"/>
          </w:tcPr>
          <w:p w14:paraId="1F50F214" w14:textId="77777777" w:rsidR="00641AA2" w:rsidRPr="002F1AE0" w:rsidRDefault="00641AA2" w:rsidP="00B756D2">
            <w:pPr>
              <w:jc w:val="center"/>
              <w:rPr>
                <w:color w:val="000000"/>
                <w:sz w:val="20"/>
                <w:szCs w:val="20"/>
                <w:lang w:val="en-US"/>
              </w:rPr>
            </w:pPr>
          </w:p>
        </w:tc>
        <w:tc>
          <w:tcPr>
            <w:tcW w:w="5528" w:type="dxa"/>
            <w:tcBorders>
              <w:right w:val="single" w:sz="4" w:space="0" w:color="FFFFFF" w:themeColor="background1"/>
            </w:tcBorders>
            <w:vAlign w:val="bottom"/>
          </w:tcPr>
          <w:p w14:paraId="7F63BCBB" w14:textId="77777777" w:rsidR="00641AA2" w:rsidRPr="007854A8" w:rsidRDefault="00641AA2" w:rsidP="00B756D2">
            <w:pPr>
              <w:ind w:hanging="11"/>
              <w:jc w:val="center"/>
              <w:rPr>
                <w:color w:val="000000"/>
                <w:sz w:val="20"/>
                <w:szCs w:val="20"/>
                <w:lang w:val="ru-RU"/>
              </w:rPr>
            </w:pPr>
            <w:r w:rsidRPr="002F1AE0">
              <w:rPr>
                <w:color w:val="000000"/>
                <w:sz w:val="20"/>
                <w:szCs w:val="20"/>
                <w:lang w:val="en-US"/>
              </w:rPr>
              <w:t>Atkinson</w:t>
            </w:r>
            <w:r w:rsidRPr="007854A8">
              <w:rPr>
                <w:color w:val="000000"/>
                <w:sz w:val="20"/>
                <w:szCs w:val="20"/>
                <w:lang w:val="ru-RU"/>
              </w:rPr>
              <w:t xml:space="preserve"> </w:t>
            </w:r>
            <w:r w:rsidRPr="002F1AE0">
              <w:rPr>
                <w:color w:val="000000"/>
                <w:sz w:val="20"/>
                <w:szCs w:val="20"/>
                <w:lang w:val="en-US"/>
              </w:rPr>
              <w:t>and</w:t>
            </w:r>
            <w:r w:rsidRPr="007854A8">
              <w:rPr>
                <w:color w:val="000000"/>
                <w:sz w:val="20"/>
                <w:szCs w:val="20"/>
                <w:lang w:val="ru-RU"/>
              </w:rPr>
              <w:t xml:space="preserve"> </w:t>
            </w:r>
            <w:proofErr w:type="spellStart"/>
            <w:r w:rsidRPr="002F1AE0">
              <w:rPr>
                <w:color w:val="000000"/>
                <w:sz w:val="20"/>
                <w:szCs w:val="20"/>
                <w:lang w:val="en-US"/>
              </w:rPr>
              <w:t>Boore</w:t>
            </w:r>
            <w:proofErr w:type="spellEnd"/>
            <w:r w:rsidRPr="007854A8">
              <w:rPr>
                <w:color w:val="000000"/>
                <w:sz w:val="20"/>
                <w:szCs w:val="20"/>
                <w:lang w:val="ru-RU"/>
              </w:rPr>
              <w:t xml:space="preserve"> (2006) – </w:t>
            </w:r>
            <w:r>
              <w:rPr>
                <w:color w:val="000000"/>
                <w:sz w:val="20"/>
                <w:szCs w:val="20"/>
                <w:lang w:val="ru-RU"/>
              </w:rPr>
              <w:t>модифицирована в</w:t>
            </w:r>
            <w:r w:rsidRPr="007854A8">
              <w:rPr>
                <w:color w:val="000000"/>
                <w:sz w:val="20"/>
                <w:szCs w:val="20"/>
                <w:lang w:val="ru-RU"/>
              </w:rPr>
              <w:t xml:space="preserve"> 2011</w:t>
            </w:r>
            <w:r>
              <w:rPr>
                <w:color w:val="000000"/>
                <w:sz w:val="20"/>
                <w:szCs w:val="20"/>
                <w:lang w:val="ru-RU"/>
              </w:rPr>
              <w:t xml:space="preserve"> г.</w:t>
            </w:r>
          </w:p>
        </w:tc>
        <w:tc>
          <w:tcPr>
            <w:tcW w:w="1701" w:type="dxa"/>
            <w:tcBorders>
              <w:right w:val="single" w:sz="4" w:space="0" w:color="FFFFFF" w:themeColor="background1"/>
            </w:tcBorders>
            <w:vAlign w:val="bottom"/>
          </w:tcPr>
          <w:p w14:paraId="304C5F79" w14:textId="77777777" w:rsidR="00641AA2" w:rsidRPr="002F1AE0" w:rsidRDefault="00641AA2" w:rsidP="00B756D2">
            <w:pPr>
              <w:ind w:hanging="11"/>
              <w:jc w:val="center"/>
              <w:rPr>
                <w:color w:val="000000"/>
                <w:sz w:val="20"/>
                <w:szCs w:val="20"/>
                <w:lang w:val="en-US"/>
              </w:rPr>
            </w:pPr>
            <w:r w:rsidRPr="002F1AE0">
              <w:rPr>
                <w:color w:val="000000"/>
                <w:sz w:val="20"/>
                <w:szCs w:val="20"/>
                <w:lang w:val="en-US"/>
              </w:rPr>
              <w:t>0.5</w:t>
            </w:r>
          </w:p>
        </w:tc>
      </w:tr>
      <w:tr w:rsidR="00641AA2" w:rsidRPr="00A85F13" w14:paraId="34DB1046"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843" w:type="dxa"/>
            <w:tcBorders>
              <w:right w:val="single" w:sz="4" w:space="0" w:color="FFFFFF" w:themeColor="background1"/>
            </w:tcBorders>
            <w:vAlign w:val="center"/>
          </w:tcPr>
          <w:p w14:paraId="3E7A61C3" w14:textId="77777777" w:rsidR="00641AA2" w:rsidRPr="00A85F13" w:rsidRDefault="00641AA2" w:rsidP="00B756D2">
            <w:pPr>
              <w:jc w:val="center"/>
              <w:rPr>
                <w:rFonts w:cstheme="minorHAnsi"/>
                <w:sz w:val="20"/>
                <w:szCs w:val="20"/>
                <w:lang w:val="en-US"/>
              </w:rPr>
            </w:pPr>
            <w:r w:rsidRPr="002F1AE0">
              <w:rPr>
                <w:color w:val="000000"/>
                <w:sz w:val="20"/>
                <w:szCs w:val="20"/>
                <w:lang w:val="en-US"/>
              </w:rPr>
              <w:t>DS</w:t>
            </w:r>
          </w:p>
        </w:tc>
        <w:tc>
          <w:tcPr>
            <w:tcW w:w="5528" w:type="dxa"/>
            <w:tcBorders>
              <w:right w:val="single" w:sz="4" w:space="0" w:color="FFFFFF" w:themeColor="background1"/>
            </w:tcBorders>
            <w:vAlign w:val="bottom"/>
          </w:tcPr>
          <w:p w14:paraId="78055C44" w14:textId="77777777" w:rsidR="00641AA2" w:rsidRPr="00A1257E" w:rsidRDefault="00641AA2" w:rsidP="00B756D2">
            <w:pPr>
              <w:ind w:hanging="11"/>
              <w:jc w:val="center"/>
              <w:rPr>
                <w:rFonts w:cstheme="minorHAnsi"/>
                <w:sz w:val="20"/>
                <w:szCs w:val="20"/>
                <w:lang w:val="ru-RU"/>
              </w:rPr>
            </w:pPr>
            <w:r w:rsidRPr="002F1AE0">
              <w:rPr>
                <w:color w:val="000000"/>
                <w:sz w:val="20"/>
                <w:szCs w:val="20"/>
                <w:lang w:val="en-US"/>
              </w:rPr>
              <w:t>Parker</w:t>
            </w:r>
            <w:r w:rsidRPr="00A1257E">
              <w:rPr>
                <w:color w:val="000000"/>
                <w:sz w:val="20"/>
                <w:szCs w:val="20"/>
                <w:lang w:val="ru-RU"/>
              </w:rPr>
              <w:t xml:space="preserve"> </w:t>
            </w:r>
            <w:r w:rsidRPr="002F1AE0">
              <w:rPr>
                <w:color w:val="000000"/>
                <w:sz w:val="20"/>
                <w:szCs w:val="20"/>
                <w:lang w:val="en-US"/>
              </w:rPr>
              <w:t>et</w:t>
            </w:r>
            <w:r w:rsidRPr="00A1257E">
              <w:rPr>
                <w:color w:val="000000"/>
                <w:sz w:val="20"/>
                <w:szCs w:val="20"/>
                <w:lang w:val="ru-RU"/>
              </w:rPr>
              <w:t xml:space="preserve"> </w:t>
            </w:r>
            <w:r w:rsidRPr="002F1AE0">
              <w:rPr>
                <w:color w:val="000000"/>
                <w:sz w:val="20"/>
                <w:szCs w:val="20"/>
                <w:lang w:val="en-US"/>
              </w:rPr>
              <w:t>Al</w:t>
            </w:r>
            <w:r w:rsidRPr="00A1257E">
              <w:rPr>
                <w:color w:val="000000"/>
                <w:sz w:val="20"/>
                <w:szCs w:val="20"/>
                <w:lang w:val="ru-RU"/>
              </w:rPr>
              <w:t xml:space="preserve">. (2020) – </w:t>
            </w:r>
            <w:r>
              <w:rPr>
                <w:color w:val="000000"/>
                <w:sz w:val="20"/>
                <w:szCs w:val="20"/>
                <w:lang w:val="ru-RU"/>
              </w:rPr>
              <w:t xml:space="preserve">для </w:t>
            </w:r>
            <w:proofErr w:type="spellStart"/>
            <w:r>
              <w:rPr>
                <w:color w:val="000000"/>
                <w:sz w:val="20"/>
                <w:szCs w:val="20"/>
                <w:lang w:val="ru-RU"/>
              </w:rPr>
              <w:t>субдукционной</w:t>
            </w:r>
            <w:proofErr w:type="spellEnd"/>
            <w:r>
              <w:rPr>
                <w:color w:val="000000"/>
                <w:sz w:val="20"/>
                <w:szCs w:val="20"/>
                <w:lang w:val="ru-RU"/>
              </w:rPr>
              <w:t xml:space="preserve"> границы</w:t>
            </w:r>
          </w:p>
        </w:tc>
        <w:tc>
          <w:tcPr>
            <w:tcW w:w="1701" w:type="dxa"/>
            <w:tcBorders>
              <w:right w:val="single" w:sz="4" w:space="0" w:color="FFFFFF" w:themeColor="background1"/>
            </w:tcBorders>
            <w:vAlign w:val="bottom"/>
          </w:tcPr>
          <w:p w14:paraId="00B18229" w14:textId="77777777" w:rsidR="00641AA2" w:rsidRPr="00A85F13" w:rsidRDefault="00641AA2" w:rsidP="00B756D2">
            <w:pPr>
              <w:ind w:hanging="11"/>
              <w:jc w:val="center"/>
              <w:rPr>
                <w:rFonts w:cstheme="minorHAnsi"/>
                <w:sz w:val="20"/>
                <w:szCs w:val="20"/>
                <w:lang w:val="en-US"/>
              </w:rPr>
            </w:pPr>
            <w:r w:rsidRPr="002F1AE0">
              <w:rPr>
                <w:color w:val="000000"/>
                <w:sz w:val="20"/>
                <w:szCs w:val="20"/>
                <w:lang w:val="en-US"/>
              </w:rPr>
              <w:t>1</w:t>
            </w:r>
          </w:p>
        </w:tc>
      </w:tr>
    </w:tbl>
    <w:p w14:paraId="530C1BCE" w14:textId="77777777" w:rsidR="00641AA2" w:rsidRPr="00A85F13" w:rsidRDefault="00641AA2" w:rsidP="00641AA2">
      <w:pPr>
        <w:rPr>
          <w:lang w:val="en-US"/>
        </w:rPr>
      </w:pPr>
    </w:p>
    <w:p w14:paraId="12939308" w14:textId="77777777" w:rsidR="00641AA2" w:rsidRPr="009B555D" w:rsidRDefault="00641AA2" w:rsidP="00641AA2">
      <w:pPr>
        <w:pStyle w:val="TableCaption0"/>
        <w:rPr>
          <w:lang w:val="ru-RU"/>
        </w:rPr>
      </w:pPr>
      <w:bookmarkStart w:id="142" w:name="_Toc81671089"/>
      <w:bookmarkStart w:id="143" w:name="_Toc81813515"/>
      <w:r>
        <w:rPr>
          <w:lang w:val="ru-RU"/>
        </w:rPr>
        <w:t>Таблица</w:t>
      </w:r>
      <w:r w:rsidRPr="00A1257E">
        <w:rPr>
          <w:lang w:val="ru-RU"/>
        </w:rPr>
        <w:t xml:space="preserve"> </w:t>
      </w:r>
      <w:r w:rsidRPr="00A85F13">
        <w:rPr>
          <w:lang w:val="en-US"/>
        </w:rPr>
        <w:fldChar w:fldCharType="begin"/>
      </w:r>
      <w:r w:rsidRPr="00A1257E">
        <w:rPr>
          <w:lang w:val="ru-RU"/>
        </w:rPr>
        <w:instrText xml:space="preserve"> </w:instrText>
      </w:r>
      <w:r w:rsidRPr="00E0348B">
        <w:rPr>
          <w:lang w:val="en-US"/>
        </w:rPr>
        <w:instrText>SEQ</w:instrText>
      </w:r>
      <w:r w:rsidRPr="00A1257E">
        <w:rPr>
          <w:lang w:val="ru-RU"/>
        </w:rPr>
        <w:instrText xml:space="preserve"> </w:instrText>
      </w:r>
      <w:r w:rsidRPr="00E0348B">
        <w:rPr>
          <w:lang w:val="en-US"/>
        </w:rPr>
        <w:instrText>Table</w:instrText>
      </w:r>
      <w:r w:rsidRPr="00A1257E">
        <w:rPr>
          <w:lang w:val="ru-RU"/>
        </w:rPr>
        <w:instrText xml:space="preserve"> \* </w:instrText>
      </w:r>
      <w:r w:rsidRPr="00E0348B">
        <w:rPr>
          <w:lang w:val="en-US"/>
        </w:rPr>
        <w:instrText>ARABIC</w:instrText>
      </w:r>
      <w:r w:rsidRPr="00A1257E">
        <w:rPr>
          <w:lang w:val="ru-RU"/>
        </w:rPr>
        <w:instrText xml:space="preserve"> </w:instrText>
      </w:r>
      <w:r w:rsidRPr="00A85F13">
        <w:rPr>
          <w:lang w:val="en-US"/>
        </w:rPr>
        <w:fldChar w:fldCharType="separate"/>
      </w:r>
      <w:r w:rsidRPr="00A1257E">
        <w:rPr>
          <w:noProof/>
          <w:lang w:val="ru-RU"/>
        </w:rPr>
        <w:t>17</w:t>
      </w:r>
      <w:r w:rsidRPr="00A85F13">
        <w:rPr>
          <w:lang w:val="en-US"/>
        </w:rPr>
        <w:fldChar w:fldCharType="end"/>
      </w:r>
      <w:r w:rsidRPr="00A1257E">
        <w:rPr>
          <w:lang w:val="ru-RU"/>
        </w:rPr>
        <w:t xml:space="preserve">. </w:t>
      </w:r>
      <w:r>
        <w:rPr>
          <w:lang w:val="ru-RU"/>
        </w:rPr>
        <w:t>Комбинация</w:t>
      </w:r>
      <w:r w:rsidRPr="009B555D">
        <w:rPr>
          <w:lang w:val="ru-RU"/>
        </w:rPr>
        <w:t xml:space="preserve"> </w:t>
      </w:r>
      <w:r>
        <w:rPr>
          <w:lang w:val="ru-RU"/>
        </w:rPr>
        <w:t>весов</w:t>
      </w:r>
      <w:r w:rsidRPr="009B555D">
        <w:rPr>
          <w:lang w:val="ru-RU"/>
        </w:rPr>
        <w:t xml:space="preserve"> </w:t>
      </w:r>
      <w:r>
        <w:rPr>
          <w:lang w:val="ru-RU"/>
        </w:rPr>
        <w:t>для</w:t>
      </w:r>
      <w:r w:rsidRPr="009B555D">
        <w:rPr>
          <w:lang w:val="ru-RU"/>
        </w:rPr>
        <w:t xml:space="preserve"> </w:t>
      </w:r>
      <w:r>
        <w:rPr>
          <w:lang w:val="ru-RU"/>
        </w:rPr>
        <w:t>групп</w:t>
      </w:r>
      <w:r w:rsidRPr="009B555D">
        <w:rPr>
          <w:lang w:val="ru-RU"/>
        </w:rPr>
        <w:t xml:space="preserve"> </w:t>
      </w:r>
      <w:r w:rsidRPr="00A85F13">
        <w:rPr>
          <w:lang w:val="en-US"/>
        </w:rPr>
        <w:t>GMPE</w:t>
      </w:r>
      <w:r w:rsidRPr="009B555D">
        <w:rPr>
          <w:lang w:val="ru-RU"/>
        </w:rPr>
        <w:t xml:space="preserve"> (</w:t>
      </w:r>
      <w:r w:rsidRPr="00A85F13">
        <w:rPr>
          <w:lang w:val="en-US"/>
        </w:rPr>
        <w:fldChar w:fldCharType="begin"/>
      </w:r>
      <w:r w:rsidRPr="009B555D">
        <w:rPr>
          <w:lang w:val="ru-RU"/>
        </w:rPr>
        <w:instrText xml:space="preserve"> </w:instrText>
      </w:r>
      <w:r w:rsidRPr="00E0348B">
        <w:rPr>
          <w:lang w:val="en-US"/>
        </w:rPr>
        <w:instrText>REF</w:instrText>
      </w:r>
      <w:r w:rsidRPr="009B555D">
        <w:rPr>
          <w:lang w:val="ru-RU"/>
        </w:rPr>
        <w:instrText xml:space="preserve"> _</w:instrText>
      </w:r>
      <w:r w:rsidRPr="00E0348B">
        <w:rPr>
          <w:lang w:val="en-US"/>
        </w:rPr>
        <w:instrText>Ref</w:instrText>
      </w:r>
      <w:r w:rsidRPr="009B555D">
        <w:rPr>
          <w:lang w:val="ru-RU"/>
        </w:rPr>
        <w:instrText>80175164 \</w:instrText>
      </w:r>
      <w:r w:rsidRPr="00E0348B">
        <w:rPr>
          <w:lang w:val="en-US"/>
        </w:rPr>
        <w:instrText>h</w:instrText>
      </w:r>
      <w:r w:rsidRPr="009B555D">
        <w:rPr>
          <w:lang w:val="ru-RU"/>
        </w:rPr>
        <w:instrText xml:space="preserve"> </w:instrText>
      </w:r>
      <w:r w:rsidRPr="00A85F13">
        <w:rPr>
          <w:lang w:val="en-US"/>
        </w:rPr>
      </w:r>
      <w:r w:rsidRPr="00A85F13">
        <w:rPr>
          <w:lang w:val="en-US"/>
        </w:rPr>
        <w:fldChar w:fldCharType="separate"/>
      </w:r>
      <w:r>
        <w:rPr>
          <w:lang w:val="ru-RU"/>
        </w:rPr>
        <w:t>Таблица</w:t>
      </w:r>
      <w:r w:rsidRPr="009B555D">
        <w:rPr>
          <w:noProof/>
          <w:lang w:val="ru-RU"/>
        </w:rPr>
        <w:t xml:space="preserve"> 16</w:t>
      </w:r>
      <w:r w:rsidRPr="00A85F13">
        <w:rPr>
          <w:lang w:val="en-US"/>
        </w:rPr>
        <w:fldChar w:fldCharType="end"/>
      </w:r>
      <w:r w:rsidRPr="009B555D">
        <w:rPr>
          <w:lang w:val="ru-RU"/>
        </w:rPr>
        <w:t xml:space="preserve">) </w:t>
      </w:r>
      <w:r>
        <w:rPr>
          <w:lang w:val="ru-RU"/>
        </w:rPr>
        <w:t>с</w:t>
      </w:r>
      <w:r w:rsidRPr="009B555D">
        <w:rPr>
          <w:lang w:val="ru-RU"/>
        </w:rPr>
        <w:t xml:space="preserve"> </w:t>
      </w:r>
      <w:r>
        <w:rPr>
          <w:lang w:val="ru-RU"/>
        </w:rPr>
        <w:t>учетом</w:t>
      </w:r>
      <w:r w:rsidRPr="009B555D">
        <w:rPr>
          <w:lang w:val="ru-RU"/>
        </w:rPr>
        <w:t xml:space="preserve"> </w:t>
      </w:r>
      <w:r>
        <w:rPr>
          <w:lang w:val="ru-RU"/>
        </w:rPr>
        <w:t>тектонического</w:t>
      </w:r>
      <w:r w:rsidRPr="009B555D">
        <w:rPr>
          <w:lang w:val="ru-RU"/>
        </w:rPr>
        <w:t xml:space="preserve"> </w:t>
      </w:r>
      <w:r>
        <w:rPr>
          <w:lang w:val="ru-RU"/>
        </w:rPr>
        <w:t>районирования</w:t>
      </w:r>
      <w:r w:rsidRPr="009B555D">
        <w:rPr>
          <w:lang w:val="ru-RU"/>
        </w:rPr>
        <w:t xml:space="preserve"> </w:t>
      </w:r>
      <w:r>
        <w:rPr>
          <w:lang w:val="ru-RU"/>
        </w:rPr>
        <w:t>для</w:t>
      </w:r>
      <w:r w:rsidRPr="009B555D">
        <w:rPr>
          <w:lang w:val="ru-RU"/>
        </w:rPr>
        <w:t xml:space="preserve"> </w:t>
      </w:r>
      <w:r>
        <w:rPr>
          <w:lang w:val="ru-RU"/>
        </w:rPr>
        <w:t>модели</w:t>
      </w:r>
      <w:r w:rsidRPr="009B555D">
        <w:rPr>
          <w:lang w:val="ru-RU"/>
        </w:rPr>
        <w:t xml:space="preserve"> </w:t>
      </w:r>
      <w:r>
        <w:rPr>
          <w:lang w:val="ru-RU"/>
        </w:rPr>
        <w:t>Центральной</w:t>
      </w:r>
      <w:r w:rsidRPr="009B555D">
        <w:rPr>
          <w:lang w:val="ru-RU"/>
        </w:rPr>
        <w:t xml:space="preserve"> </w:t>
      </w:r>
      <w:r>
        <w:rPr>
          <w:lang w:val="ru-RU"/>
        </w:rPr>
        <w:t>Азии</w:t>
      </w:r>
      <w:bookmarkEnd w:id="142"/>
      <w:bookmarkEnd w:id="143"/>
    </w:p>
    <w:tbl>
      <w:tblPr>
        <w:tblStyle w:val="MediumShading2-Accent2"/>
        <w:tblW w:w="5000" w:type="pct"/>
        <w:tblLook w:val="0420" w:firstRow="1" w:lastRow="0" w:firstColumn="0" w:lastColumn="0" w:noHBand="0" w:noVBand="1"/>
      </w:tblPr>
      <w:tblGrid>
        <w:gridCol w:w="2032"/>
        <w:gridCol w:w="2466"/>
        <w:gridCol w:w="2466"/>
        <w:gridCol w:w="2322"/>
      </w:tblGrid>
      <w:tr w:rsidR="00641AA2" w:rsidRPr="00A85F13" w14:paraId="67FEA02C" w14:textId="77777777" w:rsidTr="00B756D2">
        <w:trPr>
          <w:cnfStyle w:val="100000000000" w:firstRow="1" w:lastRow="0" w:firstColumn="0" w:lastColumn="0" w:oddVBand="0" w:evenVBand="0" w:oddHBand="0" w:evenHBand="0" w:firstRowFirstColumn="0" w:firstRowLastColumn="0" w:lastRowFirstColumn="0" w:lastRowLastColumn="0"/>
          <w:trHeight w:val="340"/>
        </w:trPr>
        <w:tc>
          <w:tcPr>
            <w:tcW w:w="1094" w:type="pct"/>
            <w:tcBorders>
              <w:right w:val="single" w:sz="4" w:space="0" w:color="FFFFFF" w:themeColor="background1"/>
            </w:tcBorders>
            <w:shd w:val="clear" w:color="auto" w:fill="E5B8B7" w:themeFill="accent2" w:themeFillTint="66"/>
            <w:vAlign w:val="center"/>
          </w:tcPr>
          <w:p w14:paraId="427C45F7" w14:textId="77777777" w:rsidR="00641AA2" w:rsidRPr="009B555D" w:rsidRDefault="00641AA2" w:rsidP="00B756D2">
            <w:pPr>
              <w:pStyle w:val="TableHeader"/>
              <w:jc w:val="both"/>
              <w:rPr>
                <w:b/>
                <w:bCs/>
                <w:color w:val="auto"/>
                <w:szCs w:val="20"/>
                <w:lang w:val="ru-RU"/>
              </w:rPr>
            </w:pPr>
          </w:p>
        </w:tc>
        <w:tc>
          <w:tcPr>
            <w:tcW w:w="1328" w:type="pct"/>
            <w:tcBorders>
              <w:right w:val="single" w:sz="4" w:space="0" w:color="FFFFFF" w:themeColor="background1"/>
            </w:tcBorders>
            <w:shd w:val="clear" w:color="auto" w:fill="E5B8B7" w:themeFill="accent2" w:themeFillTint="66"/>
            <w:vAlign w:val="center"/>
          </w:tcPr>
          <w:p w14:paraId="3494E714" w14:textId="77777777" w:rsidR="00641AA2" w:rsidRPr="00E0348B" w:rsidRDefault="00641AA2" w:rsidP="00B756D2">
            <w:pPr>
              <w:pStyle w:val="TableHeader"/>
              <w:rPr>
                <w:b/>
                <w:bCs/>
                <w:szCs w:val="20"/>
              </w:rPr>
            </w:pPr>
            <w:r w:rsidRPr="00E0348B">
              <w:rPr>
                <w:szCs w:val="20"/>
              </w:rPr>
              <w:t>AS</w:t>
            </w:r>
          </w:p>
        </w:tc>
        <w:tc>
          <w:tcPr>
            <w:tcW w:w="1328" w:type="pct"/>
            <w:tcBorders>
              <w:right w:val="single" w:sz="4" w:space="0" w:color="FFFFFF" w:themeColor="background1"/>
            </w:tcBorders>
            <w:shd w:val="clear" w:color="auto" w:fill="E5B8B7" w:themeFill="accent2" w:themeFillTint="66"/>
          </w:tcPr>
          <w:p w14:paraId="4F71B5A5" w14:textId="77777777" w:rsidR="00641AA2" w:rsidRPr="00E0348B" w:rsidRDefault="00641AA2" w:rsidP="00B756D2">
            <w:pPr>
              <w:pStyle w:val="TableHeader"/>
              <w:rPr>
                <w:szCs w:val="20"/>
              </w:rPr>
            </w:pPr>
            <w:r w:rsidRPr="00E0348B">
              <w:rPr>
                <w:szCs w:val="20"/>
              </w:rPr>
              <w:t>SC</w:t>
            </w:r>
          </w:p>
        </w:tc>
        <w:tc>
          <w:tcPr>
            <w:tcW w:w="1250" w:type="pct"/>
            <w:tcBorders>
              <w:right w:val="single" w:sz="4" w:space="0" w:color="FFFFFF" w:themeColor="background1"/>
            </w:tcBorders>
            <w:shd w:val="clear" w:color="auto" w:fill="E5B8B7" w:themeFill="accent2" w:themeFillTint="66"/>
          </w:tcPr>
          <w:p w14:paraId="58524A70" w14:textId="77777777" w:rsidR="00641AA2" w:rsidRPr="00E0348B" w:rsidRDefault="00641AA2" w:rsidP="00B756D2">
            <w:pPr>
              <w:pStyle w:val="TableHeader"/>
              <w:rPr>
                <w:szCs w:val="20"/>
              </w:rPr>
            </w:pPr>
            <w:r w:rsidRPr="00E0348B">
              <w:rPr>
                <w:szCs w:val="20"/>
              </w:rPr>
              <w:t>DS</w:t>
            </w:r>
          </w:p>
        </w:tc>
      </w:tr>
      <w:tr w:rsidR="00641AA2" w:rsidRPr="00A85F13" w14:paraId="43783A76"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094" w:type="pct"/>
            <w:tcBorders>
              <w:right w:val="single" w:sz="4" w:space="0" w:color="FFFFFF" w:themeColor="background1"/>
            </w:tcBorders>
            <w:vAlign w:val="center"/>
          </w:tcPr>
          <w:p w14:paraId="2E53B0FF" w14:textId="77777777" w:rsidR="00641AA2" w:rsidRPr="00A85F13" w:rsidRDefault="00641AA2" w:rsidP="00B756D2">
            <w:pPr>
              <w:jc w:val="center"/>
              <w:rPr>
                <w:rFonts w:cstheme="minorHAnsi"/>
                <w:sz w:val="20"/>
                <w:szCs w:val="20"/>
                <w:lang w:val="en-US"/>
              </w:rPr>
            </w:pPr>
            <w:r w:rsidRPr="002F1AE0">
              <w:rPr>
                <w:sz w:val="20"/>
                <w:szCs w:val="20"/>
                <w:lang w:val="en-US"/>
              </w:rPr>
              <w:t>TRT 1</w:t>
            </w:r>
          </w:p>
        </w:tc>
        <w:tc>
          <w:tcPr>
            <w:tcW w:w="1328" w:type="pct"/>
            <w:tcBorders>
              <w:right w:val="single" w:sz="4" w:space="0" w:color="FFFFFF" w:themeColor="background1"/>
            </w:tcBorders>
            <w:vAlign w:val="bottom"/>
          </w:tcPr>
          <w:p w14:paraId="5BB9E786" w14:textId="77777777" w:rsidR="00641AA2" w:rsidRPr="00A85F13" w:rsidRDefault="00641AA2" w:rsidP="00B756D2">
            <w:pPr>
              <w:ind w:hanging="11"/>
              <w:jc w:val="center"/>
              <w:rPr>
                <w:rFonts w:cstheme="minorHAnsi"/>
                <w:sz w:val="20"/>
                <w:szCs w:val="20"/>
                <w:lang w:val="en-US"/>
              </w:rPr>
            </w:pPr>
            <w:r w:rsidRPr="002F1AE0">
              <w:rPr>
                <w:sz w:val="20"/>
                <w:szCs w:val="20"/>
                <w:lang w:val="en-US"/>
              </w:rPr>
              <w:t>1</w:t>
            </w:r>
          </w:p>
        </w:tc>
        <w:tc>
          <w:tcPr>
            <w:tcW w:w="1328" w:type="pct"/>
            <w:tcBorders>
              <w:right w:val="single" w:sz="4" w:space="0" w:color="FFFFFF" w:themeColor="background1"/>
            </w:tcBorders>
            <w:vAlign w:val="bottom"/>
          </w:tcPr>
          <w:p w14:paraId="05F3E510" w14:textId="77777777" w:rsidR="00641AA2" w:rsidRPr="00A85F13" w:rsidRDefault="00641AA2" w:rsidP="00B756D2">
            <w:pPr>
              <w:ind w:hanging="11"/>
              <w:jc w:val="center"/>
              <w:rPr>
                <w:rFonts w:cstheme="minorHAnsi"/>
                <w:sz w:val="20"/>
                <w:szCs w:val="20"/>
                <w:lang w:val="en-US"/>
              </w:rPr>
            </w:pPr>
            <w:r w:rsidRPr="002F1AE0">
              <w:rPr>
                <w:sz w:val="20"/>
                <w:szCs w:val="20"/>
                <w:lang w:val="en-US"/>
              </w:rPr>
              <w:t>0</w:t>
            </w:r>
          </w:p>
        </w:tc>
        <w:tc>
          <w:tcPr>
            <w:tcW w:w="1250" w:type="pct"/>
            <w:tcBorders>
              <w:right w:val="single" w:sz="4" w:space="0" w:color="FFFFFF" w:themeColor="background1"/>
            </w:tcBorders>
            <w:vAlign w:val="bottom"/>
          </w:tcPr>
          <w:p w14:paraId="78A74112" w14:textId="77777777" w:rsidR="00641AA2" w:rsidRPr="00A85F13" w:rsidRDefault="00641AA2" w:rsidP="00B756D2">
            <w:pPr>
              <w:ind w:hanging="11"/>
              <w:jc w:val="center"/>
              <w:rPr>
                <w:rFonts w:cstheme="minorHAnsi"/>
                <w:sz w:val="20"/>
                <w:szCs w:val="20"/>
                <w:lang w:val="en-US"/>
              </w:rPr>
            </w:pPr>
            <w:r w:rsidRPr="002F1AE0">
              <w:rPr>
                <w:sz w:val="20"/>
                <w:szCs w:val="20"/>
                <w:lang w:val="en-US"/>
              </w:rPr>
              <w:t>0</w:t>
            </w:r>
          </w:p>
        </w:tc>
      </w:tr>
      <w:tr w:rsidR="00641AA2" w:rsidRPr="00A85F13" w14:paraId="312CCD21" w14:textId="77777777" w:rsidTr="00B756D2">
        <w:trPr>
          <w:trHeight w:val="340"/>
        </w:trPr>
        <w:tc>
          <w:tcPr>
            <w:tcW w:w="1094" w:type="pct"/>
            <w:tcBorders>
              <w:right w:val="single" w:sz="4" w:space="0" w:color="FFFFFF" w:themeColor="background1"/>
            </w:tcBorders>
            <w:vAlign w:val="center"/>
          </w:tcPr>
          <w:p w14:paraId="7667A27F" w14:textId="77777777" w:rsidR="00641AA2" w:rsidRPr="00A85F13" w:rsidRDefault="00641AA2" w:rsidP="00B756D2">
            <w:pPr>
              <w:jc w:val="center"/>
              <w:rPr>
                <w:rFonts w:cstheme="minorHAnsi"/>
                <w:sz w:val="20"/>
                <w:szCs w:val="20"/>
                <w:lang w:val="en-US"/>
              </w:rPr>
            </w:pPr>
            <w:r w:rsidRPr="002F1AE0">
              <w:rPr>
                <w:sz w:val="20"/>
                <w:szCs w:val="20"/>
                <w:lang w:val="en-US"/>
              </w:rPr>
              <w:t>TRT 2</w:t>
            </w:r>
          </w:p>
        </w:tc>
        <w:tc>
          <w:tcPr>
            <w:tcW w:w="1328" w:type="pct"/>
            <w:tcBorders>
              <w:right w:val="single" w:sz="4" w:space="0" w:color="FFFFFF" w:themeColor="background1"/>
            </w:tcBorders>
            <w:vAlign w:val="bottom"/>
          </w:tcPr>
          <w:p w14:paraId="00D1D5FB" w14:textId="77777777" w:rsidR="00641AA2" w:rsidRPr="00A85F13" w:rsidRDefault="00641AA2" w:rsidP="00B756D2">
            <w:pPr>
              <w:ind w:hanging="11"/>
              <w:jc w:val="center"/>
              <w:rPr>
                <w:rFonts w:cstheme="minorHAnsi"/>
                <w:sz w:val="20"/>
                <w:szCs w:val="20"/>
                <w:lang w:val="en-US"/>
              </w:rPr>
            </w:pPr>
            <w:r w:rsidRPr="002F1AE0">
              <w:rPr>
                <w:color w:val="000000"/>
                <w:sz w:val="20"/>
                <w:szCs w:val="20"/>
                <w:lang w:val="en-US"/>
              </w:rPr>
              <w:t>0.5</w:t>
            </w:r>
          </w:p>
        </w:tc>
        <w:tc>
          <w:tcPr>
            <w:tcW w:w="1328" w:type="pct"/>
            <w:tcBorders>
              <w:right w:val="single" w:sz="4" w:space="0" w:color="FFFFFF" w:themeColor="background1"/>
            </w:tcBorders>
            <w:vAlign w:val="bottom"/>
          </w:tcPr>
          <w:p w14:paraId="0D0AAAC5" w14:textId="77777777" w:rsidR="00641AA2" w:rsidRPr="00A85F13" w:rsidRDefault="00641AA2" w:rsidP="00B756D2">
            <w:pPr>
              <w:ind w:hanging="11"/>
              <w:jc w:val="center"/>
              <w:rPr>
                <w:rFonts w:cstheme="minorHAnsi"/>
                <w:sz w:val="20"/>
                <w:szCs w:val="20"/>
                <w:lang w:val="en-US"/>
              </w:rPr>
            </w:pPr>
            <w:r w:rsidRPr="002F1AE0">
              <w:rPr>
                <w:color w:val="000000"/>
                <w:sz w:val="20"/>
                <w:szCs w:val="20"/>
                <w:lang w:val="en-US"/>
              </w:rPr>
              <w:t>0.5</w:t>
            </w:r>
          </w:p>
        </w:tc>
        <w:tc>
          <w:tcPr>
            <w:tcW w:w="1250" w:type="pct"/>
            <w:tcBorders>
              <w:right w:val="single" w:sz="4" w:space="0" w:color="FFFFFF" w:themeColor="background1"/>
            </w:tcBorders>
            <w:vAlign w:val="bottom"/>
          </w:tcPr>
          <w:p w14:paraId="6D45FDF7" w14:textId="77777777" w:rsidR="00641AA2" w:rsidRPr="00A85F13" w:rsidRDefault="00641AA2" w:rsidP="00B756D2">
            <w:pPr>
              <w:ind w:hanging="11"/>
              <w:jc w:val="center"/>
              <w:rPr>
                <w:rFonts w:cstheme="minorHAnsi"/>
                <w:sz w:val="20"/>
                <w:szCs w:val="20"/>
                <w:lang w:val="en-US"/>
              </w:rPr>
            </w:pPr>
            <w:r w:rsidRPr="002F1AE0">
              <w:rPr>
                <w:sz w:val="20"/>
                <w:szCs w:val="20"/>
                <w:lang w:val="en-US"/>
              </w:rPr>
              <w:t>0</w:t>
            </w:r>
          </w:p>
        </w:tc>
      </w:tr>
      <w:tr w:rsidR="00641AA2" w:rsidRPr="00A85F13" w14:paraId="17C4238A" w14:textId="77777777" w:rsidTr="00B756D2">
        <w:trPr>
          <w:cnfStyle w:val="000000100000" w:firstRow="0" w:lastRow="0" w:firstColumn="0" w:lastColumn="0" w:oddVBand="0" w:evenVBand="0" w:oddHBand="1" w:evenHBand="0" w:firstRowFirstColumn="0" w:firstRowLastColumn="0" w:lastRowFirstColumn="0" w:lastRowLastColumn="0"/>
          <w:trHeight w:val="340"/>
        </w:trPr>
        <w:tc>
          <w:tcPr>
            <w:tcW w:w="1094" w:type="pct"/>
            <w:tcBorders>
              <w:right w:val="single" w:sz="4" w:space="0" w:color="FFFFFF" w:themeColor="background1"/>
            </w:tcBorders>
            <w:vAlign w:val="center"/>
          </w:tcPr>
          <w:p w14:paraId="1EC62582" w14:textId="77777777" w:rsidR="00641AA2" w:rsidRPr="00A85F13" w:rsidRDefault="00641AA2" w:rsidP="00B756D2">
            <w:pPr>
              <w:jc w:val="center"/>
              <w:rPr>
                <w:rFonts w:cstheme="minorHAnsi"/>
                <w:sz w:val="20"/>
                <w:szCs w:val="20"/>
                <w:lang w:val="en-US"/>
              </w:rPr>
            </w:pPr>
            <w:r w:rsidRPr="002F1AE0">
              <w:rPr>
                <w:sz w:val="20"/>
                <w:szCs w:val="20"/>
                <w:lang w:val="en-US"/>
              </w:rPr>
              <w:t>TRT 3</w:t>
            </w:r>
          </w:p>
        </w:tc>
        <w:tc>
          <w:tcPr>
            <w:tcW w:w="1328" w:type="pct"/>
            <w:tcBorders>
              <w:right w:val="single" w:sz="4" w:space="0" w:color="FFFFFF" w:themeColor="background1"/>
            </w:tcBorders>
            <w:vAlign w:val="bottom"/>
          </w:tcPr>
          <w:p w14:paraId="3299C0BF" w14:textId="77777777" w:rsidR="00641AA2" w:rsidRPr="00A85F13" w:rsidRDefault="00641AA2" w:rsidP="00B756D2">
            <w:pPr>
              <w:ind w:hanging="11"/>
              <w:jc w:val="center"/>
              <w:rPr>
                <w:rFonts w:cstheme="minorHAnsi"/>
                <w:sz w:val="20"/>
                <w:szCs w:val="20"/>
                <w:lang w:val="en-US"/>
              </w:rPr>
            </w:pPr>
            <w:r w:rsidRPr="002F1AE0">
              <w:rPr>
                <w:sz w:val="20"/>
                <w:szCs w:val="20"/>
                <w:lang w:val="en-US"/>
              </w:rPr>
              <w:t>0</w:t>
            </w:r>
          </w:p>
        </w:tc>
        <w:tc>
          <w:tcPr>
            <w:tcW w:w="1328" w:type="pct"/>
            <w:tcBorders>
              <w:right w:val="single" w:sz="4" w:space="0" w:color="FFFFFF" w:themeColor="background1"/>
            </w:tcBorders>
            <w:vAlign w:val="bottom"/>
          </w:tcPr>
          <w:p w14:paraId="4F843507" w14:textId="77777777" w:rsidR="00641AA2" w:rsidRPr="00A85F13" w:rsidRDefault="00641AA2" w:rsidP="00B756D2">
            <w:pPr>
              <w:ind w:hanging="11"/>
              <w:jc w:val="center"/>
              <w:rPr>
                <w:rFonts w:cstheme="minorHAnsi"/>
                <w:sz w:val="20"/>
                <w:szCs w:val="20"/>
                <w:lang w:val="en-US"/>
              </w:rPr>
            </w:pPr>
            <w:r w:rsidRPr="002F1AE0">
              <w:rPr>
                <w:color w:val="000000"/>
                <w:sz w:val="20"/>
                <w:szCs w:val="20"/>
                <w:lang w:val="en-US"/>
              </w:rPr>
              <w:t>1</w:t>
            </w:r>
          </w:p>
        </w:tc>
        <w:tc>
          <w:tcPr>
            <w:tcW w:w="1250" w:type="pct"/>
            <w:tcBorders>
              <w:right w:val="single" w:sz="4" w:space="0" w:color="FFFFFF" w:themeColor="background1"/>
            </w:tcBorders>
            <w:vAlign w:val="bottom"/>
          </w:tcPr>
          <w:p w14:paraId="1DF33EFD" w14:textId="77777777" w:rsidR="00641AA2" w:rsidRPr="00A85F13" w:rsidRDefault="00641AA2" w:rsidP="00B756D2">
            <w:pPr>
              <w:ind w:hanging="11"/>
              <w:jc w:val="center"/>
              <w:rPr>
                <w:rFonts w:cstheme="minorHAnsi"/>
                <w:sz w:val="20"/>
                <w:szCs w:val="20"/>
                <w:lang w:val="en-US"/>
              </w:rPr>
            </w:pPr>
            <w:r w:rsidRPr="002F1AE0">
              <w:rPr>
                <w:sz w:val="20"/>
                <w:szCs w:val="20"/>
                <w:lang w:val="en-US"/>
              </w:rPr>
              <w:t>0</w:t>
            </w:r>
          </w:p>
        </w:tc>
      </w:tr>
      <w:tr w:rsidR="00641AA2" w:rsidRPr="00A85F13" w14:paraId="2909B137" w14:textId="77777777" w:rsidTr="00B756D2">
        <w:trPr>
          <w:trHeight w:val="340"/>
        </w:trPr>
        <w:tc>
          <w:tcPr>
            <w:tcW w:w="1094" w:type="pct"/>
            <w:tcBorders>
              <w:right w:val="single" w:sz="4" w:space="0" w:color="FFFFFF" w:themeColor="background1"/>
            </w:tcBorders>
            <w:vAlign w:val="center"/>
          </w:tcPr>
          <w:p w14:paraId="5A941E60" w14:textId="77777777" w:rsidR="00641AA2" w:rsidRPr="00A85F13" w:rsidRDefault="00641AA2" w:rsidP="00B756D2">
            <w:pPr>
              <w:jc w:val="center"/>
              <w:rPr>
                <w:rFonts w:cstheme="minorHAnsi"/>
                <w:sz w:val="20"/>
                <w:szCs w:val="20"/>
                <w:lang w:val="en-US"/>
              </w:rPr>
            </w:pPr>
            <w:r w:rsidRPr="002F1AE0">
              <w:rPr>
                <w:sz w:val="20"/>
                <w:szCs w:val="20"/>
                <w:lang w:val="en-US"/>
              </w:rPr>
              <w:t>TRT 4</w:t>
            </w:r>
          </w:p>
        </w:tc>
        <w:tc>
          <w:tcPr>
            <w:tcW w:w="1328" w:type="pct"/>
            <w:tcBorders>
              <w:right w:val="single" w:sz="4" w:space="0" w:color="FFFFFF" w:themeColor="background1"/>
            </w:tcBorders>
            <w:vAlign w:val="bottom"/>
          </w:tcPr>
          <w:p w14:paraId="7F5E4062" w14:textId="77777777" w:rsidR="00641AA2" w:rsidRPr="00A85F13" w:rsidRDefault="00641AA2" w:rsidP="00B756D2">
            <w:pPr>
              <w:ind w:hanging="11"/>
              <w:jc w:val="center"/>
              <w:rPr>
                <w:rFonts w:cstheme="minorHAnsi"/>
                <w:sz w:val="20"/>
                <w:szCs w:val="20"/>
                <w:lang w:val="en-US"/>
              </w:rPr>
            </w:pPr>
            <w:r w:rsidRPr="002F1AE0">
              <w:rPr>
                <w:color w:val="000000"/>
                <w:sz w:val="20"/>
                <w:szCs w:val="20"/>
                <w:lang w:val="en-US"/>
              </w:rPr>
              <w:t>0</w:t>
            </w:r>
          </w:p>
        </w:tc>
        <w:tc>
          <w:tcPr>
            <w:tcW w:w="1328" w:type="pct"/>
            <w:tcBorders>
              <w:right w:val="single" w:sz="4" w:space="0" w:color="FFFFFF" w:themeColor="background1"/>
            </w:tcBorders>
            <w:vAlign w:val="bottom"/>
          </w:tcPr>
          <w:p w14:paraId="5DD8E4F0" w14:textId="77777777" w:rsidR="00641AA2" w:rsidRPr="00A85F13" w:rsidRDefault="00641AA2" w:rsidP="00B756D2">
            <w:pPr>
              <w:ind w:hanging="11"/>
              <w:jc w:val="center"/>
              <w:rPr>
                <w:rFonts w:cstheme="minorHAnsi"/>
                <w:sz w:val="20"/>
                <w:szCs w:val="20"/>
                <w:lang w:val="en-US"/>
              </w:rPr>
            </w:pPr>
            <w:r w:rsidRPr="002F1AE0">
              <w:rPr>
                <w:color w:val="000000"/>
                <w:sz w:val="20"/>
                <w:szCs w:val="20"/>
                <w:lang w:val="en-US"/>
              </w:rPr>
              <w:t>0</w:t>
            </w:r>
          </w:p>
        </w:tc>
        <w:tc>
          <w:tcPr>
            <w:tcW w:w="1250" w:type="pct"/>
            <w:tcBorders>
              <w:right w:val="single" w:sz="4" w:space="0" w:color="FFFFFF" w:themeColor="background1"/>
            </w:tcBorders>
            <w:vAlign w:val="bottom"/>
          </w:tcPr>
          <w:p w14:paraId="64D3B668" w14:textId="77777777" w:rsidR="00641AA2" w:rsidRPr="00A85F13" w:rsidRDefault="00641AA2" w:rsidP="00B756D2">
            <w:pPr>
              <w:ind w:hanging="11"/>
              <w:jc w:val="center"/>
              <w:rPr>
                <w:rFonts w:cstheme="minorHAnsi"/>
                <w:sz w:val="20"/>
                <w:szCs w:val="20"/>
                <w:lang w:val="en-US"/>
              </w:rPr>
            </w:pPr>
            <w:r w:rsidRPr="002F1AE0">
              <w:rPr>
                <w:color w:val="000000"/>
                <w:sz w:val="20"/>
                <w:szCs w:val="20"/>
                <w:lang w:val="en-US"/>
              </w:rPr>
              <w:t>1</w:t>
            </w:r>
          </w:p>
        </w:tc>
      </w:tr>
    </w:tbl>
    <w:p w14:paraId="73E04100" w14:textId="77777777" w:rsidR="00641AA2" w:rsidRPr="00A85F13" w:rsidRDefault="00641AA2" w:rsidP="00641AA2">
      <w:pPr>
        <w:rPr>
          <w:lang w:val="en-US"/>
        </w:rPr>
      </w:pPr>
    </w:p>
    <w:p w14:paraId="7D2A9BC6" w14:textId="77777777" w:rsidR="00641AA2" w:rsidRDefault="00641AA2" w:rsidP="00641AA2">
      <w:pPr>
        <w:rPr>
          <w:lang w:val="ru-RU"/>
        </w:rPr>
      </w:pPr>
      <w:r w:rsidRPr="008559E8">
        <w:rPr>
          <w:lang w:val="ru-RU"/>
        </w:rPr>
        <w:t>Основное преимущество такой двухэтапной процедуры взвешивания (для моделей движени</w:t>
      </w:r>
      <w:r>
        <w:rPr>
          <w:lang w:val="ru-RU"/>
        </w:rPr>
        <w:t>й</w:t>
      </w:r>
      <w:r w:rsidRPr="008559E8">
        <w:rPr>
          <w:lang w:val="ru-RU"/>
        </w:rPr>
        <w:t xml:space="preserve"> грунта и тектонических групп) заключается в том, что она позволяет получить гладкие и регионально изменяющиеся прогнозы движения грунта, избегая резких </w:t>
      </w:r>
      <w:r w:rsidRPr="0019112E">
        <w:rPr>
          <w:lang w:val="ru-RU"/>
        </w:rPr>
        <w:t>различий между соседними тектоническими структурами. Более того, могут быть легко</w:t>
      </w:r>
      <w:r w:rsidRPr="008559E8">
        <w:rPr>
          <w:lang w:val="ru-RU"/>
        </w:rPr>
        <w:t xml:space="preserve"> </w:t>
      </w:r>
      <w:r w:rsidRPr="008559E8">
        <w:rPr>
          <w:lang w:val="ru-RU"/>
        </w:rPr>
        <w:lastRenderedPageBreak/>
        <w:t>включены дополнительные и/или различные модели движени</w:t>
      </w:r>
      <w:r>
        <w:rPr>
          <w:lang w:val="ru-RU"/>
        </w:rPr>
        <w:t>й</w:t>
      </w:r>
      <w:r w:rsidRPr="008559E8">
        <w:rPr>
          <w:lang w:val="ru-RU"/>
        </w:rPr>
        <w:t xml:space="preserve"> грунта или промежуточные веса (например, между AS и DS в TRT4), </w:t>
      </w:r>
      <w:r>
        <w:rPr>
          <w:lang w:val="ru-RU"/>
        </w:rPr>
        <w:t xml:space="preserve">с </w:t>
      </w:r>
      <w:r w:rsidRPr="008559E8">
        <w:rPr>
          <w:lang w:val="ru-RU"/>
        </w:rPr>
        <w:t>сохран</w:t>
      </w:r>
      <w:r>
        <w:rPr>
          <w:lang w:val="ru-RU"/>
        </w:rPr>
        <w:t>ением</w:t>
      </w:r>
      <w:r w:rsidRPr="008559E8">
        <w:rPr>
          <w:lang w:val="ru-RU"/>
        </w:rPr>
        <w:t xml:space="preserve"> разработанн</w:t>
      </w:r>
      <w:r>
        <w:rPr>
          <w:lang w:val="ru-RU"/>
        </w:rPr>
        <w:t>ого</w:t>
      </w:r>
      <w:r w:rsidRPr="008559E8">
        <w:rPr>
          <w:lang w:val="ru-RU"/>
        </w:rPr>
        <w:t xml:space="preserve"> обосновани</w:t>
      </w:r>
      <w:r>
        <w:rPr>
          <w:lang w:val="ru-RU"/>
        </w:rPr>
        <w:t>я</w:t>
      </w:r>
      <w:r w:rsidRPr="008559E8">
        <w:rPr>
          <w:lang w:val="ru-RU"/>
        </w:rPr>
        <w:t xml:space="preserve"> для тектонического районирования.</w:t>
      </w:r>
    </w:p>
    <w:p w14:paraId="66A70805" w14:textId="77777777" w:rsidR="00641AA2" w:rsidRPr="00A1257E" w:rsidRDefault="00641AA2" w:rsidP="00641AA2">
      <w:pPr>
        <w:rPr>
          <w:lang w:val="ru-RU"/>
        </w:rPr>
      </w:pPr>
    </w:p>
    <w:p w14:paraId="30EB82DB" w14:textId="77777777" w:rsidR="00641AA2" w:rsidRPr="00A85F13" w:rsidRDefault="00641AA2" w:rsidP="00641AA2">
      <w:pPr>
        <w:rPr>
          <w:lang w:val="en-US"/>
        </w:rPr>
      </w:pPr>
      <w:r w:rsidRPr="001848AD">
        <w:rPr>
          <w:noProof/>
          <w:lang w:val="de-DE" w:eastAsia="de-DE"/>
        </w:rPr>
        <w:drawing>
          <wp:inline distT="0" distB="0" distL="0" distR="0" wp14:anchorId="419CD147" wp14:editId="381576D9">
            <wp:extent cx="5759450" cy="6506210"/>
            <wp:effectExtent l="0" t="0" r="6350" b="0"/>
            <wp:docPr id="98" name="Picture 9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a:blip r:embed="rId78"/>
                    <a:stretch>
                      <a:fillRect/>
                    </a:stretch>
                  </pic:blipFill>
                  <pic:spPr>
                    <a:xfrm>
                      <a:off x="0" y="0"/>
                      <a:ext cx="5759450" cy="6506210"/>
                    </a:xfrm>
                    <a:prstGeom prst="rect">
                      <a:avLst/>
                    </a:prstGeom>
                  </pic:spPr>
                </pic:pic>
              </a:graphicData>
            </a:graphic>
          </wp:inline>
        </w:drawing>
      </w:r>
    </w:p>
    <w:p w14:paraId="5607D9A2" w14:textId="77777777" w:rsidR="00641AA2" w:rsidRDefault="00641AA2" w:rsidP="00641AA2">
      <w:pPr>
        <w:pStyle w:val="Caption"/>
        <w:jc w:val="both"/>
        <w:rPr>
          <w:lang w:val="ru-RU"/>
        </w:rPr>
      </w:pPr>
      <w:bookmarkStart w:id="144" w:name="_Toc81671057"/>
      <w:bookmarkStart w:id="145" w:name="_Toc81813198"/>
      <w:r>
        <w:rPr>
          <w:lang w:val="ru-RU"/>
        </w:rPr>
        <w:t>Рисунок</w:t>
      </w:r>
      <w:r w:rsidRPr="00104E0E">
        <w:rPr>
          <w:lang w:val="ru-RU"/>
        </w:rPr>
        <w:t xml:space="preserve"> </w:t>
      </w:r>
      <w:r w:rsidRPr="00D93383">
        <w:rPr>
          <w:lang w:val="en-US"/>
        </w:rPr>
        <w:fldChar w:fldCharType="begin"/>
      </w:r>
      <w:r w:rsidRPr="00104E0E">
        <w:rPr>
          <w:lang w:val="ru-RU"/>
        </w:rPr>
        <w:instrText xml:space="preserve"> </w:instrText>
      </w:r>
      <w:r w:rsidRPr="00E0348B">
        <w:rPr>
          <w:lang w:val="en-US"/>
        </w:rPr>
        <w:instrText>SEQ</w:instrText>
      </w:r>
      <w:r w:rsidRPr="00104E0E">
        <w:rPr>
          <w:lang w:val="ru-RU"/>
        </w:rPr>
        <w:instrText xml:space="preserve"> </w:instrText>
      </w:r>
      <w:r w:rsidRPr="00E0348B">
        <w:rPr>
          <w:lang w:val="en-US"/>
        </w:rPr>
        <w:instrText>Figure</w:instrText>
      </w:r>
      <w:r w:rsidRPr="00104E0E">
        <w:rPr>
          <w:lang w:val="ru-RU"/>
        </w:rPr>
        <w:instrText xml:space="preserve"> \* </w:instrText>
      </w:r>
      <w:r w:rsidRPr="00E0348B">
        <w:rPr>
          <w:lang w:val="en-US"/>
        </w:rPr>
        <w:instrText>ARABIC</w:instrText>
      </w:r>
      <w:r w:rsidRPr="00104E0E">
        <w:rPr>
          <w:lang w:val="ru-RU"/>
        </w:rPr>
        <w:instrText xml:space="preserve"> </w:instrText>
      </w:r>
      <w:r w:rsidRPr="00D93383">
        <w:rPr>
          <w:lang w:val="en-US"/>
        </w:rPr>
        <w:fldChar w:fldCharType="separate"/>
      </w:r>
      <w:r w:rsidRPr="00104E0E">
        <w:rPr>
          <w:noProof/>
          <w:lang w:val="ru-RU"/>
        </w:rPr>
        <w:t>25</w:t>
      </w:r>
      <w:r w:rsidRPr="00D93383">
        <w:rPr>
          <w:lang w:val="en-US"/>
        </w:rPr>
        <w:fldChar w:fldCharType="end"/>
      </w:r>
      <w:r w:rsidRPr="00104E0E">
        <w:rPr>
          <w:lang w:val="ru-RU"/>
        </w:rPr>
        <w:t>. Сравнение затухани</w:t>
      </w:r>
      <w:r>
        <w:rPr>
          <w:lang w:val="ru-RU"/>
        </w:rPr>
        <w:t>й</w:t>
      </w:r>
      <w:r w:rsidRPr="00104E0E">
        <w:rPr>
          <w:lang w:val="ru-RU"/>
        </w:rPr>
        <w:t xml:space="preserve"> движени</w:t>
      </w:r>
      <w:r>
        <w:rPr>
          <w:lang w:val="ru-RU"/>
        </w:rPr>
        <w:t>й грунта с расстоянием, даваемых</w:t>
      </w:r>
      <w:r w:rsidRPr="00104E0E">
        <w:rPr>
          <w:lang w:val="ru-RU"/>
        </w:rPr>
        <w:t xml:space="preserve"> выбранны</w:t>
      </w:r>
      <w:r>
        <w:rPr>
          <w:lang w:val="ru-RU"/>
        </w:rPr>
        <w:t>ми</w:t>
      </w:r>
      <w:r w:rsidRPr="00104E0E">
        <w:rPr>
          <w:lang w:val="ru-RU"/>
        </w:rPr>
        <w:t xml:space="preserve"> </w:t>
      </w:r>
      <w:r>
        <w:rPr>
          <w:lang w:val="ru-RU"/>
        </w:rPr>
        <w:t xml:space="preserve">прогнозными </w:t>
      </w:r>
      <w:r w:rsidRPr="00104E0E">
        <w:rPr>
          <w:lang w:val="ru-RU"/>
        </w:rPr>
        <w:t>модел</w:t>
      </w:r>
      <w:r>
        <w:rPr>
          <w:lang w:val="ru-RU"/>
        </w:rPr>
        <w:t>ями,</w:t>
      </w:r>
      <w:r w:rsidRPr="00104E0E">
        <w:rPr>
          <w:lang w:val="ru-RU"/>
        </w:rPr>
        <w:t xml:space="preserve"> </w:t>
      </w:r>
      <w:r>
        <w:rPr>
          <w:lang w:val="ru-RU"/>
        </w:rPr>
        <w:t>при</w:t>
      </w:r>
      <w:r w:rsidRPr="00104E0E">
        <w:rPr>
          <w:lang w:val="ru-RU"/>
        </w:rPr>
        <w:t xml:space="preserve"> различн</w:t>
      </w:r>
      <w:r>
        <w:rPr>
          <w:lang w:val="ru-RU"/>
        </w:rPr>
        <w:t>ых</w:t>
      </w:r>
      <w:r w:rsidRPr="00104E0E">
        <w:rPr>
          <w:lang w:val="ru-RU"/>
        </w:rPr>
        <w:t xml:space="preserve"> магнитуд</w:t>
      </w:r>
      <w:r>
        <w:rPr>
          <w:lang w:val="ru-RU"/>
        </w:rPr>
        <w:t>ах</w:t>
      </w:r>
      <w:r w:rsidRPr="00104E0E">
        <w:rPr>
          <w:lang w:val="ru-RU"/>
        </w:rPr>
        <w:t xml:space="preserve"> (столбцы) и мер</w:t>
      </w:r>
      <w:r>
        <w:rPr>
          <w:lang w:val="ru-RU"/>
        </w:rPr>
        <w:t>ах</w:t>
      </w:r>
      <w:r w:rsidRPr="00104E0E">
        <w:rPr>
          <w:lang w:val="ru-RU"/>
        </w:rPr>
        <w:t xml:space="preserve"> интенсивности (строки). </w:t>
      </w:r>
      <w:r>
        <w:rPr>
          <w:lang w:val="ru-RU"/>
        </w:rPr>
        <w:t>В</w:t>
      </w:r>
      <w:r w:rsidRPr="00104E0E">
        <w:rPr>
          <w:lang w:val="ru-RU"/>
        </w:rPr>
        <w:t xml:space="preserve"> моделях </w:t>
      </w:r>
      <w:r>
        <w:rPr>
          <w:lang w:val="ru-RU"/>
        </w:rPr>
        <w:t>для стабильной коры (</w:t>
      </w:r>
      <w:r w:rsidRPr="00104E0E">
        <w:rPr>
          <w:lang w:val="en-US"/>
        </w:rPr>
        <w:t>SC</w:t>
      </w:r>
      <w:r>
        <w:rPr>
          <w:lang w:val="ru-RU"/>
        </w:rPr>
        <w:t>)</w:t>
      </w:r>
      <w:r w:rsidRPr="00D3257C">
        <w:rPr>
          <w:lang w:val="ru-RU"/>
        </w:rPr>
        <w:t xml:space="preserve"> </w:t>
      </w:r>
      <w:r w:rsidRPr="00104E0E">
        <w:rPr>
          <w:lang w:val="ru-RU"/>
        </w:rPr>
        <w:t>на расстоянии около 100 км</w:t>
      </w:r>
      <w:r>
        <w:rPr>
          <w:lang w:val="ru-RU"/>
        </w:rPr>
        <w:t xml:space="preserve"> </w:t>
      </w:r>
      <w:r w:rsidRPr="00104E0E">
        <w:rPr>
          <w:lang w:val="ru-RU"/>
        </w:rPr>
        <w:t xml:space="preserve">хорошо видно </w:t>
      </w:r>
      <w:r>
        <w:rPr>
          <w:lang w:val="ru-RU"/>
        </w:rPr>
        <w:t>т</w:t>
      </w:r>
      <w:r w:rsidRPr="00104E0E">
        <w:rPr>
          <w:lang w:val="ru-RU"/>
        </w:rPr>
        <w:t>ипичное отклонение движени</w:t>
      </w:r>
      <w:r>
        <w:rPr>
          <w:lang w:val="ru-RU"/>
        </w:rPr>
        <w:t>й</w:t>
      </w:r>
      <w:r w:rsidRPr="00104E0E">
        <w:rPr>
          <w:lang w:val="ru-RU"/>
        </w:rPr>
        <w:t xml:space="preserve"> грунта из-за рефракции на границе </w:t>
      </w:r>
      <w:proofErr w:type="spellStart"/>
      <w:r w:rsidRPr="00104E0E">
        <w:rPr>
          <w:lang w:val="ru-RU"/>
        </w:rPr>
        <w:t>Мохо</w:t>
      </w:r>
      <w:bookmarkEnd w:id="144"/>
      <w:bookmarkEnd w:id="145"/>
      <w:proofErr w:type="spellEnd"/>
      <w:r w:rsidRPr="00104E0E">
        <w:rPr>
          <w:lang w:val="ru-RU"/>
        </w:rPr>
        <w:t xml:space="preserve"> </w:t>
      </w:r>
    </w:p>
    <w:p w14:paraId="06350009" w14:textId="77777777" w:rsidR="00641AA2" w:rsidRPr="00A1257E" w:rsidRDefault="00641AA2" w:rsidP="00641AA2">
      <w:pPr>
        <w:rPr>
          <w:lang w:val="ru-RU"/>
        </w:rPr>
      </w:pPr>
    </w:p>
    <w:p w14:paraId="3A4F0720" w14:textId="77777777" w:rsidR="00641AA2" w:rsidRPr="002F1AE0" w:rsidRDefault="00641AA2" w:rsidP="00641AA2">
      <w:pPr>
        <w:pStyle w:val="Heading2"/>
        <w:rPr>
          <w:lang w:val="en-US" w:eastAsia="it-IT"/>
        </w:rPr>
      </w:pPr>
      <w:r>
        <w:rPr>
          <w:lang w:val="ru-RU" w:eastAsia="it-IT"/>
        </w:rPr>
        <w:lastRenderedPageBreak/>
        <w:t xml:space="preserve"> </w:t>
      </w:r>
      <w:bookmarkStart w:id="146" w:name="_Toc81671024"/>
      <w:bookmarkStart w:id="147" w:name="_Toc81812005"/>
      <w:r>
        <w:rPr>
          <w:lang w:val="ru-RU" w:eastAsia="it-IT"/>
        </w:rPr>
        <w:t>Записи сильных движений</w:t>
      </w:r>
      <w:bookmarkEnd w:id="146"/>
      <w:bookmarkEnd w:id="147"/>
      <w:r>
        <w:rPr>
          <w:lang w:val="ru-RU" w:eastAsia="it-IT"/>
        </w:rPr>
        <w:t xml:space="preserve"> </w:t>
      </w:r>
    </w:p>
    <w:p w14:paraId="04D136C3" w14:textId="77777777" w:rsidR="00641AA2" w:rsidRDefault="00641AA2" w:rsidP="00641AA2">
      <w:pPr>
        <w:rPr>
          <w:lang w:val="ru-RU"/>
        </w:rPr>
      </w:pPr>
      <w:r>
        <w:rPr>
          <w:lang w:val="ru-RU"/>
        </w:rPr>
        <w:t>Для</w:t>
      </w:r>
      <w:r w:rsidRPr="00F84E45">
        <w:rPr>
          <w:lang w:val="ru-RU"/>
        </w:rPr>
        <w:t xml:space="preserve"> подтвер</w:t>
      </w:r>
      <w:r>
        <w:rPr>
          <w:lang w:val="ru-RU"/>
        </w:rPr>
        <w:t>ждения</w:t>
      </w:r>
      <w:r w:rsidRPr="00F84E45">
        <w:rPr>
          <w:lang w:val="ru-RU"/>
        </w:rPr>
        <w:t xml:space="preserve"> выбор</w:t>
      </w:r>
      <w:r>
        <w:rPr>
          <w:lang w:val="ru-RU"/>
        </w:rPr>
        <w:t>а</w:t>
      </w:r>
      <w:r w:rsidRPr="00F84E45">
        <w:rPr>
          <w:lang w:val="ru-RU"/>
        </w:rPr>
        <w:t xml:space="preserve"> моделей движени</w:t>
      </w:r>
      <w:r>
        <w:rPr>
          <w:lang w:val="ru-RU"/>
        </w:rPr>
        <w:t>й</w:t>
      </w:r>
      <w:r w:rsidRPr="00F84E45">
        <w:rPr>
          <w:lang w:val="ru-RU"/>
        </w:rPr>
        <w:t xml:space="preserve"> грунта был проанализирован набор записей сильных движений</w:t>
      </w:r>
      <w:r>
        <w:rPr>
          <w:lang w:val="ru-RU"/>
        </w:rPr>
        <w:t xml:space="preserve">, полученных </w:t>
      </w:r>
      <w:proofErr w:type="spellStart"/>
      <w:r>
        <w:rPr>
          <w:lang w:val="ru-RU"/>
        </w:rPr>
        <w:t>Центральноазиатской</w:t>
      </w:r>
      <w:proofErr w:type="spellEnd"/>
      <w:r>
        <w:rPr>
          <w:lang w:val="ru-RU"/>
        </w:rPr>
        <w:t xml:space="preserve"> сетью сильных </w:t>
      </w:r>
      <w:proofErr w:type="gramStart"/>
      <w:r>
        <w:rPr>
          <w:lang w:val="ru-RU"/>
        </w:rPr>
        <w:t xml:space="preserve">движений </w:t>
      </w:r>
      <w:r w:rsidRPr="00F84E45">
        <w:rPr>
          <w:lang w:val="ru-RU"/>
        </w:rPr>
        <w:t xml:space="preserve"> ACROSS</w:t>
      </w:r>
      <w:proofErr w:type="gramEnd"/>
      <w:r w:rsidRPr="00F84E45">
        <w:rPr>
          <w:lang w:val="ru-RU"/>
        </w:rPr>
        <w:t xml:space="preserve">. Сеть ACROSS </w:t>
      </w:r>
      <w:r w:rsidRPr="00D93383">
        <w:rPr>
          <w:rFonts w:eastAsia="Times New Roman"/>
          <w:lang w:val="en-US"/>
        </w:rPr>
        <w:fldChar w:fldCharType="begin" w:fldLock="1"/>
      </w:r>
      <w:r w:rsidRPr="00E0348B">
        <w:rPr>
          <w:rFonts w:eastAsia="Times New Roman"/>
          <w:lang w:val="en-US"/>
        </w:rPr>
        <w:instrText>ADDIN</w:instrText>
      </w:r>
      <w:r w:rsidRPr="00010A57">
        <w:rPr>
          <w:rFonts w:eastAsia="Times New Roman"/>
          <w:lang w:val="ru-RU"/>
        </w:rPr>
        <w:instrText xml:space="preserve"> </w:instrText>
      </w:r>
      <w:r w:rsidRPr="00E0348B">
        <w:rPr>
          <w:rFonts w:eastAsia="Times New Roman"/>
          <w:lang w:val="en-US"/>
        </w:rPr>
        <w:instrText>CSL</w:instrText>
      </w:r>
      <w:r w:rsidRPr="00010A57">
        <w:rPr>
          <w:rFonts w:eastAsia="Times New Roman"/>
          <w:lang w:val="ru-RU"/>
        </w:rPr>
        <w:instrText>_</w:instrText>
      </w:r>
      <w:r w:rsidRPr="00E0348B">
        <w:rPr>
          <w:rFonts w:eastAsia="Times New Roman"/>
          <w:lang w:val="en-US"/>
        </w:rPr>
        <w:instrText>CITATION</w:instrText>
      </w:r>
      <w:r w:rsidRPr="00010A57">
        <w:rPr>
          <w:rFonts w:eastAsia="Times New Roman"/>
          <w:lang w:val="ru-RU"/>
        </w:rPr>
        <w:instrText xml:space="preserve"> {"</w:instrText>
      </w:r>
      <w:r w:rsidRPr="00E0348B">
        <w:rPr>
          <w:rFonts w:eastAsia="Times New Roman"/>
          <w:lang w:val="en-US"/>
        </w:rPr>
        <w:instrText>citationItems</w:instrText>
      </w:r>
      <w:r w:rsidRPr="00010A57">
        <w:rPr>
          <w:rFonts w:eastAsia="Times New Roman"/>
          <w:lang w:val="ru-RU"/>
        </w:rPr>
        <w:instrText>":[{"</w:instrText>
      </w:r>
      <w:r w:rsidRPr="00E0348B">
        <w:rPr>
          <w:rFonts w:eastAsia="Times New Roman"/>
          <w:lang w:val="en-US"/>
        </w:rPr>
        <w:instrText>id</w:instrText>
      </w:r>
      <w:r w:rsidRPr="00010A57">
        <w:rPr>
          <w:rFonts w:eastAsia="Times New Roman"/>
          <w:lang w:val="ru-RU"/>
        </w:rPr>
        <w:instrText>":"</w:instrText>
      </w:r>
      <w:r w:rsidRPr="00E0348B">
        <w:rPr>
          <w:rFonts w:eastAsia="Times New Roman"/>
          <w:lang w:val="en-US"/>
        </w:rPr>
        <w:instrText>ITEM</w:instrText>
      </w:r>
      <w:r w:rsidRPr="00010A57">
        <w:rPr>
          <w:rFonts w:eastAsia="Times New Roman"/>
          <w:lang w:val="ru-RU"/>
        </w:rPr>
        <w:instrText>-1","</w:instrText>
      </w:r>
      <w:r w:rsidRPr="00E0348B">
        <w:rPr>
          <w:rFonts w:eastAsia="Times New Roman"/>
          <w:lang w:val="en-US"/>
        </w:rPr>
        <w:instrText>itemData</w:instrText>
      </w:r>
      <w:r w:rsidRPr="00010A57">
        <w:rPr>
          <w:rFonts w:eastAsia="Times New Roman"/>
          <w:lang w:val="ru-RU"/>
        </w:rPr>
        <w:instrText>":{"</w:instrText>
      </w:r>
      <w:r w:rsidRPr="00E0348B">
        <w:rPr>
          <w:rFonts w:eastAsia="Times New Roman"/>
          <w:lang w:val="en-US"/>
        </w:rPr>
        <w:instrText>author</w:instrText>
      </w:r>
      <w:r w:rsidRPr="00010A57">
        <w:rPr>
          <w:rFonts w:eastAsia="Times New Roman"/>
          <w:lang w:val="ru-RU"/>
        </w:rPr>
        <w:instrText>":[{"</w:instrText>
      </w:r>
      <w:r w:rsidRPr="00E0348B">
        <w:rPr>
          <w:rFonts w:eastAsia="Times New Roman"/>
          <w:lang w:val="en-US"/>
        </w:rPr>
        <w:instrText>dropping</w:instrText>
      </w:r>
      <w:r w:rsidRPr="00010A57">
        <w:rPr>
          <w:rFonts w:eastAsia="Times New Roman"/>
          <w:lang w:val="ru-RU"/>
        </w:rPr>
        <w:instrText>-</w:instrText>
      </w:r>
      <w:r w:rsidRPr="00E0348B">
        <w:rPr>
          <w:rFonts w:eastAsia="Times New Roman"/>
          <w:lang w:val="en-US"/>
        </w:rPr>
        <w:instrText>particle</w:instrText>
      </w:r>
      <w:r w:rsidRPr="00010A57">
        <w:rPr>
          <w:rFonts w:eastAsia="Times New Roman"/>
          <w:lang w:val="ru-RU"/>
        </w:rPr>
        <w:instrText>":"","</w:instrText>
      </w:r>
      <w:r w:rsidRPr="00E0348B">
        <w:rPr>
          <w:rFonts w:eastAsia="Times New Roman"/>
          <w:lang w:val="en-US"/>
        </w:rPr>
        <w:instrText>family</w:instrText>
      </w:r>
      <w:r w:rsidRPr="00010A57">
        <w:rPr>
          <w:rFonts w:eastAsia="Times New Roman"/>
          <w:lang w:val="ru-RU"/>
        </w:rPr>
        <w:instrText>":"</w:instrText>
      </w:r>
      <w:r w:rsidRPr="00E0348B">
        <w:rPr>
          <w:rFonts w:eastAsia="Times New Roman"/>
          <w:lang w:val="en-US"/>
        </w:rPr>
        <w:instrText>Parolai</w:instrText>
      </w:r>
      <w:r w:rsidRPr="00010A57">
        <w:rPr>
          <w:rFonts w:eastAsia="Times New Roman"/>
          <w:lang w:val="ru-RU"/>
        </w:rPr>
        <w:instrText>","</w:instrText>
      </w:r>
      <w:r w:rsidRPr="00E0348B">
        <w:rPr>
          <w:rFonts w:eastAsia="Times New Roman"/>
          <w:lang w:val="en-US"/>
        </w:rPr>
        <w:instrText>given</w:instrText>
      </w:r>
      <w:r w:rsidRPr="00010A57">
        <w:rPr>
          <w:rFonts w:eastAsia="Times New Roman"/>
          <w:lang w:val="ru-RU"/>
        </w:rPr>
        <w:instrText>":"</w:instrText>
      </w:r>
      <w:r w:rsidRPr="00E0348B">
        <w:rPr>
          <w:rFonts w:eastAsia="Times New Roman"/>
          <w:lang w:val="en-US"/>
        </w:rPr>
        <w:instrText>Stefano</w:instrText>
      </w:r>
      <w:r w:rsidRPr="00010A57">
        <w:rPr>
          <w:rFonts w:eastAsia="Times New Roman"/>
          <w:lang w:val="ru-RU"/>
        </w:rPr>
        <w:instrText>","</w:instrText>
      </w:r>
      <w:r w:rsidRPr="00E0348B">
        <w:rPr>
          <w:rFonts w:eastAsia="Times New Roman"/>
          <w:lang w:val="en-US"/>
        </w:rPr>
        <w:instrText>non</w:instrText>
      </w:r>
      <w:r w:rsidRPr="00010A57">
        <w:rPr>
          <w:rFonts w:eastAsia="Times New Roman"/>
          <w:lang w:val="ru-RU"/>
        </w:rPr>
        <w:instrText>-</w:instrText>
      </w:r>
      <w:r w:rsidRPr="00E0348B">
        <w:rPr>
          <w:rFonts w:eastAsia="Times New Roman"/>
          <w:lang w:val="en-US"/>
        </w:rPr>
        <w:instrText>dropping</w:instrText>
      </w:r>
      <w:r w:rsidRPr="00010A57">
        <w:rPr>
          <w:rFonts w:eastAsia="Times New Roman"/>
          <w:lang w:val="ru-RU"/>
        </w:rPr>
        <w:instrText>-</w:instrText>
      </w:r>
      <w:r w:rsidRPr="00E0348B">
        <w:rPr>
          <w:rFonts w:eastAsia="Times New Roman"/>
          <w:lang w:val="en-US"/>
        </w:rPr>
        <w:instrText>particle</w:instrText>
      </w:r>
      <w:r w:rsidRPr="00010A57">
        <w:rPr>
          <w:rFonts w:eastAsia="Times New Roman"/>
          <w:lang w:val="ru-RU"/>
        </w:rPr>
        <w:instrText>":"","</w:instrText>
      </w:r>
      <w:r w:rsidRPr="00E0348B">
        <w:rPr>
          <w:rFonts w:eastAsia="Times New Roman"/>
          <w:lang w:val="en-US"/>
        </w:rPr>
        <w:instrText>parse</w:instrText>
      </w:r>
      <w:r w:rsidRPr="00010A57">
        <w:rPr>
          <w:rFonts w:eastAsia="Times New Roman"/>
          <w:lang w:val="ru-RU"/>
        </w:rPr>
        <w:instrText>-</w:instrText>
      </w:r>
      <w:r w:rsidRPr="00E0348B">
        <w:rPr>
          <w:rFonts w:eastAsia="Times New Roman"/>
          <w:lang w:val="en-US"/>
        </w:rPr>
        <w:instrText>names</w:instrText>
      </w:r>
      <w:r w:rsidRPr="00010A57">
        <w:rPr>
          <w:rFonts w:eastAsia="Times New Roman"/>
          <w:lang w:val="ru-RU"/>
        </w:rPr>
        <w:instrText>":</w:instrText>
      </w:r>
      <w:r w:rsidRPr="00E0348B">
        <w:rPr>
          <w:rFonts w:eastAsia="Times New Roman"/>
          <w:lang w:val="en-US"/>
        </w:rPr>
        <w:instrText>false</w:instrText>
      </w:r>
      <w:r w:rsidRPr="00010A57">
        <w:rPr>
          <w:rFonts w:eastAsia="Times New Roman"/>
          <w:lang w:val="ru-RU"/>
        </w:rPr>
        <w:instrText>,"</w:instrText>
      </w:r>
      <w:r w:rsidRPr="00E0348B">
        <w:rPr>
          <w:rFonts w:eastAsia="Times New Roman"/>
          <w:lang w:val="en-US"/>
        </w:rPr>
        <w:instrText>suffix</w:instrText>
      </w:r>
      <w:r w:rsidRPr="00010A57">
        <w:rPr>
          <w:rFonts w:eastAsia="Times New Roman"/>
          <w:lang w:val="ru-RU"/>
        </w:rPr>
        <w:instrText>":""},{"</w:instrText>
      </w:r>
      <w:r w:rsidRPr="00E0348B">
        <w:rPr>
          <w:rFonts w:eastAsia="Times New Roman"/>
          <w:lang w:val="en-US"/>
        </w:rPr>
        <w:instrText>dropping</w:instrText>
      </w:r>
      <w:r w:rsidRPr="00010A57">
        <w:rPr>
          <w:rFonts w:eastAsia="Times New Roman"/>
          <w:lang w:val="ru-RU"/>
        </w:rPr>
        <w:instrText>-</w:instrText>
      </w:r>
      <w:r w:rsidRPr="00E0348B">
        <w:rPr>
          <w:rFonts w:eastAsia="Times New Roman"/>
          <w:lang w:val="en-US"/>
        </w:rPr>
        <w:instrText>particle</w:instrText>
      </w:r>
      <w:r w:rsidRPr="00010A57">
        <w:rPr>
          <w:rFonts w:eastAsia="Times New Roman"/>
          <w:lang w:val="ru-RU"/>
        </w:rPr>
        <w:instrText>":"","</w:instrText>
      </w:r>
      <w:r w:rsidRPr="00E0348B">
        <w:rPr>
          <w:rFonts w:eastAsia="Times New Roman"/>
          <w:lang w:val="en-US"/>
        </w:rPr>
        <w:instrText>family</w:instrText>
      </w:r>
      <w:r w:rsidRPr="00010A57">
        <w:rPr>
          <w:rFonts w:eastAsia="Times New Roman"/>
          <w:lang w:val="ru-RU"/>
        </w:rPr>
        <w:instrText>":"</w:instrText>
      </w:r>
      <w:r w:rsidRPr="00E0348B">
        <w:rPr>
          <w:rFonts w:eastAsia="Times New Roman"/>
          <w:lang w:val="en-US"/>
        </w:rPr>
        <w:instrText>Boxberger</w:instrText>
      </w:r>
      <w:r w:rsidRPr="00010A57">
        <w:rPr>
          <w:rFonts w:eastAsia="Times New Roman"/>
          <w:lang w:val="ru-RU"/>
        </w:rPr>
        <w:instrText>","</w:instrText>
      </w:r>
      <w:r w:rsidRPr="00E0348B">
        <w:rPr>
          <w:rFonts w:eastAsia="Times New Roman"/>
          <w:lang w:val="en-US"/>
        </w:rPr>
        <w:instrText>given</w:instrText>
      </w:r>
      <w:r w:rsidRPr="00010A57">
        <w:rPr>
          <w:rFonts w:eastAsia="Times New Roman"/>
          <w:lang w:val="ru-RU"/>
        </w:rPr>
        <w:instrText>":"</w:instrText>
      </w:r>
      <w:r w:rsidRPr="00E0348B">
        <w:rPr>
          <w:rFonts w:eastAsia="Times New Roman"/>
          <w:lang w:val="en-US"/>
        </w:rPr>
        <w:instrText>Tobias</w:instrText>
      </w:r>
      <w:r w:rsidRPr="00010A57">
        <w:rPr>
          <w:rFonts w:eastAsia="Times New Roman"/>
          <w:lang w:val="ru-RU"/>
        </w:rPr>
        <w:instrText>","</w:instrText>
      </w:r>
      <w:r w:rsidRPr="00E0348B">
        <w:rPr>
          <w:rFonts w:eastAsia="Times New Roman"/>
          <w:lang w:val="en-US"/>
        </w:rPr>
        <w:instrText>non</w:instrText>
      </w:r>
      <w:r w:rsidRPr="00010A57">
        <w:rPr>
          <w:rFonts w:eastAsia="Times New Roman"/>
          <w:lang w:val="ru-RU"/>
        </w:rPr>
        <w:instrText>-</w:instrText>
      </w:r>
      <w:r w:rsidRPr="00E0348B">
        <w:rPr>
          <w:rFonts w:eastAsia="Times New Roman"/>
          <w:lang w:val="en-US"/>
        </w:rPr>
        <w:instrText>dropping</w:instrText>
      </w:r>
      <w:r w:rsidRPr="00010A57">
        <w:rPr>
          <w:rFonts w:eastAsia="Times New Roman"/>
          <w:lang w:val="ru-RU"/>
        </w:rPr>
        <w:instrText>-</w:instrText>
      </w:r>
      <w:r w:rsidRPr="00E0348B">
        <w:rPr>
          <w:rFonts w:eastAsia="Times New Roman"/>
          <w:lang w:val="en-US"/>
        </w:rPr>
        <w:instrText>particle</w:instrText>
      </w:r>
      <w:r w:rsidRPr="00010A57">
        <w:rPr>
          <w:rFonts w:eastAsia="Times New Roman"/>
          <w:lang w:val="ru-RU"/>
        </w:rPr>
        <w:instrText>":"","</w:instrText>
      </w:r>
      <w:r w:rsidRPr="00E0348B">
        <w:rPr>
          <w:rFonts w:eastAsia="Times New Roman"/>
          <w:lang w:val="en-US"/>
        </w:rPr>
        <w:instrText>parse</w:instrText>
      </w:r>
      <w:r w:rsidRPr="00010A57">
        <w:rPr>
          <w:rFonts w:eastAsia="Times New Roman"/>
          <w:lang w:val="ru-RU"/>
        </w:rPr>
        <w:instrText>-</w:instrText>
      </w:r>
      <w:r w:rsidRPr="00E0348B">
        <w:rPr>
          <w:rFonts w:eastAsia="Times New Roman"/>
          <w:lang w:val="en-US"/>
        </w:rPr>
        <w:instrText>names</w:instrText>
      </w:r>
      <w:r w:rsidRPr="00010A57">
        <w:rPr>
          <w:rFonts w:eastAsia="Times New Roman"/>
          <w:lang w:val="ru-RU"/>
        </w:rPr>
        <w:instrText>":</w:instrText>
      </w:r>
      <w:r w:rsidRPr="00E0348B">
        <w:rPr>
          <w:rFonts w:eastAsia="Times New Roman"/>
          <w:lang w:val="en-US"/>
        </w:rPr>
        <w:instrText>false</w:instrText>
      </w:r>
      <w:r w:rsidRPr="00010A57">
        <w:rPr>
          <w:rFonts w:eastAsia="Times New Roman"/>
          <w:lang w:val="ru-RU"/>
        </w:rPr>
        <w:instrText>,"</w:instrText>
      </w:r>
      <w:r w:rsidRPr="00E0348B">
        <w:rPr>
          <w:rFonts w:eastAsia="Times New Roman"/>
          <w:lang w:val="en-US"/>
        </w:rPr>
        <w:instrText>suffix</w:instrText>
      </w:r>
      <w:r w:rsidRPr="00010A57">
        <w:rPr>
          <w:rFonts w:eastAsia="Times New Roman"/>
          <w:lang w:val="ru-RU"/>
        </w:rPr>
        <w:instrText>":""},{"</w:instrText>
      </w:r>
      <w:r w:rsidRPr="00E0348B">
        <w:rPr>
          <w:rFonts w:eastAsia="Times New Roman"/>
          <w:lang w:val="en-US"/>
        </w:rPr>
        <w:instrText>dropping</w:instrText>
      </w:r>
      <w:r w:rsidRPr="00010A57">
        <w:rPr>
          <w:rFonts w:eastAsia="Times New Roman"/>
          <w:lang w:val="ru-RU"/>
        </w:rPr>
        <w:instrText>-</w:instrText>
      </w:r>
      <w:r w:rsidRPr="00E0348B">
        <w:rPr>
          <w:rFonts w:eastAsia="Times New Roman"/>
          <w:lang w:val="en-US"/>
        </w:rPr>
        <w:instrText>particle</w:instrText>
      </w:r>
      <w:r w:rsidRPr="00010A57">
        <w:rPr>
          <w:rFonts w:eastAsia="Times New Roman"/>
          <w:lang w:val="ru-RU"/>
        </w:rPr>
        <w:instrText>":"","</w:instrText>
      </w:r>
      <w:r w:rsidRPr="00E0348B">
        <w:rPr>
          <w:rFonts w:eastAsia="Times New Roman"/>
          <w:lang w:val="en-US"/>
        </w:rPr>
        <w:instrText>family</w:instrText>
      </w:r>
      <w:r w:rsidRPr="00010A57">
        <w:rPr>
          <w:rFonts w:eastAsia="Times New Roman"/>
          <w:lang w:val="ru-RU"/>
        </w:rPr>
        <w:instrText>":"</w:instrText>
      </w:r>
      <w:r w:rsidRPr="00E0348B">
        <w:rPr>
          <w:rFonts w:eastAsia="Times New Roman"/>
          <w:lang w:val="en-US"/>
        </w:rPr>
        <w:instrText>Pilz</w:instrText>
      </w:r>
      <w:r w:rsidRPr="00010A57">
        <w:rPr>
          <w:rFonts w:eastAsia="Times New Roman"/>
          <w:lang w:val="ru-RU"/>
        </w:rPr>
        <w:instrText>","</w:instrText>
      </w:r>
      <w:r w:rsidRPr="00E0348B">
        <w:rPr>
          <w:rFonts w:eastAsia="Times New Roman"/>
          <w:lang w:val="en-US"/>
        </w:rPr>
        <w:instrText>given</w:instrText>
      </w:r>
      <w:r w:rsidRPr="00010A57">
        <w:rPr>
          <w:rFonts w:eastAsia="Times New Roman"/>
          <w:lang w:val="ru-RU"/>
        </w:rPr>
        <w:instrText>":"</w:instrText>
      </w:r>
      <w:r w:rsidRPr="00E0348B">
        <w:rPr>
          <w:rFonts w:eastAsia="Times New Roman"/>
          <w:lang w:val="en-US"/>
        </w:rPr>
        <w:instrText>Marco</w:instrText>
      </w:r>
      <w:r w:rsidRPr="00010A57">
        <w:rPr>
          <w:rFonts w:eastAsia="Times New Roman"/>
          <w:lang w:val="ru-RU"/>
        </w:rPr>
        <w:instrText>","</w:instrText>
      </w:r>
      <w:r w:rsidRPr="00E0348B">
        <w:rPr>
          <w:rFonts w:eastAsia="Times New Roman"/>
          <w:lang w:val="en-US"/>
        </w:rPr>
        <w:instrText>non</w:instrText>
      </w:r>
      <w:r w:rsidRPr="00010A57">
        <w:rPr>
          <w:rFonts w:eastAsia="Times New Roman"/>
          <w:lang w:val="ru-RU"/>
        </w:rPr>
        <w:instrText>-</w:instrText>
      </w:r>
      <w:r w:rsidRPr="00E0348B">
        <w:rPr>
          <w:rFonts w:eastAsia="Times New Roman"/>
          <w:lang w:val="en-US"/>
        </w:rPr>
        <w:instrText>dropping</w:instrText>
      </w:r>
      <w:r w:rsidRPr="00010A57">
        <w:rPr>
          <w:rFonts w:eastAsia="Times New Roman"/>
          <w:lang w:val="ru-RU"/>
        </w:rPr>
        <w:instrText>-</w:instrText>
      </w:r>
      <w:r w:rsidRPr="00E0348B">
        <w:rPr>
          <w:rFonts w:eastAsia="Times New Roman"/>
          <w:lang w:val="en-US"/>
        </w:rPr>
        <w:instrText>particle</w:instrText>
      </w:r>
      <w:r w:rsidRPr="00010A57">
        <w:rPr>
          <w:rFonts w:eastAsia="Times New Roman"/>
          <w:lang w:val="ru-RU"/>
        </w:rPr>
        <w:instrText>":"","</w:instrText>
      </w:r>
      <w:r w:rsidRPr="00E0348B">
        <w:rPr>
          <w:rFonts w:eastAsia="Times New Roman"/>
          <w:lang w:val="en-US"/>
        </w:rPr>
        <w:instrText>parse</w:instrText>
      </w:r>
      <w:r w:rsidRPr="00010A57">
        <w:rPr>
          <w:rFonts w:eastAsia="Times New Roman"/>
          <w:lang w:val="ru-RU"/>
        </w:rPr>
        <w:instrText>-</w:instrText>
      </w:r>
      <w:r w:rsidRPr="00E0348B">
        <w:rPr>
          <w:rFonts w:eastAsia="Times New Roman"/>
          <w:lang w:val="en-US"/>
        </w:rPr>
        <w:instrText>names</w:instrText>
      </w:r>
      <w:r w:rsidRPr="00010A57">
        <w:rPr>
          <w:rFonts w:eastAsia="Times New Roman"/>
          <w:lang w:val="ru-RU"/>
        </w:rPr>
        <w:instrText>":</w:instrText>
      </w:r>
      <w:r w:rsidRPr="00E0348B">
        <w:rPr>
          <w:rFonts w:eastAsia="Times New Roman"/>
          <w:lang w:val="en-US"/>
        </w:rPr>
        <w:instrText>false</w:instrText>
      </w:r>
      <w:r w:rsidRPr="00010A57">
        <w:rPr>
          <w:rFonts w:eastAsia="Times New Roman"/>
          <w:lang w:val="ru-RU"/>
        </w:rPr>
        <w:instrText>,"</w:instrText>
      </w:r>
      <w:r w:rsidRPr="00E0348B">
        <w:rPr>
          <w:rFonts w:eastAsia="Times New Roman"/>
          <w:lang w:val="en-US"/>
        </w:rPr>
        <w:instrText>suffix</w:instrText>
      </w:r>
      <w:r w:rsidRPr="00010A57">
        <w:rPr>
          <w:rFonts w:eastAsia="Times New Roman"/>
          <w:lang w:val="ru-RU"/>
        </w:rPr>
        <w:instrText>":""},{"</w:instrText>
      </w:r>
      <w:r w:rsidRPr="00E0348B">
        <w:rPr>
          <w:rFonts w:eastAsia="Times New Roman"/>
          <w:lang w:val="en-US"/>
        </w:rPr>
        <w:instrText>dropping</w:instrText>
      </w:r>
      <w:r w:rsidRPr="00010A57">
        <w:rPr>
          <w:rFonts w:eastAsia="Times New Roman"/>
          <w:lang w:val="ru-RU"/>
        </w:rPr>
        <w:instrText>-</w:instrText>
      </w:r>
      <w:r w:rsidRPr="00E0348B">
        <w:rPr>
          <w:rFonts w:eastAsia="Times New Roman"/>
          <w:lang w:val="en-US"/>
        </w:rPr>
        <w:instrText>particle</w:instrText>
      </w:r>
      <w:r w:rsidRPr="00010A57">
        <w:rPr>
          <w:rFonts w:eastAsia="Times New Roman"/>
          <w:lang w:val="ru-RU"/>
        </w:rPr>
        <w:instrText>":"","</w:instrText>
      </w:r>
      <w:r w:rsidRPr="00E0348B">
        <w:rPr>
          <w:rFonts w:eastAsia="Times New Roman"/>
          <w:lang w:val="en-US"/>
        </w:rPr>
        <w:instrText>family</w:instrText>
      </w:r>
      <w:r w:rsidRPr="00010A57">
        <w:rPr>
          <w:rFonts w:eastAsia="Times New Roman"/>
          <w:lang w:val="ru-RU"/>
        </w:rPr>
        <w:instrText>":"</w:instrText>
      </w:r>
      <w:r w:rsidRPr="00E0348B">
        <w:rPr>
          <w:rFonts w:eastAsia="Times New Roman"/>
          <w:lang w:val="en-US"/>
        </w:rPr>
        <w:instrText>Fleming</w:instrText>
      </w:r>
      <w:r w:rsidRPr="00010A57">
        <w:rPr>
          <w:rFonts w:eastAsia="Times New Roman"/>
          <w:lang w:val="ru-RU"/>
        </w:rPr>
        <w:instrText>","</w:instrText>
      </w:r>
      <w:r w:rsidRPr="00E0348B">
        <w:rPr>
          <w:rFonts w:eastAsia="Times New Roman"/>
          <w:lang w:val="en-US"/>
        </w:rPr>
        <w:instrText>given</w:instrText>
      </w:r>
      <w:r w:rsidRPr="00010A57">
        <w:rPr>
          <w:rFonts w:eastAsia="Times New Roman"/>
          <w:lang w:val="ru-RU"/>
        </w:rPr>
        <w:instrText>":"</w:instrText>
      </w:r>
      <w:r w:rsidRPr="00E0348B">
        <w:rPr>
          <w:rFonts w:eastAsia="Times New Roman"/>
          <w:lang w:val="en-US"/>
        </w:rPr>
        <w:instrText>Kevin</w:instrText>
      </w:r>
      <w:r w:rsidRPr="00010A57">
        <w:rPr>
          <w:rFonts w:eastAsia="Times New Roman"/>
          <w:lang w:val="ru-RU"/>
        </w:rPr>
        <w:instrText>","</w:instrText>
      </w:r>
      <w:r w:rsidRPr="00E0348B">
        <w:rPr>
          <w:rFonts w:eastAsia="Times New Roman"/>
          <w:lang w:val="en-US"/>
        </w:rPr>
        <w:instrText>non</w:instrText>
      </w:r>
      <w:r w:rsidRPr="00010A57">
        <w:rPr>
          <w:rFonts w:eastAsia="Times New Roman"/>
          <w:lang w:val="ru-RU"/>
        </w:rPr>
        <w:instrText>-</w:instrText>
      </w:r>
      <w:r w:rsidRPr="00E0348B">
        <w:rPr>
          <w:rFonts w:eastAsia="Times New Roman"/>
          <w:lang w:val="en-US"/>
        </w:rPr>
        <w:instrText>dropping</w:instrText>
      </w:r>
      <w:r w:rsidRPr="00010A57">
        <w:rPr>
          <w:rFonts w:eastAsia="Times New Roman"/>
          <w:lang w:val="ru-RU"/>
        </w:rPr>
        <w:instrText>-</w:instrText>
      </w:r>
      <w:r w:rsidRPr="00E0348B">
        <w:rPr>
          <w:rFonts w:eastAsia="Times New Roman"/>
          <w:lang w:val="en-US"/>
        </w:rPr>
        <w:instrText>particle</w:instrText>
      </w:r>
      <w:r w:rsidRPr="00010A57">
        <w:rPr>
          <w:rFonts w:eastAsia="Times New Roman"/>
          <w:lang w:val="ru-RU"/>
        </w:rPr>
        <w:instrText>":"","</w:instrText>
      </w:r>
      <w:r w:rsidRPr="00E0348B">
        <w:rPr>
          <w:rFonts w:eastAsia="Times New Roman"/>
          <w:lang w:val="en-US"/>
        </w:rPr>
        <w:instrText>parse</w:instrText>
      </w:r>
      <w:r w:rsidRPr="00010A57">
        <w:rPr>
          <w:rFonts w:eastAsia="Times New Roman"/>
          <w:lang w:val="ru-RU"/>
        </w:rPr>
        <w:instrText>-</w:instrText>
      </w:r>
      <w:r w:rsidRPr="00E0348B">
        <w:rPr>
          <w:rFonts w:eastAsia="Times New Roman"/>
          <w:lang w:val="en-US"/>
        </w:rPr>
        <w:instrText>names</w:instrText>
      </w:r>
      <w:r w:rsidRPr="00010A57">
        <w:rPr>
          <w:rFonts w:eastAsia="Times New Roman"/>
          <w:lang w:val="ru-RU"/>
        </w:rPr>
        <w:instrText>":</w:instrText>
      </w:r>
      <w:r w:rsidRPr="00E0348B">
        <w:rPr>
          <w:rFonts w:eastAsia="Times New Roman"/>
          <w:lang w:val="en-US"/>
        </w:rPr>
        <w:instrText>false</w:instrText>
      </w:r>
      <w:r w:rsidRPr="00010A57">
        <w:rPr>
          <w:rFonts w:eastAsia="Times New Roman"/>
          <w:lang w:val="ru-RU"/>
        </w:rPr>
        <w:instrText>,"</w:instrText>
      </w:r>
      <w:r w:rsidRPr="00E0348B">
        <w:rPr>
          <w:rFonts w:eastAsia="Times New Roman"/>
          <w:lang w:val="en-US"/>
        </w:rPr>
        <w:instrText>suffix</w:instrText>
      </w:r>
      <w:r w:rsidRPr="00010A57">
        <w:rPr>
          <w:rFonts w:eastAsia="Times New Roman"/>
          <w:lang w:val="ru-RU"/>
        </w:rPr>
        <w:instrText>":""},{"</w:instrText>
      </w:r>
      <w:r w:rsidRPr="00E0348B">
        <w:rPr>
          <w:rFonts w:eastAsia="Times New Roman"/>
          <w:lang w:val="en-US"/>
        </w:rPr>
        <w:instrText>dropping</w:instrText>
      </w:r>
      <w:r w:rsidRPr="00010A57">
        <w:rPr>
          <w:rFonts w:eastAsia="Times New Roman"/>
          <w:lang w:val="ru-RU"/>
        </w:rPr>
        <w:instrText>-</w:instrText>
      </w:r>
      <w:r w:rsidRPr="00E0348B">
        <w:rPr>
          <w:rFonts w:eastAsia="Times New Roman"/>
          <w:lang w:val="en-US"/>
        </w:rPr>
        <w:instrText>particle</w:instrText>
      </w:r>
      <w:r w:rsidRPr="00010A57">
        <w:rPr>
          <w:rFonts w:eastAsia="Times New Roman"/>
          <w:lang w:val="ru-RU"/>
        </w:rPr>
        <w:instrText>":"","</w:instrText>
      </w:r>
      <w:r w:rsidRPr="00E0348B">
        <w:rPr>
          <w:rFonts w:eastAsia="Times New Roman"/>
          <w:lang w:val="en-US"/>
        </w:rPr>
        <w:instrText>family</w:instrText>
      </w:r>
      <w:r w:rsidRPr="00010A57">
        <w:rPr>
          <w:rFonts w:eastAsia="Times New Roman"/>
          <w:lang w:val="ru-RU"/>
        </w:rPr>
        <w:instrText>":"</w:instrText>
      </w:r>
      <w:r w:rsidRPr="00E0348B">
        <w:rPr>
          <w:rFonts w:eastAsia="Times New Roman"/>
          <w:lang w:val="en-US"/>
        </w:rPr>
        <w:instrText>Haas</w:instrText>
      </w:r>
      <w:r w:rsidRPr="00010A57">
        <w:rPr>
          <w:rFonts w:eastAsia="Times New Roman"/>
          <w:lang w:val="ru-RU"/>
        </w:rPr>
        <w:instrText>","</w:instrText>
      </w:r>
      <w:r w:rsidRPr="00E0348B">
        <w:rPr>
          <w:rFonts w:eastAsia="Times New Roman"/>
          <w:lang w:val="en-US"/>
        </w:rPr>
        <w:instrText>given</w:instrText>
      </w:r>
      <w:r w:rsidRPr="00010A57">
        <w:rPr>
          <w:rFonts w:eastAsia="Times New Roman"/>
          <w:lang w:val="ru-RU"/>
        </w:rPr>
        <w:instrText>":"</w:instrText>
      </w:r>
      <w:r w:rsidRPr="00E0348B">
        <w:rPr>
          <w:rFonts w:eastAsia="Times New Roman"/>
          <w:lang w:val="en-US"/>
        </w:rPr>
        <w:instrText>Michael</w:instrText>
      </w:r>
      <w:r w:rsidRPr="00010A57">
        <w:rPr>
          <w:rFonts w:eastAsia="Times New Roman"/>
          <w:lang w:val="ru-RU"/>
        </w:rPr>
        <w:instrText>","</w:instrText>
      </w:r>
      <w:r w:rsidRPr="00E0348B">
        <w:rPr>
          <w:rFonts w:eastAsia="Times New Roman"/>
          <w:lang w:val="en-US"/>
        </w:rPr>
        <w:instrText>non</w:instrText>
      </w:r>
      <w:r w:rsidRPr="00010A57">
        <w:rPr>
          <w:rFonts w:eastAsia="Times New Roman"/>
          <w:lang w:val="ru-RU"/>
        </w:rPr>
        <w:instrText>-</w:instrText>
      </w:r>
      <w:r w:rsidRPr="00E0348B">
        <w:rPr>
          <w:rFonts w:eastAsia="Times New Roman"/>
          <w:lang w:val="en-US"/>
        </w:rPr>
        <w:instrText>dropping</w:instrText>
      </w:r>
      <w:r w:rsidRPr="00010A57">
        <w:rPr>
          <w:rFonts w:eastAsia="Times New Roman"/>
          <w:lang w:val="ru-RU"/>
        </w:rPr>
        <w:instrText>-</w:instrText>
      </w:r>
      <w:r w:rsidRPr="00E0348B">
        <w:rPr>
          <w:rFonts w:eastAsia="Times New Roman"/>
          <w:lang w:val="en-US"/>
        </w:rPr>
        <w:instrText>particle</w:instrText>
      </w:r>
      <w:r w:rsidRPr="00010A57">
        <w:rPr>
          <w:rFonts w:eastAsia="Times New Roman"/>
          <w:lang w:val="ru-RU"/>
        </w:rPr>
        <w:instrText>":"","</w:instrText>
      </w:r>
      <w:r w:rsidRPr="00E0348B">
        <w:rPr>
          <w:rFonts w:eastAsia="Times New Roman"/>
          <w:lang w:val="en-US"/>
        </w:rPr>
        <w:instrText>parse</w:instrText>
      </w:r>
      <w:r w:rsidRPr="00010A57">
        <w:rPr>
          <w:rFonts w:eastAsia="Times New Roman"/>
          <w:lang w:val="ru-RU"/>
        </w:rPr>
        <w:instrText>-</w:instrText>
      </w:r>
      <w:r w:rsidRPr="00E0348B">
        <w:rPr>
          <w:rFonts w:eastAsia="Times New Roman"/>
          <w:lang w:val="en-US"/>
        </w:rPr>
        <w:instrText>names</w:instrText>
      </w:r>
      <w:r w:rsidRPr="00010A57">
        <w:rPr>
          <w:rFonts w:eastAsia="Times New Roman"/>
          <w:lang w:val="ru-RU"/>
        </w:rPr>
        <w:instrText>":</w:instrText>
      </w:r>
      <w:r w:rsidRPr="00E0348B">
        <w:rPr>
          <w:rFonts w:eastAsia="Times New Roman"/>
          <w:lang w:val="en-US"/>
        </w:rPr>
        <w:instrText>false</w:instrText>
      </w:r>
      <w:r w:rsidRPr="00010A57">
        <w:rPr>
          <w:rFonts w:eastAsia="Times New Roman"/>
          <w:lang w:val="ru-RU"/>
        </w:rPr>
        <w:instrText>,"</w:instrText>
      </w:r>
      <w:r w:rsidRPr="00E0348B">
        <w:rPr>
          <w:rFonts w:eastAsia="Times New Roman"/>
          <w:lang w:val="en-US"/>
        </w:rPr>
        <w:instrText>suffix</w:instrText>
      </w:r>
      <w:r w:rsidRPr="00010A57">
        <w:rPr>
          <w:rFonts w:eastAsia="Times New Roman"/>
          <w:lang w:val="ru-RU"/>
        </w:rPr>
        <w:instrText>":""},{"</w:instrText>
      </w:r>
      <w:r w:rsidRPr="00E0348B">
        <w:rPr>
          <w:rFonts w:eastAsia="Times New Roman"/>
          <w:lang w:val="en-US"/>
        </w:rPr>
        <w:instrText>dropping</w:instrText>
      </w:r>
      <w:r w:rsidRPr="00010A57">
        <w:rPr>
          <w:rFonts w:eastAsia="Times New Roman"/>
          <w:lang w:val="ru-RU"/>
        </w:rPr>
        <w:instrText>-</w:instrText>
      </w:r>
      <w:r w:rsidRPr="00E0348B">
        <w:rPr>
          <w:rFonts w:eastAsia="Times New Roman"/>
          <w:lang w:val="en-US"/>
        </w:rPr>
        <w:instrText>particle</w:instrText>
      </w:r>
      <w:r w:rsidRPr="00010A57">
        <w:rPr>
          <w:rFonts w:eastAsia="Times New Roman"/>
          <w:lang w:val="ru-RU"/>
        </w:rPr>
        <w:instrText>":"","</w:instrText>
      </w:r>
      <w:r w:rsidRPr="00E0348B">
        <w:rPr>
          <w:rFonts w:eastAsia="Times New Roman"/>
          <w:lang w:val="en-US"/>
        </w:rPr>
        <w:instrText>family</w:instrText>
      </w:r>
      <w:r w:rsidRPr="00010A57">
        <w:rPr>
          <w:rFonts w:eastAsia="Times New Roman"/>
          <w:lang w:val="ru-RU"/>
        </w:rPr>
        <w:instrText>":"</w:instrText>
      </w:r>
      <w:r w:rsidRPr="00E0348B">
        <w:rPr>
          <w:rFonts w:eastAsia="Times New Roman"/>
          <w:lang w:val="en-US"/>
        </w:rPr>
        <w:instrText>Pittore</w:instrText>
      </w:r>
      <w:r w:rsidRPr="00010A57">
        <w:rPr>
          <w:rFonts w:eastAsia="Times New Roman"/>
          <w:lang w:val="ru-RU"/>
        </w:rPr>
        <w:instrText>","</w:instrText>
      </w:r>
      <w:r w:rsidRPr="00E0348B">
        <w:rPr>
          <w:rFonts w:eastAsia="Times New Roman"/>
          <w:lang w:val="en-US"/>
        </w:rPr>
        <w:instrText>given</w:instrText>
      </w:r>
      <w:r w:rsidRPr="00010A57">
        <w:rPr>
          <w:rFonts w:eastAsia="Times New Roman"/>
          <w:lang w:val="ru-RU"/>
        </w:rPr>
        <w:instrText>":"</w:instrText>
      </w:r>
      <w:r w:rsidRPr="00E0348B">
        <w:rPr>
          <w:rFonts w:eastAsia="Times New Roman"/>
          <w:lang w:val="en-US"/>
        </w:rPr>
        <w:instrText>Massimiliano</w:instrText>
      </w:r>
      <w:r w:rsidRPr="00010A57">
        <w:rPr>
          <w:rFonts w:eastAsia="Times New Roman"/>
          <w:lang w:val="ru-RU"/>
        </w:rPr>
        <w:instrText>","</w:instrText>
      </w:r>
      <w:r w:rsidRPr="00E0348B">
        <w:rPr>
          <w:rFonts w:eastAsia="Times New Roman"/>
          <w:lang w:val="en-US"/>
        </w:rPr>
        <w:instrText>non</w:instrText>
      </w:r>
      <w:r w:rsidRPr="00010A57">
        <w:rPr>
          <w:rFonts w:eastAsia="Times New Roman"/>
          <w:lang w:val="ru-RU"/>
        </w:rPr>
        <w:instrText>-</w:instrText>
      </w:r>
      <w:r w:rsidRPr="00E0348B">
        <w:rPr>
          <w:rFonts w:eastAsia="Times New Roman"/>
          <w:lang w:val="en-US"/>
        </w:rPr>
        <w:instrText>dropping</w:instrText>
      </w:r>
      <w:r w:rsidRPr="00010A57">
        <w:rPr>
          <w:rFonts w:eastAsia="Times New Roman"/>
          <w:lang w:val="ru-RU"/>
        </w:rPr>
        <w:instrText>-</w:instrText>
      </w:r>
      <w:r w:rsidRPr="00E0348B">
        <w:rPr>
          <w:rFonts w:eastAsia="Times New Roman"/>
          <w:lang w:val="en-US"/>
        </w:rPr>
        <w:instrText>particle</w:instrText>
      </w:r>
      <w:r w:rsidRPr="00010A57">
        <w:rPr>
          <w:rFonts w:eastAsia="Times New Roman"/>
          <w:lang w:val="ru-RU"/>
        </w:rPr>
        <w:instrText>":"","</w:instrText>
      </w:r>
      <w:r w:rsidRPr="00E0348B">
        <w:rPr>
          <w:rFonts w:eastAsia="Times New Roman"/>
          <w:lang w:val="en-US"/>
        </w:rPr>
        <w:instrText>parse</w:instrText>
      </w:r>
      <w:r w:rsidRPr="00010A57">
        <w:rPr>
          <w:rFonts w:eastAsia="Times New Roman"/>
          <w:lang w:val="ru-RU"/>
        </w:rPr>
        <w:instrText>-</w:instrText>
      </w:r>
      <w:r w:rsidRPr="00E0348B">
        <w:rPr>
          <w:rFonts w:eastAsia="Times New Roman"/>
          <w:lang w:val="en-US"/>
        </w:rPr>
        <w:instrText>names</w:instrText>
      </w:r>
      <w:r w:rsidRPr="00010A57">
        <w:rPr>
          <w:rFonts w:eastAsia="Times New Roman"/>
          <w:lang w:val="ru-RU"/>
        </w:rPr>
        <w:instrText>":</w:instrText>
      </w:r>
      <w:r w:rsidRPr="00E0348B">
        <w:rPr>
          <w:rFonts w:eastAsia="Times New Roman"/>
          <w:lang w:val="en-US"/>
        </w:rPr>
        <w:instrText>false</w:instrText>
      </w:r>
      <w:r w:rsidRPr="00010A57">
        <w:rPr>
          <w:rFonts w:eastAsia="Times New Roman"/>
          <w:lang w:val="ru-RU"/>
        </w:rPr>
        <w:instrText>,"</w:instrText>
      </w:r>
      <w:r w:rsidRPr="00E0348B">
        <w:rPr>
          <w:rFonts w:eastAsia="Times New Roman"/>
          <w:lang w:val="en-US"/>
        </w:rPr>
        <w:instrText>suffix</w:instrText>
      </w:r>
      <w:r w:rsidRPr="00010A57">
        <w:rPr>
          <w:rFonts w:eastAsia="Times New Roman"/>
          <w:lang w:val="ru-RU"/>
        </w:rPr>
        <w:instrText>":""},{"</w:instrText>
      </w:r>
      <w:r w:rsidRPr="00E0348B">
        <w:rPr>
          <w:rFonts w:eastAsia="Times New Roman"/>
          <w:lang w:val="en-US"/>
        </w:rPr>
        <w:instrText>dropping</w:instrText>
      </w:r>
      <w:r w:rsidRPr="00010A57">
        <w:rPr>
          <w:rFonts w:eastAsia="Times New Roman"/>
          <w:lang w:val="ru-RU"/>
        </w:rPr>
        <w:instrText>-</w:instrText>
      </w:r>
      <w:r w:rsidRPr="00E0348B">
        <w:rPr>
          <w:rFonts w:eastAsia="Times New Roman"/>
          <w:lang w:val="en-US"/>
        </w:rPr>
        <w:instrText>particle</w:instrText>
      </w:r>
      <w:r w:rsidRPr="00010A57">
        <w:rPr>
          <w:rFonts w:eastAsia="Times New Roman"/>
          <w:lang w:val="ru-RU"/>
        </w:rPr>
        <w:instrText>":"","</w:instrText>
      </w:r>
      <w:r w:rsidRPr="00E0348B">
        <w:rPr>
          <w:rFonts w:eastAsia="Times New Roman"/>
          <w:lang w:val="en-US"/>
        </w:rPr>
        <w:instrText>family</w:instrText>
      </w:r>
      <w:r w:rsidRPr="00010A57">
        <w:rPr>
          <w:rFonts w:eastAsia="Times New Roman"/>
          <w:lang w:val="ru-RU"/>
        </w:rPr>
        <w:instrText>":"</w:instrText>
      </w:r>
      <w:r w:rsidRPr="00E0348B">
        <w:rPr>
          <w:rFonts w:eastAsia="Times New Roman"/>
          <w:lang w:val="en-US"/>
        </w:rPr>
        <w:instrText>Petrovic</w:instrText>
      </w:r>
      <w:r w:rsidRPr="00010A57">
        <w:rPr>
          <w:rFonts w:eastAsia="Times New Roman"/>
          <w:lang w:val="ru-RU"/>
        </w:rPr>
        <w:instrText>","</w:instrText>
      </w:r>
      <w:r w:rsidRPr="00E0348B">
        <w:rPr>
          <w:rFonts w:eastAsia="Times New Roman"/>
          <w:lang w:val="en-US"/>
        </w:rPr>
        <w:instrText>given</w:instrText>
      </w:r>
      <w:r w:rsidRPr="00010A57">
        <w:rPr>
          <w:rFonts w:eastAsia="Times New Roman"/>
          <w:lang w:val="ru-RU"/>
        </w:rPr>
        <w:instrText>":"</w:instrText>
      </w:r>
      <w:r w:rsidRPr="00E0348B">
        <w:rPr>
          <w:rFonts w:eastAsia="Times New Roman"/>
          <w:lang w:val="en-US"/>
        </w:rPr>
        <w:instrText>Bojana</w:instrText>
      </w:r>
      <w:r w:rsidRPr="00010A57">
        <w:rPr>
          <w:rFonts w:eastAsia="Times New Roman"/>
          <w:lang w:val="ru-RU"/>
        </w:rPr>
        <w:instrText>","</w:instrText>
      </w:r>
      <w:r w:rsidRPr="00E0348B">
        <w:rPr>
          <w:rFonts w:eastAsia="Times New Roman"/>
          <w:lang w:val="en-US"/>
        </w:rPr>
        <w:instrText>non</w:instrText>
      </w:r>
      <w:r w:rsidRPr="00010A57">
        <w:rPr>
          <w:rFonts w:eastAsia="Times New Roman"/>
          <w:lang w:val="ru-RU"/>
        </w:rPr>
        <w:instrText>-</w:instrText>
      </w:r>
      <w:r w:rsidRPr="00E0348B">
        <w:rPr>
          <w:rFonts w:eastAsia="Times New Roman"/>
          <w:lang w:val="en-US"/>
        </w:rPr>
        <w:instrText>dropping</w:instrText>
      </w:r>
      <w:r w:rsidRPr="00010A57">
        <w:rPr>
          <w:rFonts w:eastAsia="Times New Roman"/>
          <w:lang w:val="ru-RU"/>
        </w:rPr>
        <w:instrText>-</w:instrText>
      </w:r>
      <w:r w:rsidRPr="00E0348B">
        <w:rPr>
          <w:rFonts w:eastAsia="Times New Roman"/>
          <w:lang w:val="en-US"/>
        </w:rPr>
        <w:instrText>particle</w:instrText>
      </w:r>
      <w:r w:rsidRPr="00010A57">
        <w:rPr>
          <w:rFonts w:eastAsia="Times New Roman"/>
          <w:lang w:val="ru-RU"/>
        </w:rPr>
        <w:instrText>":"","</w:instrText>
      </w:r>
      <w:r w:rsidRPr="00E0348B">
        <w:rPr>
          <w:rFonts w:eastAsia="Times New Roman"/>
          <w:lang w:val="en-US"/>
        </w:rPr>
        <w:instrText>parse</w:instrText>
      </w:r>
      <w:r w:rsidRPr="00010A57">
        <w:rPr>
          <w:rFonts w:eastAsia="Times New Roman"/>
          <w:lang w:val="ru-RU"/>
        </w:rPr>
        <w:instrText>-</w:instrText>
      </w:r>
      <w:r w:rsidRPr="00E0348B">
        <w:rPr>
          <w:rFonts w:eastAsia="Times New Roman"/>
          <w:lang w:val="en-US"/>
        </w:rPr>
        <w:instrText>names</w:instrText>
      </w:r>
      <w:r w:rsidRPr="00010A57">
        <w:rPr>
          <w:rFonts w:eastAsia="Times New Roman"/>
          <w:lang w:val="ru-RU"/>
        </w:rPr>
        <w:instrText>":</w:instrText>
      </w:r>
      <w:r w:rsidRPr="00E0348B">
        <w:rPr>
          <w:rFonts w:eastAsia="Times New Roman"/>
          <w:lang w:val="en-US"/>
        </w:rPr>
        <w:instrText>false</w:instrText>
      </w:r>
      <w:r w:rsidRPr="00010A57">
        <w:rPr>
          <w:rFonts w:eastAsia="Times New Roman"/>
          <w:lang w:val="ru-RU"/>
        </w:rPr>
        <w:instrText>,"</w:instrText>
      </w:r>
      <w:r w:rsidRPr="00E0348B">
        <w:rPr>
          <w:rFonts w:eastAsia="Times New Roman"/>
          <w:lang w:val="en-US"/>
        </w:rPr>
        <w:instrText>suffix</w:instrText>
      </w:r>
      <w:r w:rsidRPr="00010A57">
        <w:rPr>
          <w:rFonts w:eastAsia="Times New Roman"/>
          <w:lang w:val="ru-RU"/>
        </w:rPr>
        <w:instrText>":""},{"</w:instrText>
      </w:r>
      <w:r w:rsidRPr="00E0348B">
        <w:rPr>
          <w:rFonts w:eastAsia="Times New Roman"/>
          <w:lang w:val="en-US"/>
        </w:rPr>
        <w:instrText>dropping</w:instrText>
      </w:r>
      <w:r w:rsidRPr="00010A57">
        <w:rPr>
          <w:rFonts w:eastAsia="Times New Roman"/>
          <w:lang w:val="ru-RU"/>
        </w:rPr>
        <w:instrText>-</w:instrText>
      </w:r>
      <w:r w:rsidRPr="00E0348B">
        <w:rPr>
          <w:rFonts w:eastAsia="Times New Roman"/>
          <w:lang w:val="en-US"/>
        </w:rPr>
        <w:instrText>particle</w:instrText>
      </w:r>
      <w:r w:rsidRPr="00010A57">
        <w:rPr>
          <w:rFonts w:eastAsia="Times New Roman"/>
          <w:lang w:val="ru-RU"/>
        </w:rPr>
        <w:instrText>":"","</w:instrText>
      </w:r>
      <w:r w:rsidRPr="00E0348B">
        <w:rPr>
          <w:rFonts w:eastAsia="Times New Roman"/>
          <w:lang w:val="en-US"/>
        </w:rPr>
        <w:instrText>family</w:instrText>
      </w:r>
      <w:r w:rsidRPr="00010A57">
        <w:rPr>
          <w:rFonts w:eastAsia="Times New Roman"/>
          <w:lang w:val="ru-RU"/>
        </w:rPr>
        <w:instrText>":"</w:instrText>
      </w:r>
      <w:r w:rsidRPr="00E0348B">
        <w:rPr>
          <w:rFonts w:eastAsia="Times New Roman"/>
          <w:lang w:val="en-US"/>
        </w:rPr>
        <w:instrText>Moldobekov</w:instrText>
      </w:r>
      <w:r w:rsidRPr="00010A57">
        <w:rPr>
          <w:rFonts w:eastAsia="Times New Roman"/>
          <w:lang w:val="ru-RU"/>
        </w:rPr>
        <w:instrText>","</w:instrText>
      </w:r>
      <w:r w:rsidRPr="00E0348B">
        <w:rPr>
          <w:rFonts w:eastAsia="Times New Roman"/>
          <w:lang w:val="en-US"/>
        </w:rPr>
        <w:instrText>given</w:instrText>
      </w:r>
      <w:r w:rsidRPr="00010A57">
        <w:rPr>
          <w:rFonts w:eastAsia="Times New Roman"/>
          <w:lang w:val="ru-RU"/>
        </w:rPr>
        <w:instrText>":"</w:instrText>
      </w:r>
      <w:r w:rsidRPr="00E0348B">
        <w:rPr>
          <w:rFonts w:eastAsia="Times New Roman"/>
          <w:lang w:val="en-US"/>
        </w:rPr>
        <w:instrText>Bolot</w:instrText>
      </w:r>
      <w:r w:rsidRPr="00010A57">
        <w:rPr>
          <w:rFonts w:eastAsia="Times New Roman"/>
          <w:lang w:val="ru-RU"/>
        </w:rPr>
        <w:instrText>","</w:instrText>
      </w:r>
      <w:r w:rsidRPr="00E0348B">
        <w:rPr>
          <w:rFonts w:eastAsia="Times New Roman"/>
          <w:lang w:val="en-US"/>
        </w:rPr>
        <w:instrText>non</w:instrText>
      </w:r>
      <w:r w:rsidRPr="00010A57">
        <w:rPr>
          <w:rFonts w:eastAsia="Times New Roman"/>
          <w:lang w:val="ru-RU"/>
        </w:rPr>
        <w:instrText>-</w:instrText>
      </w:r>
      <w:r w:rsidRPr="00E0348B">
        <w:rPr>
          <w:rFonts w:eastAsia="Times New Roman"/>
          <w:lang w:val="en-US"/>
        </w:rPr>
        <w:instrText>dropping</w:instrText>
      </w:r>
      <w:r w:rsidRPr="00010A57">
        <w:rPr>
          <w:rFonts w:eastAsia="Times New Roman"/>
          <w:lang w:val="ru-RU"/>
        </w:rPr>
        <w:instrText>-</w:instrText>
      </w:r>
      <w:r w:rsidRPr="00E0348B">
        <w:rPr>
          <w:rFonts w:eastAsia="Times New Roman"/>
          <w:lang w:val="en-US"/>
        </w:rPr>
        <w:instrText>particle</w:instrText>
      </w:r>
      <w:r w:rsidRPr="00010A57">
        <w:rPr>
          <w:rFonts w:eastAsia="Times New Roman"/>
          <w:lang w:val="ru-RU"/>
        </w:rPr>
        <w:instrText>":"","</w:instrText>
      </w:r>
      <w:r w:rsidRPr="00E0348B">
        <w:rPr>
          <w:rFonts w:eastAsia="Times New Roman"/>
          <w:lang w:val="en-US"/>
        </w:rPr>
        <w:instrText>parse</w:instrText>
      </w:r>
      <w:r w:rsidRPr="00010A57">
        <w:rPr>
          <w:rFonts w:eastAsia="Times New Roman"/>
          <w:lang w:val="ru-RU"/>
        </w:rPr>
        <w:instrText>-</w:instrText>
      </w:r>
      <w:r w:rsidRPr="00E0348B">
        <w:rPr>
          <w:rFonts w:eastAsia="Times New Roman"/>
          <w:lang w:val="en-US"/>
        </w:rPr>
        <w:instrText>names</w:instrText>
      </w:r>
      <w:r w:rsidRPr="00010A57">
        <w:rPr>
          <w:rFonts w:eastAsia="Times New Roman"/>
          <w:lang w:val="ru-RU"/>
        </w:rPr>
        <w:instrText>":</w:instrText>
      </w:r>
      <w:r w:rsidRPr="00E0348B">
        <w:rPr>
          <w:rFonts w:eastAsia="Times New Roman"/>
          <w:lang w:val="en-US"/>
        </w:rPr>
        <w:instrText>false</w:instrText>
      </w:r>
      <w:r w:rsidRPr="00010A57">
        <w:rPr>
          <w:rFonts w:eastAsia="Times New Roman"/>
          <w:lang w:val="ru-RU"/>
        </w:rPr>
        <w:instrText>,"</w:instrText>
      </w:r>
      <w:r w:rsidRPr="00E0348B">
        <w:rPr>
          <w:rFonts w:eastAsia="Times New Roman"/>
          <w:lang w:val="en-US"/>
        </w:rPr>
        <w:instrText>suffix</w:instrText>
      </w:r>
      <w:r w:rsidRPr="00010A57">
        <w:rPr>
          <w:rFonts w:eastAsia="Times New Roman"/>
          <w:lang w:val="ru-RU"/>
        </w:rPr>
        <w:instrText>":""},{"</w:instrText>
      </w:r>
      <w:r w:rsidRPr="00E0348B">
        <w:rPr>
          <w:rFonts w:eastAsia="Times New Roman"/>
          <w:lang w:val="en-US"/>
        </w:rPr>
        <w:instrText>dropping</w:instrText>
      </w:r>
      <w:r w:rsidRPr="00010A57">
        <w:rPr>
          <w:rFonts w:eastAsia="Times New Roman"/>
          <w:lang w:val="ru-RU"/>
        </w:rPr>
        <w:instrText>-</w:instrText>
      </w:r>
      <w:r w:rsidRPr="00E0348B">
        <w:rPr>
          <w:rFonts w:eastAsia="Times New Roman"/>
          <w:lang w:val="en-US"/>
        </w:rPr>
        <w:instrText>particle</w:instrText>
      </w:r>
      <w:r w:rsidRPr="00010A57">
        <w:rPr>
          <w:rFonts w:eastAsia="Times New Roman"/>
          <w:lang w:val="ru-RU"/>
        </w:rPr>
        <w:instrText>":"","</w:instrText>
      </w:r>
      <w:r w:rsidRPr="00E0348B">
        <w:rPr>
          <w:rFonts w:eastAsia="Times New Roman"/>
          <w:lang w:val="en-US"/>
        </w:rPr>
        <w:instrText>family</w:instrText>
      </w:r>
      <w:r w:rsidRPr="00010A57">
        <w:rPr>
          <w:rFonts w:eastAsia="Times New Roman"/>
          <w:lang w:val="ru-RU"/>
        </w:rPr>
        <w:instrText>":"</w:instrText>
      </w:r>
      <w:r w:rsidRPr="00E0348B">
        <w:rPr>
          <w:rFonts w:eastAsia="Times New Roman"/>
          <w:lang w:val="en-US"/>
        </w:rPr>
        <w:instrText>Zubovich</w:instrText>
      </w:r>
      <w:r w:rsidRPr="00010A57">
        <w:rPr>
          <w:rFonts w:eastAsia="Times New Roman"/>
          <w:lang w:val="ru-RU"/>
        </w:rPr>
        <w:instrText>","</w:instrText>
      </w:r>
      <w:r w:rsidRPr="00E0348B">
        <w:rPr>
          <w:rFonts w:eastAsia="Times New Roman"/>
          <w:lang w:val="en-US"/>
        </w:rPr>
        <w:instrText>given</w:instrText>
      </w:r>
      <w:r w:rsidRPr="00010A57">
        <w:rPr>
          <w:rFonts w:eastAsia="Times New Roman"/>
          <w:lang w:val="ru-RU"/>
        </w:rPr>
        <w:instrText>":"</w:instrText>
      </w:r>
      <w:r w:rsidRPr="00E0348B">
        <w:rPr>
          <w:rFonts w:eastAsia="Times New Roman"/>
          <w:lang w:val="en-US"/>
        </w:rPr>
        <w:instrText>Alexander</w:instrText>
      </w:r>
      <w:r w:rsidRPr="00010A57">
        <w:rPr>
          <w:rFonts w:eastAsia="Times New Roman"/>
          <w:lang w:val="ru-RU"/>
        </w:rPr>
        <w:instrText>","</w:instrText>
      </w:r>
      <w:r w:rsidRPr="00E0348B">
        <w:rPr>
          <w:rFonts w:eastAsia="Times New Roman"/>
          <w:lang w:val="en-US"/>
        </w:rPr>
        <w:instrText>non</w:instrText>
      </w:r>
      <w:r w:rsidRPr="00010A57">
        <w:rPr>
          <w:rFonts w:eastAsia="Times New Roman"/>
          <w:lang w:val="ru-RU"/>
        </w:rPr>
        <w:instrText>-</w:instrText>
      </w:r>
      <w:r w:rsidRPr="00E0348B">
        <w:rPr>
          <w:rFonts w:eastAsia="Times New Roman"/>
          <w:lang w:val="en-US"/>
        </w:rPr>
        <w:instrText>dropping</w:instrText>
      </w:r>
      <w:r w:rsidRPr="00010A57">
        <w:rPr>
          <w:rFonts w:eastAsia="Times New Roman"/>
          <w:lang w:val="ru-RU"/>
        </w:rPr>
        <w:instrText>-</w:instrText>
      </w:r>
      <w:r w:rsidRPr="00E0348B">
        <w:rPr>
          <w:rFonts w:eastAsia="Times New Roman"/>
          <w:lang w:val="en-US"/>
        </w:rPr>
        <w:instrText>particle</w:instrText>
      </w:r>
      <w:r w:rsidRPr="00010A57">
        <w:rPr>
          <w:rFonts w:eastAsia="Times New Roman"/>
          <w:lang w:val="ru-RU"/>
        </w:rPr>
        <w:instrText>":"","</w:instrText>
      </w:r>
      <w:r w:rsidRPr="00E0348B">
        <w:rPr>
          <w:rFonts w:eastAsia="Times New Roman"/>
          <w:lang w:val="en-US"/>
        </w:rPr>
        <w:instrText>parse</w:instrText>
      </w:r>
      <w:r w:rsidRPr="00010A57">
        <w:rPr>
          <w:rFonts w:eastAsia="Times New Roman"/>
          <w:lang w:val="ru-RU"/>
        </w:rPr>
        <w:instrText>-</w:instrText>
      </w:r>
      <w:r w:rsidRPr="00E0348B">
        <w:rPr>
          <w:rFonts w:eastAsia="Times New Roman"/>
          <w:lang w:val="en-US"/>
        </w:rPr>
        <w:instrText>names</w:instrText>
      </w:r>
      <w:r w:rsidRPr="00010A57">
        <w:rPr>
          <w:rFonts w:eastAsia="Times New Roman"/>
          <w:lang w:val="ru-RU"/>
        </w:rPr>
        <w:instrText>":</w:instrText>
      </w:r>
      <w:r w:rsidRPr="00E0348B">
        <w:rPr>
          <w:rFonts w:eastAsia="Times New Roman"/>
          <w:lang w:val="en-US"/>
        </w:rPr>
        <w:instrText>false</w:instrText>
      </w:r>
      <w:r w:rsidRPr="00010A57">
        <w:rPr>
          <w:rFonts w:eastAsia="Times New Roman"/>
          <w:lang w:val="ru-RU"/>
        </w:rPr>
        <w:instrText>,"</w:instrText>
      </w:r>
      <w:r w:rsidRPr="00E0348B">
        <w:rPr>
          <w:rFonts w:eastAsia="Times New Roman"/>
          <w:lang w:val="en-US"/>
        </w:rPr>
        <w:instrText>suffix</w:instrText>
      </w:r>
      <w:r w:rsidRPr="00010A57">
        <w:rPr>
          <w:rFonts w:eastAsia="Times New Roman"/>
          <w:lang w:val="ru-RU"/>
        </w:rPr>
        <w:instrText>":""},{"</w:instrText>
      </w:r>
      <w:r w:rsidRPr="00E0348B">
        <w:rPr>
          <w:rFonts w:eastAsia="Times New Roman"/>
          <w:lang w:val="en-US"/>
        </w:rPr>
        <w:instrText>dropping</w:instrText>
      </w:r>
      <w:r w:rsidRPr="00010A57">
        <w:rPr>
          <w:rFonts w:eastAsia="Times New Roman"/>
          <w:lang w:val="ru-RU"/>
        </w:rPr>
        <w:instrText>-</w:instrText>
      </w:r>
      <w:r w:rsidRPr="00E0348B">
        <w:rPr>
          <w:rFonts w:eastAsia="Times New Roman"/>
          <w:lang w:val="en-US"/>
        </w:rPr>
        <w:instrText>particle</w:instrText>
      </w:r>
      <w:r w:rsidRPr="00010A57">
        <w:rPr>
          <w:rFonts w:eastAsia="Times New Roman"/>
          <w:lang w:val="ru-RU"/>
        </w:rPr>
        <w:instrText>":"","</w:instrText>
      </w:r>
      <w:r w:rsidRPr="00E0348B">
        <w:rPr>
          <w:rFonts w:eastAsia="Times New Roman"/>
          <w:lang w:val="en-US"/>
        </w:rPr>
        <w:instrText>family</w:instrText>
      </w:r>
      <w:r w:rsidRPr="00010A57">
        <w:rPr>
          <w:rFonts w:eastAsia="Times New Roman"/>
          <w:lang w:val="ru-RU"/>
        </w:rPr>
        <w:instrText>":"</w:instrText>
      </w:r>
      <w:r w:rsidRPr="00E0348B">
        <w:rPr>
          <w:rFonts w:eastAsia="Times New Roman"/>
          <w:lang w:val="en-US"/>
        </w:rPr>
        <w:instrText>Lauterjung</w:instrText>
      </w:r>
      <w:r w:rsidRPr="00010A57">
        <w:rPr>
          <w:rFonts w:eastAsia="Times New Roman"/>
          <w:lang w:val="ru-RU"/>
        </w:rPr>
        <w:instrText>","</w:instrText>
      </w:r>
      <w:r w:rsidRPr="00E0348B">
        <w:rPr>
          <w:rFonts w:eastAsia="Times New Roman"/>
          <w:lang w:val="en-US"/>
        </w:rPr>
        <w:instrText>given</w:instrText>
      </w:r>
      <w:r w:rsidRPr="00010A57">
        <w:rPr>
          <w:rFonts w:eastAsia="Times New Roman"/>
          <w:lang w:val="ru-RU"/>
        </w:rPr>
        <w:instrText>":"</w:instrText>
      </w:r>
      <w:r w:rsidRPr="00E0348B">
        <w:rPr>
          <w:rFonts w:eastAsia="Times New Roman"/>
          <w:lang w:val="en-US"/>
        </w:rPr>
        <w:instrText>Joern</w:instrText>
      </w:r>
      <w:r w:rsidRPr="00010A57">
        <w:rPr>
          <w:rFonts w:eastAsia="Times New Roman"/>
          <w:lang w:val="ru-RU"/>
        </w:rPr>
        <w:instrText>","</w:instrText>
      </w:r>
      <w:r w:rsidRPr="00E0348B">
        <w:rPr>
          <w:rFonts w:eastAsia="Times New Roman"/>
          <w:lang w:val="en-US"/>
        </w:rPr>
        <w:instrText>non</w:instrText>
      </w:r>
      <w:r w:rsidRPr="00010A57">
        <w:rPr>
          <w:rFonts w:eastAsia="Times New Roman"/>
          <w:lang w:val="ru-RU"/>
        </w:rPr>
        <w:instrText>-</w:instrText>
      </w:r>
      <w:r w:rsidRPr="00E0348B">
        <w:rPr>
          <w:rFonts w:eastAsia="Times New Roman"/>
          <w:lang w:val="en-US"/>
        </w:rPr>
        <w:instrText>dropping</w:instrText>
      </w:r>
      <w:r w:rsidRPr="00010A57">
        <w:rPr>
          <w:rFonts w:eastAsia="Times New Roman"/>
          <w:lang w:val="ru-RU"/>
        </w:rPr>
        <w:instrText>-</w:instrText>
      </w:r>
      <w:r w:rsidRPr="00E0348B">
        <w:rPr>
          <w:rFonts w:eastAsia="Times New Roman"/>
          <w:lang w:val="en-US"/>
        </w:rPr>
        <w:instrText>particle</w:instrText>
      </w:r>
      <w:r w:rsidRPr="00010A57">
        <w:rPr>
          <w:rFonts w:eastAsia="Times New Roman"/>
          <w:lang w:val="ru-RU"/>
        </w:rPr>
        <w:instrText>":"","</w:instrText>
      </w:r>
      <w:r w:rsidRPr="00E0348B">
        <w:rPr>
          <w:rFonts w:eastAsia="Times New Roman"/>
          <w:lang w:val="en-US"/>
        </w:rPr>
        <w:instrText>parse</w:instrText>
      </w:r>
      <w:r w:rsidRPr="00010A57">
        <w:rPr>
          <w:rFonts w:eastAsia="Times New Roman"/>
          <w:lang w:val="ru-RU"/>
        </w:rPr>
        <w:instrText>-</w:instrText>
      </w:r>
      <w:r w:rsidRPr="00E0348B">
        <w:rPr>
          <w:rFonts w:eastAsia="Times New Roman"/>
          <w:lang w:val="en-US"/>
        </w:rPr>
        <w:instrText>names</w:instrText>
      </w:r>
      <w:r w:rsidRPr="00010A57">
        <w:rPr>
          <w:rFonts w:eastAsia="Times New Roman"/>
          <w:lang w:val="ru-RU"/>
        </w:rPr>
        <w:instrText>":</w:instrText>
      </w:r>
      <w:r w:rsidRPr="00E0348B">
        <w:rPr>
          <w:rFonts w:eastAsia="Times New Roman"/>
          <w:lang w:val="en-US"/>
        </w:rPr>
        <w:instrText>false</w:instrText>
      </w:r>
      <w:r w:rsidRPr="00010A57">
        <w:rPr>
          <w:rFonts w:eastAsia="Times New Roman"/>
          <w:lang w:val="ru-RU"/>
        </w:rPr>
        <w:instrText>,"</w:instrText>
      </w:r>
      <w:r w:rsidRPr="00E0348B">
        <w:rPr>
          <w:rFonts w:eastAsia="Times New Roman"/>
          <w:lang w:val="en-US"/>
        </w:rPr>
        <w:instrText>suffix</w:instrText>
      </w:r>
      <w:r w:rsidRPr="00010A57">
        <w:rPr>
          <w:rFonts w:eastAsia="Times New Roman"/>
          <w:lang w:val="ru-RU"/>
        </w:rPr>
        <w:instrText>":""}],"</w:instrText>
      </w:r>
      <w:r w:rsidRPr="00E0348B">
        <w:rPr>
          <w:rFonts w:eastAsia="Times New Roman"/>
          <w:lang w:val="en-US"/>
        </w:rPr>
        <w:instrText>container</w:instrText>
      </w:r>
      <w:r w:rsidRPr="00010A57">
        <w:rPr>
          <w:rFonts w:eastAsia="Times New Roman"/>
          <w:lang w:val="ru-RU"/>
        </w:rPr>
        <w:instrText>-</w:instrText>
      </w:r>
      <w:r w:rsidRPr="00E0348B">
        <w:rPr>
          <w:rFonts w:eastAsia="Times New Roman"/>
          <w:lang w:val="en-US"/>
        </w:rPr>
        <w:instrText>title</w:instrText>
      </w:r>
      <w:r w:rsidRPr="00010A57">
        <w:rPr>
          <w:rFonts w:eastAsia="Times New Roman"/>
          <w:lang w:val="ru-RU"/>
        </w:rPr>
        <w:instrText>":"</w:instrText>
      </w:r>
      <w:r w:rsidRPr="00E0348B">
        <w:rPr>
          <w:rFonts w:eastAsia="Times New Roman"/>
          <w:lang w:val="en-US"/>
        </w:rPr>
        <w:instrText>Frontiers</w:instrText>
      </w:r>
      <w:r w:rsidRPr="00010A57">
        <w:rPr>
          <w:rFonts w:eastAsia="Times New Roman"/>
          <w:lang w:val="ru-RU"/>
        </w:rPr>
        <w:instrText xml:space="preserve"> </w:instrText>
      </w:r>
      <w:r w:rsidRPr="00E0348B">
        <w:rPr>
          <w:rFonts w:eastAsia="Times New Roman"/>
          <w:lang w:val="en-US"/>
        </w:rPr>
        <w:instrText>in</w:instrText>
      </w:r>
      <w:r w:rsidRPr="00010A57">
        <w:rPr>
          <w:rFonts w:eastAsia="Times New Roman"/>
          <w:lang w:val="ru-RU"/>
        </w:rPr>
        <w:instrText xml:space="preserve"> </w:instrText>
      </w:r>
      <w:r w:rsidRPr="00E0348B">
        <w:rPr>
          <w:rFonts w:eastAsia="Times New Roman"/>
          <w:lang w:val="en-US"/>
        </w:rPr>
        <w:instrText>Earth</w:instrText>
      </w:r>
      <w:r w:rsidRPr="00010A57">
        <w:rPr>
          <w:rFonts w:eastAsia="Times New Roman"/>
          <w:lang w:val="ru-RU"/>
        </w:rPr>
        <w:instrText xml:space="preserve"> </w:instrText>
      </w:r>
      <w:r w:rsidRPr="00E0348B">
        <w:rPr>
          <w:rFonts w:eastAsia="Times New Roman"/>
          <w:lang w:val="en-US"/>
        </w:rPr>
        <w:instrText>Science</w:instrText>
      </w:r>
      <w:r w:rsidRPr="00010A57">
        <w:rPr>
          <w:rFonts w:eastAsia="Times New Roman"/>
          <w:lang w:val="ru-RU"/>
        </w:rPr>
        <w:instrText>","</w:instrText>
      </w:r>
      <w:r w:rsidRPr="00E0348B">
        <w:rPr>
          <w:rFonts w:eastAsia="Times New Roman"/>
          <w:lang w:val="en-US"/>
        </w:rPr>
        <w:instrText>id</w:instrText>
      </w:r>
      <w:r w:rsidRPr="00010A57">
        <w:rPr>
          <w:rFonts w:eastAsia="Times New Roman"/>
          <w:lang w:val="ru-RU"/>
        </w:rPr>
        <w:instrText>":"</w:instrText>
      </w:r>
      <w:r w:rsidRPr="00E0348B">
        <w:rPr>
          <w:rFonts w:eastAsia="Times New Roman"/>
          <w:lang w:val="en-US"/>
        </w:rPr>
        <w:instrText>ITEM</w:instrText>
      </w:r>
      <w:r w:rsidRPr="00010A57">
        <w:rPr>
          <w:rFonts w:eastAsia="Times New Roman"/>
          <w:lang w:val="ru-RU"/>
        </w:rPr>
        <w:instrText>-1","</w:instrText>
      </w:r>
      <w:r w:rsidRPr="00E0348B">
        <w:rPr>
          <w:rFonts w:eastAsia="Times New Roman"/>
          <w:lang w:val="en-US"/>
        </w:rPr>
        <w:instrText>issued</w:instrText>
      </w:r>
      <w:r w:rsidRPr="00010A57">
        <w:rPr>
          <w:rFonts w:eastAsia="Times New Roman"/>
          <w:lang w:val="ru-RU"/>
        </w:rPr>
        <w:instrText>":{"</w:instrText>
      </w:r>
      <w:r w:rsidRPr="00E0348B">
        <w:rPr>
          <w:rFonts w:eastAsia="Times New Roman"/>
          <w:lang w:val="en-US"/>
        </w:rPr>
        <w:instrText>date</w:instrText>
      </w:r>
      <w:r w:rsidRPr="00010A57">
        <w:rPr>
          <w:rFonts w:eastAsia="Times New Roman"/>
          <w:lang w:val="ru-RU"/>
        </w:rPr>
        <w:instrText>-</w:instrText>
      </w:r>
      <w:r w:rsidRPr="00E0348B">
        <w:rPr>
          <w:rFonts w:eastAsia="Times New Roman"/>
          <w:lang w:val="en-US"/>
        </w:rPr>
        <w:instrText>parts</w:instrText>
      </w:r>
      <w:r w:rsidRPr="00010A57">
        <w:rPr>
          <w:rFonts w:eastAsia="Times New Roman"/>
          <w:lang w:val="ru-RU"/>
        </w:rPr>
        <w:instrText>":[["2017"]]},"</w:instrText>
      </w:r>
      <w:r w:rsidRPr="00E0348B">
        <w:rPr>
          <w:rFonts w:eastAsia="Times New Roman"/>
          <w:lang w:val="en-US"/>
        </w:rPr>
        <w:instrText>page</w:instrText>
      </w:r>
      <w:r w:rsidRPr="00010A57">
        <w:rPr>
          <w:rFonts w:eastAsia="Times New Roman"/>
          <w:lang w:val="ru-RU"/>
        </w:rPr>
        <w:instrText>":"74","</w:instrText>
      </w:r>
      <w:r w:rsidRPr="00E0348B">
        <w:rPr>
          <w:rFonts w:eastAsia="Times New Roman"/>
          <w:lang w:val="en-US"/>
        </w:rPr>
        <w:instrText>publisher</w:instrText>
      </w:r>
      <w:r w:rsidRPr="00010A57">
        <w:rPr>
          <w:rFonts w:eastAsia="Times New Roman"/>
          <w:lang w:val="ru-RU"/>
        </w:rPr>
        <w:instrText>":"</w:instrText>
      </w:r>
      <w:r w:rsidRPr="00E0348B">
        <w:rPr>
          <w:rFonts w:eastAsia="Times New Roman"/>
          <w:lang w:val="en-US"/>
        </w:rPr>
        <w:instrText>Frontiers</w:instrText>
      </w:r>
      <w:r w:rsidRPr="00010A57">
        <w:rPr>
          <w:rFonts w:eastAsia="Times New Roman"/>
          <w:lang w:val="ru-RU"/>
        </w:rPr>
        <w:instrText>","</w:instrText>
      </w:r>
      <w:r w:rsidRPr="00E0348B">
        <w:rPr>
          <w:rFonts w:eastAsia="Times New Roman"/>
          <w:lang w:val="en-US"/>
        </w:rPr>
        <w:instrText>title</w:instrText>
      </w:r>
      <w:r w:rsidRPr="00010A57">
        <w:rPr>
          <w:rFonts w:eastAsia="Times New Roman"/>
          <w:lang w:val="ru-RU"/>
        </w:rPr>
        <w:instrText>":"</w:instrText>
      </w:r>
      <w:r w:rsidRPr="00E0348B">
        <w:rPr>
          <w:rFonts w:eastAsia="Times New Roman"/>
          <w:lang w:val="en-US"/>
        </w:rPr>
        <w:instrText>Assessing</w:instrText>
      </w:r>
      <w:r w:rsidRPr="00010A57">
        <w:rPr>
          <w:rFonts w:eastAsia="Times New Roman"/>
          <w:lang w:val="ru-RU"/>
        </w:rPr>
        <w:instrText xml:space="preserve"> </w:instrText>
      </w:r>
      <w:r w:rsidRPr="00E0348B">
        <w:rPr>
          <w:rFonts w:eastAsia="Times New Roman"/>
          <w:lang w:val="en-US"/>
        </w:rPr>
        <w:instrText>earthquake</w:instrText>
      </w:r>
      <w:r w:rsidRPr="00010A57">
        <w:rPr>
          <w:rFonts w:eastAsia="Times New Roman"/>
          <w:lang w:val="ru-RU"/>
        </w:rPr>
        <w:instrText xml:space="preserve"> </w:instrText>
      </w:r>
      <w:r w:rsidRPr="00E0348B">
        <w:rPr>
          <w:rFonts w:eastAsia="Times New Roman"/>
          <w:lang w:val="en-US"/>
        </w:rPr>
        <w:instrText>early</w:instrText>
      </w:r>
      <w:r w:rsidRPr="00010A57">
        <w:rPr>
          <w:rFonts w:eastAsia="Times New Roman"/>
          <w:lang w:val="ru-RU"/>
        </w:rPr>
        <w:instrText xml:space="preserve"> </w:instrText>
      </w:r>
      <w:r w:rsidRPr="00E0348B">
        <w:rPr>
          <w:rFonts w:eastAsia="Times New Roman"/>
          <w:lang w:val="en-US"/>
        </w:rPr>
        <w:instrText>warning</w:instrText>
      </w:r>
      <w:r w:rsidRPr="00010A57">
        <w:rPr>
          <w:rFonts w:eastAsia="Times New Roman"/>
          <w:lang w:val="ru-RU"/>
        </w:rPr>
        <w:instrText xml:space="preserve"> </w:instrText>
      </w:r>
      <w:r w:rsidRPr="00E0348B">
        <w:rPr>
          <w:rFonts w:eastAsia="Times New Roman"/>
          <w:lang w:val="en-US"/>
        </w:rPr>
        <w:instrText>using</w:instrText>
      </w:r>
      <w:r w:rsidRPr="00010A57">
        <w:rPr>
          <w:rFonts w:eastAsia="Times New Roman"/>
          <w:lang w:val="ru-RU"/>
        </w:rPr>
        <w:instrText xml:space="preserve"> </w:instrText>
      </w:r>
      <w:r w:rsidRPr="00E0348B">
        <w:rPr>
          <w:rFonts w:eastAsia="Times New Roman"/>
          <w:lang w:val="en-US"/>
        </w:rPr>
        <w:instrText>sparse</w:instrText>
      </w:r>
      <w:r w:rsidRPr="00010A57">
        <w:rPr>
          <w:rFonts w:eastAsia="Times New Roman"/>
          <w:lang w:val="ru-RU"/>
        </w:rPr>
        <w:instrText xml:space="preserve"> </w:instrText>
      </w:r>
      <w:r w:rsidRPr="00E0348B">
        <w:rPr>
          <w:rFonts w:eastAsia="Times New Roman"/>
          <w:lang w:val="en-US"/>
        </w:rPr>
        <w:instrText>networks</w:instrText>
      </w:r>
      <w:r w:rsidRPr="00010A57">
        <w:rPr>
          <w:rFonts w:eastAsia="Times New Roman"/>
          <w:lang w:val="ru-RU"/>
        </w:rPr>
        <w:instrText xml:space="preserve"> </w:instrText>
      </w:r>
      <w:r w:rsidRPr="00E0348B">
        <w:rPr>
          <w:rFonts w:eastAsia="Times New Roman"/>
          <w:lang w:val="en-US"/>
        </w:rPr>
        <w:instrText>in</w:instrText>
      </w:r>
      <w:r w:rsidRPr="00010A57">
        <w:rPr>
          <w:rFonts w:eastAsia="Times New Roman"/>
          <w:lang w:val="ru-RU"/>
        </w:rPr>
        <w:instrText xml:space="preserve"> </w:instrText>
      </w:r>
      <w:r w:rsidRPr="00E0348B">
        <w:rPr>
          <w:rFonts w:eastAsia="Times New Roman"/>
          <w:lang w:val="en-US"/>
        </w:rPr>
        <w:instrText>developing</w:instrText>
      </w:r>
      <w:r w:rsidRPr="00010A57">
        <w:rPr>
          <w:rFonts w:eastAsia="Times New Roman"/>
          <w:lang w:val="ru-RU"/>
        </w:rPr>
        <w:instrText xml:space="preserve"> </w:instrText>
      </w:r>
      <w:r w:rsidRPr="00E0348B">
        <w:rPr>
          <w:rFonts w:eastAsia="Times New Roman"/>
          <w:lang w:val="en-US"/>
        </w:rPr>
        <w:instrText>countries</w:instrText>
      </w:r>
      <w:r w:rsidRPr="00010A57">
        <w:rPr>
          <w:rFonts w:eastAsia="Times New Roman"/>
          <w:lang w:val="ru-RU"/>
        </w:rPr>
        <w:instrText xml:space="preserve">: </w:instrText>
      </w:r>
      <w:r w:rsidRPr="00E0348B">
        <w:rPr>
          <w:rFonts w:eastAsia="Times New Roman"/>
          <w:lang w:val="en-US"/>
        </w:rPr>
        <w:instrText>case</w:instrText>
      </w:r>
      <w:r w:rsidRPr="00010A57">
        <w:rPr>
          <w:rFonts w:eastAsia="Times New Roman"/>
          <w:lang w:val="ru-RU"/>
        </w:rPr>
        <w:instrText xml:space="preserve"> </w:instrText>
      </w:r>
      <w:r w:rsidRPr="00E0348B">
        <w:rPr>
          <w:rFonts w:eastAsia="Times New Roman"/>
          <w:lang w:val="en-US"/>
        </w:rPr>
        <w:instrText>study</w:instrText>
      </w:r>
      <w:r w:rsidRPr="00010A57">
        <w:rPr>
          <w:rFonts w:eastAsia="Times New Roman"/>
          <w:lang w:val="ru-RU"/>
        </w:rPr>
        <w:instrText xml:space="preserve"> </w:instrText>
      </w:r>
      <w:r w:rsidRPr="00E0348B">
        <w:rPr>
          <w:rFonts w:eastAsia="Times New Roman"/>
          <w:lang w:val="en-US"/>
        </w:rPr>
        <w:instrText>of</w:instrText>
      </w:r>
      <w:r w:rsidRPr="00010A57">
        <w:rPr>
          <w:rFonts w:eastAsia="Times New Roman"/>
          <w:lang w:val="ru-RU"/>
        </w:rPr>
        <w:instrText xml:space="preserve"> </w:instrText>
      </w:r>
      <w:r w:rsidRPr="00E0348B">
        <w:rPr>
          <w:rFonts w:eastAsia="Times New Roman"/>
          <w:lang w:val="en-US"/>
        </w:rPr>
        <w:instrText>the</w:instrText>
      </w:r>
      <w:r w:rsidRPr="00010A57">
        <w:rPr>
          <w:rFonts w:eastAsia="Times New Roman"/>
          <w:lang w:val="ru-RU"/>
        </w:rPr>
        <w:instrText xml:space="preserve"> </w:instrText>
      </w:r>
      <w:r w:rsidRPr="00E0348B">
        <w:rPr>
          <w:rFonts w:eastAsia="Times New Roman"/>
          <w:lang w:val="en-US"/>
        </w:rPr>
        <w:instrText>Kyrgyz</w:instrText>
      </w:r>
      <w:r w:rsidRPr="00010A57">
        <w:rPr>
          <w:rFonts w:eastAsia="Times New Roman"/>
          <w:lang w:val="ru-RU"/>
        </w:rPr>
        <w:instrText xml:space="preserve"> </w:instrText>
      </w:r>
      <w:r w:rsidRPr="00E0348B">
        <w:rPr>
          <w:rFonts w:eastAsia="Times New Roman"/>
          <w:lang w:val="en-US"/>
        </w:rPr>
        <w:instrText>Republic</w:instrText>
      </w:r>
      <w:r w:rsidRPr="00010A57">
        <w:rPr>
          <w:rFonts w:eastAsia="Times New Roman"/>
          <w:lang w:val="ru-RU"/>
        </w:rPr>
        <w:instrText>","</w:instrText>
      </w:r>
      <w:r w:rsidRPr="00E0348B">
        <w:rPr>
          <w:rFonts w:eastAsia="Times New Roman"/>
          <w:lang w:val="en-US"/>
        </w:rPr>
        <w:instrText>type</w:instrText>
      </w:r>
      <w:r w:rsidRPr="00010A57">
        <w:rPr>
          <w:rFonts w:eastAsia="Times New Roman"/>
          <w:lang w:val="ru-RU"/>
        </w:rPr>
        <w:instrText>":"</w:instrText>
      </w:r>
      <w:r w:rsidRPr="00E0348B">
        <w:rPr>
          <w:rFonts w:eastAsia="Times New Roman"/>
          <w:lang w:val="en-US"/>
        </w:rPr>
        <w:instrText>article</w:instrText>
      </w:r>
      <w:r w:rsidRPr="00010A57">
        <w:rPr>
          <w:rFonts w:eastAsia="Times New Roman"/>
          <w:lang w:val="ru-RU"/>
        </w:rPr>
        <w:instrText>-</w:instrText>
      </w:r>
      <w:r w:rsidRPr="00E0348B">
        <w:rPr>
          <w:rFonts w:eastAsia="Times New Roman"/>
          <w:lang w:val="en-US"/>
        </w:rPr>
        <w:instrText>journal</w:instrText>
      </w:r>
      <w:r w:rsidRPr="00010A57">
        <w:rPr>
          <w:rFonts w:eastAsia="Times New Roman"/>
          <w:lang w:val="ru-RU"/>
        </w:rPr>
        <w:instrText>","</w:instrText>
      </w:r>
      <w:r w:rsidRPr="00E0348B">
        <w:rPr>
          <w:rFonts w:eastAsia="Times New Roman"/>
          <w:lang w:val="en-US"/>
        </w:rPr>
        <w:instrText>volume</w:instrText>
      </w:r>
      <w:r w:rsidRPr="00010A57">
        <w:rPr>
          <w:rFonts w:eastAsia="Times New Roman"/>
          <w:lang w:val="ru-RU"/>
        </w:rPr>
        <w:instrText>":"5"},"</w:instrText>
      </w:r>
      <w:r w:rsidRPr="00E0348B">
        <w:rPr>
          <w:rFonts w:eastAsia="Times New Roman"/>
          <w:lang w:val="en-US"/>
        </w:rPr>
        <w:instrText>uris</w:instrText>
      </w:r>
      <w:r w:rsidRPr="00010A57">
        <w:rPr>
          <w:rFonts w:eastAsia="Times New Roman"/>
          <w:lang w:val="ru-RU"/>
        </w:rPr>
        <w:instrText>":["</w:instrText>
      </w:r>
      <w:r w:rsidRPr="00E0348B">
        <w:rPr>
          <w:rFonts w:eastAsia="Times New Roman"/>
          <w:lang w:val="en-US"/>
        </w:rPr>
        <w:instrText>http</w:instrText>
      </w:r>
      <w:r w:rsidRPr="00010A57">
        <w:rPr>
          <w:rFonts w:eastAsia="Times New Roman"/>
          <w:lang w:val="ru-RU"/>
        </w:rPr>
        <w:instrText>://</w:instrText>
      </w:r>
      <w:r w:rsidRPr="00E0348B">
        <w:rPr>
          <w:rFonts w:eastAsia="Times New Roman"/>
          <w:lang w:val="en-US"/>
        </w:rPr>
        <w:instrText>www</w:instrText>
      </w:r>
      <w:r w:rsidRPr="00010A57">
        <w:rPr>
          <w:rFonts w:eastAsia="Times New Roman"/>
          <w:lang w:val="ru-RU"/>
        </w:rPr>
        <w:instrText>.</w:instrText>
      </w:r>
      <w:r w:rsidRPr="00E0348B">
        <w:rPr>
          <w:rFonts w:eastAsia="Times New Roman"/>
          <w:lang w:val="en-US"/>
        </w:rPr>
        <w:instrText>mendeley</w:instrText>
      </w:r>
      <w:r w:rsidRPr="00010A57">
        <w:rPr>
          <w:rFonts w:eastAsia="Times New Roman"/>
          <w:lang w:val="ru-RU"/>
        </w:rPr>
        <w:instrText>.</w:instrText>
      </w:r>
      <w:r w:rsidRPr="00E0348B">
        <w:rPr>
          <w:rFonts w:eastAsia="Times New Roman"/>
          <w:lang w:val="en-US"/>
        </w:rPr>
        <w:instrText>com</w:instrText>
      </w:r>
      <w:r w:rsidRPr="00010A57">
        <w:rPr>
          <w:rFonts w:eastAsia="Times New Roman"/>
          <w:lang w:val="ru-RU"/>
        </w:rPr>
        <w:instrText>/</w:instrText>
      </w:r>
      <w:r w:rsidRPr="00E0348B">
        <w:rPr>
          <w:rFonts w:eastAsia="Times New Roman"/>
          <w:lang w:val="en-US"/>
        </w:rPr>
        <w:instrText>documents</w:instrText>
      </w:r>
      <w:r w:rsidRPr="00010A57">
        <w:rPr>
          <w:rFonts w:eastAsia="Times New Roman"/>
          <w:lang w:val="ru-RU"/>
        </w:rPr>
        <w:instrText>/?</w:instrText>
      </w:r>
      <w:r w:rsidRPr="00E0348B">
        <w:rPr>
          <w:rFonts w:eastAsia="Times New Roman"/>
          <w:lang w:val="en-US"/>
        </w:rPr>
        <w:instrText>uuid</w:instrText>
      </w:r>
      <w:r w:rsidRPr="00010A57">
        <w:rPr>
          <w:rFonts w:eastAsia="Times New Roman"/>
          <w:lang w:val="ru-RU"/>
        </w:rPr>
        <w:instrText>=0520303</w:instrText>
      </w:r>
      <w:r w:rsidRPr="00E0348B">
        <w:rPr>
          <w:rFonts w:eastAsia="Times New Roman"/>
          <w:lang w:val="en-US"/>
        </w:rPr>
        <w:instrText>b</w:instrText>
      </w:r>
      <w:r w:rsidRPr="00010A57">
        <w:rPr>
          <w:rFonts w:eastAsia="Times New Roman"/>
          <w:lang w:val="ru-RU"/>
        </w:rPr>
        <w:instrText>-</w:instrText>
      </w:r>
      <w:r w:rsidRPr="00E0348B">
        <w:rPr>
          <w:rFonts w:eastAsia="Times New Roman"/>
          <w:lang w:val="en-US"/>
        </w:rPr>
        <w:instrText>f</w:instrText>
      </w:r>
      <w:r w:rsidRPr="00010A57">
        <w:rPr>
          <w:rFonts w:eastAsia="Times New Roman"/>
          <w:lang w:val="ru-RU"/>
        </w:rPr>
        <w:instrText>9</w:instrText>
      </w:r>
      <w:r w:rsidRPr="00E0348B">
        <w:rPr>
          <w:rFonts w:eastAsia="Times New Roman"/>
          <w:lang w:val="en-US"/>
        </w:rPr>
        <w:instrText>fd</w:instrText>
      </w:r>
      <w:r w:rsidRPr="00010A57">
        <w:rPr>
          <w:rFonts w:eastAsia="Times New Roman"/>
          <w:lang w:val="ru-RU"/>
        </w:rPr>
        <w:instrText>-4676-9</w:instrText>
      </w:r>
      <w:r w:rsidRPr="00E0348B">
        <w:rPr>
          <w:rFonts w:eastAsia="Times New Roman"/>
          <w:lang w:val="en-US"/>
        </w:rPr>
        <w:instrText>a</w:instrText>
      </w:r>
      <w:r w:rsidRPr="00010A57">
        <w:rPr>
          <w:rFonts w:eastAsia="Times New Roman"/>
          <w:lang w:val="ru-RU"/>
        </w:rPr>
        <w:instrText>79-0</w:instrText>
      </w:r>
      <w:r w:rsidRPr="00E0348B">
        <w:rPr>
          <w:rFonts w:eastAsia="Times New Roman"/>
          <w:lang w:val="en-US"/>
        </w:rPr>
        <w:instrText>a</w:instrText>
      </w:r>
      <w:r w:rsidRPr="00010A57">
        <w:rPr>
          <w:rFonts w:eastAsia="Times New Roman"/>
          <w:lang w:val="ru-RU"/>
        </w:rPr>
        <w:instrText>846</w:instrText>
      </w:r>
      <w:r w:rsidRPr="00E0348B">
        <w:rPr>
          <w:rFonts w:eastAsia="Times New Roman"/>
          <w:lang w:val="en-US"/>
        </w:rPr>
        <w:instrText>fb</w:instrText>
      </w:r>
      <w:r w:rsidRPr="00010A57">
        <w:rPr>
          <w:rFonts w:eastAsia="Times New Roman"/>
          <w:lang w:val="ru-RU"/>
        </w:rPr>
        <w:instrText>35</w:instrText>
      </w:r>
      <w:r w:rsidRPr="00E0348B">
        <w:rPr>
          <w:rFonts w:eastAsia="Times New Roman"/>
          <w:lang w:val="en-US"/>
        </w:rPr>
        <w:instrText>a</w:instrText>
      </w:r>
      <w:r w:rsidRPr="00010A57">
        <w:rPr>
          <w:rFonts w:eastAsia="Times New Roman"/>
          <w:lang w:val="ru-RU"/>
        </w:rPr>
        <w:instrText>0</w:instrText>
      </w:r>
      <w:r w:rsidRPr="00E0348B">
        <w:rPr>
          <w:rFonts w:eastAsia="Times New Roman"/>
          <w:lang w:val="en-US"/>
        </w:rPr>
        <w:instrText>f</w:instrText>
      </w:r>
      <w:r w:rsidRPr="00010A57">
        <w:rPr>
          <w:rFonts w:eastAsia="Times New Roman"/>
          <w:lang w:val="ru-RU"/>
        </w:rPr>
        <w:instrText>"]}],"</w:instrText>
      </w:r>
      <w:r w:rsidRPr="00E0348B">
        <w:rPr>
          <w:rFonts w:eastAsia="Times New Roman"/>
          <w:lang w:val="en-US"/>
        </w:rPr>
        <w:instrText>mendeley</w:instrText>
      </w:r>
      <w:r w:rsidRPr="00010A57">
        <w:rPr>
          <w:rFonts w:eastAsia="Times New Roman"/>
          <w:lang w:val="ru-RU"/>
        </w:rPr>
        <w:instrText>":{"</w:instrText>
      </w:r>
      <w:r w:rsidRPr="00E0348B">
        <w:rPr>
          <w:rFonts w:eastAsia="Times New Roman"/>
          <w:lang w:val="en-US"/>
        </w:rPr>
        <w:instrText>formattedCitation</w:instrText>
      </w:r>
      <w:r w:rsidRPr="00010A57">
        <w:rPr>
          <w:rFonts w:eastAsia="Times New Roman"/>
          <w:lang w:val="ru-RU"/>
        </w:rPr>
        <w:instrText>":"(</w:instrText>
      </w:r>
      <w:r w:rsidRPr="00E0348B">
        <w:rPr>
          <w:rFonts w:eastAsia="Times New Roman"/>
          <w:lang w:val="en-US"/>
        </w:rPr>
        <w:instrText>Parolai</w:instrText>
      </w:r>
      <w:r w:rsidRPr="00010A57">
        <w:rPr>
          <w:rFonts w:eastAsia="Times New Roman"/>
          <w:lang w:val="ru-RU"/>
        </w:rPr>
        <w:instrText xml:space="preserve"> </w:instrText>
      </w:r>
      <w:r w:rsidRPr="00E0348B">
        <w:rPr>
          <w:rFonts w:eastAsia="Times New Roman"/>
          <w:lang w:val="en-US"/>
        </w:rPr>
        <w:instrText>et</w:instrText>
      </w:r>
      <w:r w:rsidRPr="00010A57">
        <w:rPr>
          <w:rFonts w:eastAsia="Times New Roman"/>
          <w:lang w:val="ru-RU"/>
        </w:rPr>
        <w:instrText xml:space="preserve"> </w:instrText>
      </w:r>
      <w:r w:rsidRPr="00E0348B">
        <w:rPr>
          <w:rFonts w:eastAsia="Times New Roman"/>
          <w:lang w:val="en-US"/>
        </w:rPr>
        <w:instrText>al</w:instrText>
      </w:r>
      <w:r w:rsidRPr="00010A57">
        <w:rPr>
          <w:rFonts w:eastAsia="Times New Roman"/>
          <w:lang w:val="ru-RU"/>
        </w:rPr>
        <w:instrText>., 2017)","</w:instrText>
      </w:r>
      <w:r w:rsidRPr="00E0348B">
        <w:rPr>
          <w:rFonts w:eastAsia="Times New Roman"/>
          <w:lang w:val="en-US"/>
        </w:rPr>
        <w:instrText>plainTextFormattedCitation</w:instrText>
      </w:r>
      <w:r w:rsidRPr="00010A57">
        <w:rPr>
          <w:rFonts w:eastAsia="Times New Roman"/>
          <w:lang w:val="ru-RU"/>
        </w:rPr>
        <w:instrText>":"(</w:instrText>
      </w:r>
      <w:r w:rsidRPr="00E0348B">
        <w:rPr>
          <w:rFonts w:eastAsia="Times New Roman"/>
          <w:lang w:val="en-US"/>
        </w:rPr>
        <w:instrText>Parolai</w:instrText>
      </w:r>
      <w:r w:rsidRPr="00010A57">
        <w:rPr>
          <w:rFonts w:eastAsia="Times New Roman"/>
          <w:lang w:val="ru-RU"/>
        </w:rPr>
        <w:instrText xml:space="preserve"> </w:instrText>
      </w:r>
      <w:r w:rsidRPr="00E0348B">
        <w:rPr>
          <w:rFonts w:eastAsia="Times New Roman"/>
          <w:lang w:val="en-US"/>
        </w:rPr>
        <w:instrText>et</w:instrText>
      </w:r>
      <w:r w:rsidRPr="00010A57">
        <w:rPr>
          <w:rFonts w:eastAsia="Times New Roman"/>
          <w:lang w:val="ru-RU"/>
        </w:rPr>
        <w:instrText xml:space="preserve"> </w:instrText>
      </w:r>
      <w:r w:rsidRPr="00E0348B">
        <w:rPr>
          <w:rFonts w:eastAsia="Times New Roman"/>
          <w:lang w:val="en-US"/>
        </w:rPr>
        <w:instrText>al</w:instrText>
      </w:r>
      <w:r w:rsidRPr="00010A57">
        <w:rPr>
          <w:rFonts w:eastAsia="Times New Roman"/>
          <w:lang w:val="ru-RU"/>
        </w:rPr>
        <w:instrText>., 2017)","</w:instrText>
      </w:r>
      <w:r w:rsidRPr="00E0348B">
        <w:rPr>
          <w:rFonts w:eastAsia="Times New Roman"/>
          <w:lang w:val="en-US"/>
        </w:rPr>
        <w:instrText>previouslyFormattedCitation</w:instrText>
      </w:r>
      <w:r w:rsidRPr="00010A57">
        <w:rPr>
          <w:rFonts w:eastAsia="Times New Roman"/>
          <w:lang w:val="ru-RU"/>
        </w:rPr>
        <w:instrText>":"(</w:instrText>
      </w:r>
      <w:r w:rsidRPr="00E0348B">
        <w:rPr>
          <w:rFonts w:eastAsia="Times New Roman"/>
          <w:lang w:val="en-US"/>
        </w:rPr>
        <w:instrText>Parolai</w:instrText>
      </w:r>
      <w:r w:rsidRPr="00010A57">
        <w:rPr>
          <w:rFonts w:eastAsia="Times New Roman"/>
          <w:lang w:val="ru-RU"/>
        </w:rPr>
        <w:instrText xml:space="preserve"> </w:instrText>
      </w:r>
      <w:r w:rsidRPr="00E0348B">
        <w:rPr>
          <w:rFonts w:eastAsia="Times New Roman"/>
          <w:lang w:val="en-US"/>
        </w:rPr>
        <w:instrText>et</w:instrText>
      </w:r>
      <w:r w:rsidRPr="00010A57">
        <w:rPr>
          <w:rFonts w:eastAsia="Times New Roman"/>
          <w:lang w:val="ru-RU"/>
        </w:rPr>
        <w:instrText xml:space="preserve"> </w:instrText>
      </w:r>
      <w:r w:rsidRPr="00E0348B">
        <w:rPr>
          <w:rFonts w:eastAsia="Times New Roman"/>
          <w:lang w:val="en-US"/>
        </w:rPr>
        <w:instrText>al</w:instrText>
      </w:r>
      <w:r w:rsidRPr="00010A57">
        <w:rPr>
          <w:rFonts w:eastAsia="Times New Roman"/>
          <w:lang w:val="ru-RU"/>
        </w:rPr>
        <w:instrText>., 2017)"},"</w:instrText>
      </w:r>
      <w:r w:rsidRPr="00E0348B">
        <w:rPr>
          <w:rFonts w:eastAsia="Times New Roman"/>
          <w:lang w:val="en-US"/>
        </w:rPr>
        <w:instrText>properties</w:instrText>
      </w:r>
      <w:r w:rsidRPr="00010A57">
        <w:rPr>
          <w:rFonts w:eastAsia="Times New Roman"/>
          <w:lang w:val="ru-RU"/>
        </w:rPr>
        <w:instrText>":{"</w:instrText>
      </w:r>
      <w:r w:rsidRPr="00E0348B">
        <w:rPr>
          <w:rFonts w:eastAsia="Times New Roman"/>
          <w:lang w:val="en-US"/>
        </w:rPr>
        <w:instrText>noteIndex</w:instrText>
      </w:r>
      <w:r w:rsidRPr="00010A57">
        <w:rPr>
          <w:rFonts w:eastAsia="Times New Roman"/>
          <w:lang w:val="ru-RU"/>
        </w:rPr>
        <w:instrText>":0},"</w:instrText>
      </w:r>
      <w:r w:rsidRPr="00E0348B">
        <w:rPr>
          <w:rFonts w:eastAsia="Times New Roman"/>
          <w:lang w:val="en-US"/>
        </w:rPr>
        <w:instrText>schema</w:instrText>
      </w:r>
      <w:r w:rsidRPr="00010A57">
        <w:rPr>
          <w:rFonts w:eastAsia="Times New Roman"/>
          <w:lang w:val="ru-RU"/>
        </w:rPr>
        <w:instrText>":"</w:instrText>
      </w:r>
      <w:r w:rsidRPr="00E0348B">
        <w:rPr>
          <w:rFonts w:eastAsia="Times New Roman"/>
          <w:lang w:val="en-US"/>
        </w:rPr>
        <w:instrText>https</w:instrText>
      </w:r>
      <w:r w:rsidRPr="00010A57">
        <w:rPr>
          <w:rFonts w:eastAsia="Times New Roman"/>
          <w:lang w:val="ru-RU"/>
        </w:rPr>
        <w:instrText>://</w:instrText>
      </w:r>
      <w:r w:rsidRPr="00E0348B">
        <w:rPr>
          <w:rFonts w:eastAsia="Times New Roman"/>
          <w:lang w:val="en-US"/>
        </w:rPr>
        <w:instrText>github</w:instrText>
      </w:r>
      <w:r w:rsidRPr="00010A57">
        <w:rPr>
          <w:rFonts w:eastAsia="Times New Roman"/>
          <w:lang w:val="ru-RU"/>
        </w:rPr>
        <w:instrText>.</w:instrText>
      </w:r>
      <w:r w:rsidRPr="00E0348B">
        <w:rPr>
          <w:rFonts w:eastAsia="Times New Roman"/>
          <w:lang w:val="en-US"/>
        </w:rPr>
        <w:instrText>com</w:instrText>
      </w:r>
      <w:r w:rsidRPr="00010A57">
        <w:rPr>
          <w:rFonts w:eastAsia="Times New Roman"/>
          <w:lang w:val="ru-RU"/>
        </w:rPr>
        <w:instrText>/</w:instrText>
      </w:r>
      <w:r w:rsidRPr="00E0348B">
        <w:rPr>
          <w:rFonts w:eastAsia="Times New Roman"/>
          <w:lang w:val="en-US"/>
        </w:rPr>
        <w:instrText>citation</w:instrText>
      </w:r>
      <w:r w:rsidRPr="00010A57">
        <w:rPr>
          <w:rFonts w:eastAsia="Times New Roman"/>
          <w:lang w:val="ru-RU"/>
        </w:rPr>
        <w:instrText>-</w:instrText>
      </w:r>
      <w:r w:rsidRPr="00E0348B">
        <w:rPr>
          <w:rFonts w:eastAsia="Times New Roman"/>
          <w:lang w:val="en-US"/>
        </w:rPr>
        <w:instrText>style</w:instrText>
      </w:r>
      <w:r w:rsidRPr="00010A57">
        <w:rPr>
          <w:rFonts w:eastAsia="Times New Roman"/>
          <w:lang w:val="ru-RU"/>
        </w:rPr>
        <w:instrText>-</w:instrText>
      </w:r>
      <w:r w:rsidRPr="00E0348B">
        <w:rPr>
          <w:rFonts w:eastAsia="Times New Roman"/>
          <w:lang w:val="en-US"/>
        </w:rPr>
        <w:instrText>language</w:instrText>
      </w:r>
      <w:r w:rsidRPr="00010A57">
        <w:rPr>
          <w:rFonts w:eastAsia="Times New Roman"/>
          <w:lang w:val="ru-RU"/>
        </w:rPr>
        <w:instrText>/</w:instrText>
      </w:r>
      <w:r w:rsidRPr="00E0348B">
        <w:rPr>
          <w:rFonts w:eastAsia="Times New Roman"/>
          <w:lang w:val="en-US"/>
        </w:rPr>
        <w:instrText>schema</w:instrText>
      </w:r>
      <w:r w:rsidRPr="00010A57">
        <w:rPr>
          <w:rFonts w:eastAsia="Times New Roman"/>
          <w:lang w:val="ru-RU"/>
        </w:rPr>
        <w:instrText>/</w:instrText>
      </w:r>
      <w:r w:rsidRPr="00E0348B">
        <w:rPr>
          <w:rFonts w:eastAsia="Times New Roman"/>
          <w:lang w:val="en-US"/>
        </w:rPr>
        <w:instrText>raw</w:instrText>
      </w:r>
      <w:r w:rsidRPr="00010A57">
        <w:rPr>
          <w:rFonts w:eastAsia="Times New Roman"/>
          <w:lang w:val="ru-RU"/>
        </w:rPr>
        <w:instrText>/</w:instrText>
      </w:r>
      <w:r w:rsidRPr="00E0348B">
        <w:rPr>
          <w:rFonts w:eastAsia="Times New Roman"/>
          <w:lang w:val="en-US"/>
        </w:rPr>
        <w:instrText>master</w:instrText>
      </w:r>
      <w:r w:rsidRPr="00010A57">
        <w:rPr>
          <w:rFonts w:eastAsia="Times New Roman"/>
          <w:lang w:val="ru-RU"/>
        </w:rPr>
        <w:instrText>/</w:instrText>
      </w:r>
      <w:r w:rsidRPr="00E0348B">
        <w:rPr>
          <w:rFonts w:eastAsia="Times New Roman"/>
          <w:lang w:val="en-US"/>
        </w:rPr>
        <w:instrText>csl</w:instrText>
      </w:r>
      <w:r w:rsidRPr="00010A57">
        <w:rPr>
          <w:rFonts w:eastAsia="Times New Roman"/>
          <w:lang w:val="ru-RU"/>
        </w:rPr>
        <w:instrText>-</w:instrText>
      </w:r>
      <w:r w:rsidRPr="00E0348B">
        <w:rPr>
          <w:rFonts w:eastAsia="Times New Roman"/>
          <w:lang w:val="en-US"/>
        </w:rPr>
        <w:instrText>citation</w:instrText>
      </w:r>
      <w:r w:rsidRPr="00010A57">
        <w:rPr>
          <w:rFonts w:eastAsia="Times New Roman"/>
          <w:lang w:val="ru-RU"/>
        </w:rPr>
        <w:instrText>.</w:instrText>
      </w:r>
      <w:r w:rsidRPr="00E0348B">
        <w:rPr>
          <w:rFonts w:eastAsia="Times New Roman"/>
          <w:lang w:val="en-US"/>
        </w:rPr>
        <w:instrText>json</w:instrText>
      </w:r>
      <w:r w:rsidRPr="00010A57">
        <w:rPr>
          <w:rFonts w:eastAsia="Times New Roman"/>
          <w:lang w:val="ru-RU"/>
        </w:rPr>
        <w:instrText>"}</w:instrText>
      </w:r>
      <w:r w:rsidRPr="00D93383">
        <w:rPr>
          <w:rFonts w:eastAsia="Times New Roman"/>
          <w:lang w:val="en-US"/>
        </w:rPr>
        <w:fldChar w:fldCharType="separate"/>
      </w:r>
      <w:r w:rsidRPr="00010A57">
        <w:rPr>
          <w:rFonts w:eastAsia="Times New Roman"/>
          <w:lang w:val="ru-RU"/>
        </w:rPr>
        <w:t>(</w:t>
      </w:r>
      <w:proofErr w:type="spellStart"/>
      <w:r w:rsidRPr="002F1AE0">
        <w:rPr>
          <w:rFonts w:eastAsia="Times New Roman"/>
          <w:lang w:val="en-US"/>
        </w:rPr>
        <w:t>Parolai</w:t>
      </w:r>
      <w:proofErr w:type="spellEnd"/>
      <w:r w:rsidRPr="00010A57">
        <w:rPr>
          <w:rFonts w:eastAsia="Times New Roman"/>
          <w:lang w:val="ru-RU"/>
        </w:rPr>
        <w:t xml:space="preserve"> </w:t>
      </w:r>
      <w:r w:rsidRPr="002F1AE0">
        <w:rPr>
          <w:rFonts w:eastAsia="Times New Roman"/>
          <w:lang w:val="en-US"/>
        </w:rPr>
        <w:t>et</w:t>
      </w:r>
      <w:r w:rsidRPr="00010A57">
        <w:rPr>
          <w:rFonts w:eastAsia="Times New Roman"/>
          <w:lang w:val="ru-RU"/>
        </w:rPr>
        <w:t xml:space="preserve"> </w:t>
      </w:r>
      <w:r w:rsidRPr="002F1AE0">
        <w:rPr>
          <w:rFonts w:eastAsia="Times New Roman"/>
          <w:lang w:val="en-US"/>
        </w:rPr>
        <w:t>al</w:t>
      </w:r>
      <w:r w:rsidRPr="00010A57">
        <w:rPr>
          <w:rFonts w:eastAsia="Times New Roman"/>
          <w:lang w:val="ru-RU"/>
        </w:rPr>
        <w:t>., 2017)</w:t>
      </w:r>
      <w:r w:rsidRPr="00D93383">
        <w:rPr>
          <w:rFonts w:eastAsia="Times New Roman"/>
          <w:lang w:val="en-US"/>
        </w:rPr>
        <w:fldChar w:fldCharType="end"/>
      </w:r>
      <w:r w:rsidRPr="00F84E45">
        <w:rPr>
          <w:lang w:val="ru-RU"/>
        </w:rPr>
        <w:t xml:space="preserve">, </w:t>
      </w:r>
      <w:r>
        <w:rPr>
          <w:lang w:val="ru-RU"/>
        </w:rPr>
        <w:t>разработанная</w:t>
      </w:r>
      <w:r w:rsidRPr="00F84E45">
        <w:rPr>
          <w:lang w:val="ru-RU"/>
        </w:rPr>
        <w:t xml:space="preserve"> и в настоящее время </w:t>
      </w:r>
      <w:r w:rsidRPr="0019112E">
        <w:rPr>
          <w:lang w:val="ru-RU"/>
        </w:rPr>
        <w:t>поддерживаемая Германским Центром наук о Земле (</w:t>
      </w:r>
      <w:proofErr w:type="spellStart"/>
      <w:r w:rsidRPr="0019112E">
        <w:rPr>
          <w:lang w:val="ru-RU"/>
        </w:rPr>
        <w:t>Helmholtz</w:t>
      </w:r>
      <w:proofErr w:type="spellEnd"/>
      <w:r w:rsidRPr="0019112E">
        <w:rPr>
          <w:lang w:val="ru-RU"/>
        </w:rPr>
        <w:t xml:space="preserve"> </w:t>
      </w:r>
      <w:proofErr w:type="spellStart"/>
      <w:r w:rsidRPr="0019112E">
        <w:rPr>
          <w:lang w:val="ru-RU"/>
        </w:rPr>
        <w:t>GeoForschungsZentrum</w:t>
      </w:r>
      <w:proofErr w:type="spellEnd"/>
      <w:r w:rsidRPr="0019112E">
        <w:rPr>
          <w:lang w:val="ru-RU"/>
        </w:rPr>
        <w:t>)</w:t>
      </w:r>
      <w:r w:rsidRPr="00F84E45">
        <w:rPr>
          <w:lang w:val="ru-RU"/>
        </w:rPr>
        <w:t xml:space="preserve"> (GFZ, Потсдам) в сотрудничестве с Центрально</w:t>
      </w:r>
      <w:r>
        <w:rPr>
          <w:lang w:val="ru-RU"/>
        </w:rPr>
        <w:t>-А</w:t>
      </w:r>
      <w:r w:rsidRPr="00F84E45">
        <w:rPr>
          <w:lang w:val="ru-RU"/>
        </w:rPr>
        <w:t xml:space="preserve">зиатским институтом прикладных </w:t>
      </w:r>
      <w:r>
        <w:rPr>
          <w:lang w:val="ru-RU"/>
        </w:rPr>
        <w:t>исследований Земли</w:t>
      </w:r>
      <w:r w:rsidRPr="00F84E45">
        <w:rPr>
          <w:lang w:val="ru-RU"/>
        </w:rPr>
        <w:t xml:space="preserve"> (</w:t>
      </w:r>
      <w:r>
        <w:rPr>
          <w:lang w:val="ru-RU"/>
        </w:rPr>
        <w:t>ЦАИИЗ</w:t>
      </w:r>
      <w:r w:rsidRPr="00F84E45">
        <w:rPr>
          <w:lang w:val="ru-RU"/>
        </w:rPr>
        <w:t>), состоит из 18 трехканаль</w:t>
      </w:r>
      <w:r>
        <w:rPr>
          <w:lang w:val="ru-RU"/>
        </w:rPr>
        <w:t xml:space="preserve">ных </w:t>
      </w:r>
      <w:proofErr w:type="spellStart"/>
      <w:r>
        <w:rPr>
          <w:lang w:val="ru-RU"/>
        </w:rPr>
        <w:t>акселерометрических</w:t>
      </w:r>
      <w:proofErr w:type="spellEnd"/>
      <w:r>
        <w:rPr>
          <w:lang w:val="ru-RU"/>
        </w:rPr>
        <w:t xml:space="preserve"> станций,</w:t>
      </w:r>
      <w:r w:rsidRPr="00F84E45">
        <w:rPr>
          <w:lang w:val="ru-RU"/>
        </w:rPr>
        <w:t xml:space="preserve"> развернуты</w:t>
      </w:r>
      <w:r>
        <w:rPr>
          <w:lang w:val="ru-RU"/>
        </w:rPr>
        <w:t>х в Кыргызстане (</w:t>
      </w:r>
      <w:r w:rsidRPr="00D93383">
        <w:rPr>
          <w:rFonts w:eastAsia="Times New Roman"/>
          <w:lang w:val="en-US"/>
        </w:rPr>
        <w:fldChar w:fldCharType="begin"/>
      </w:r>
      <w:r w:rsidRPr="007F3B10">
        <w:rPr>
          <w:rFonts w:eastAsia="Times New Roman"/>
          <w:lang w:val="ru-RU"/>
        </w:rPr>
        <w:instrText xml:space="preserve"> </w:instrText>
      </w:r>
      <w:r w:rsidRPr="00E0348B">
        <w:rPr>
          <w:rFonts w:eastAsia="Times New Roman"/>
          <w:lang w:val="en-US"/>
        </w:rPr>
        <w:instrText>REF</w:instrText>
      </w:r>
      <w:r w:rsidRPr="007F3B10">
        <w:rPr>
          <w:rFonts w:eastAsia="Times New Roman"/>
          <w:lang w:val="ru-RU"/>
        </w:rPr>
        <w:instrText xml:space="preserve"> _</w:instrText>
      </w:r>
      <w:r w:rsidRPr="00E0348B">
        <w:rPr>
          <w:rFonts w:eastAsia="Times New Roman"/>
          <w:lang w:val="en-US"/>
        </w:rPr>
        <w:instrText>Ref</w:instrText>
      </w:r>
      <w:r w:rsidRPr="007F3B10">
        <w:rPr>
          <w:rFonts w:eastAsia="Times New Roman"/>
          <w:lang w:val="ru-RU"/>
        </w:rPr>
        <w:instrText>80180634 \</w:instrText>
      </w:r>
      <w:r w:rsidRPr="00E0348B">
        <w:rPr>
          <w:rFonts w:eastAsia="Times New Roman"/>
          <w:lang w:val="en-US"/>
        </w:rPr>
        <w:instrText>h</w:instrText>
      </w:r>
      <w:r w:rsidRPr="007F3B10">
        <w:rPr>
          <w:rFonts w:eastAsia="Times New Roman"/>
          <w:lang w:val="ru-RU"/>
        </w:rPr>
        <w:instrText xml:space="preserve"> </w:instrText>
      </w:r>
      <w:r w:rsidRPr="00D93383">
        <w:rPr>
          <w:rFonts w:eastAsia="Times New Roman"/>
          <w:lang w:val="en-US"/>
        </w:rPr>
      </w:r>
      <w:r w:rsidRPr="00D93383">
        <w:rPr>
          <w:rFonts w:eastAsia="Times New Roman"/>
          <w:lang w:val="en-US"/>
        </w:rPr>
        <w:fldChar w:fldCharType="separate"/>
      </w:r>
      <w:r>
        <w:rPr>
          <w:lang w:val="ru-RU"/>
        </w:rPr>
        <w:t>Рисунок</w:t>
      </w:r>
      <w:r w:rsidRPr="007F3B10">
        <w:rPr>
          <w:lang w:val="ru-RU"/>
        </w:rPr>
        <w:t xml:space="preserve"> </w:t>
      </w:r>
      <w:r w:rsidRPr="007F3B10">
        <w:rPr>
          <w:noProof/>
          <w:lang w:val="ru-RU"/>
        </w:rPr>
        <w:t>26</w:t>
      </w:r>
      <w:r w:rsidRPr="00D93383">
        <w:rPr>
          <w:rFonts w:eastAsia="Times New Roman"/>
          <w:lang w:val="en-US"/>
        </w:rPr>
        <w:fldChar w:fldCharType="end"/>
      </w:r>
      <w:r w:rsidRPr="00F84E45">
        <w:rPr>
          <w:lang w:val="ru-RU"/>
        </w:rPr>
        <w:t>) и работаю</w:t>
      </w:r>
      <w:r>
        <w:rPr>
          <w:lang w:val="ru-RU"/>
        </w:rPr>
        <w:t>щих</w:t>
      </w:r>
      <w:r w:rsidRPr="00F84E45">
        <w:rPr>
          <w:lang w:val="ru-RU"/>
        </w:rPr>
        <w:t xml:space="preserve"> с 2005 года. </w:t>
      </w:r>
      <w:r>
        <w:rPr>
          <w:lang w:val="ru-RU"/>
        </w:rPr>
        <w:t>Волновые ф</w:t>
      </w:r>
      <w:r w:rsidRPr="00F84E45">
        <w:rPr>
          <w:lang w:val="ru-RU"/>
        </w:rPr>
        <w:t xml:space="preserve">ормы </w:t>
      </w:r>
      <w:r w:rsidRPr="00CB7BB3">
        <w:rPr>
          <w:lang w:val="ru-RU"/>
        </w:rPr>
        <w:t>находятся в открытом доступе</w:t>
      </w:r>
      <w:r>
        <w:rPr>
          <w:lang w:val="ru-RU"/>
        </w:rPr>
        <w:t xml:space="preserve"> </w:t>
      </w:r>
      <w:r w:rsidRPr="00F84E45">
        <w:rPr>
          <w:lang w:val="ru-RU"/>
        </w:rPr>
        <w:t>через узел EIDA, предоставл</w:t>
      </w:r>
      <w:r>
        <w:rPr>
          <w:lang w:val="ru-RU"/>
        </w:rPr>
        <w:t>яемый</w:t>
      </w:r>
      <w:r w:rsidRPr="00F84E45">
        <w:rPr>
          <w:lang w:val="ru-RU"/>
        </w:rPr>
        <w:t xml:space="preserve"> программой GEOFON</w:t>
      </w:r>
      <w:r>
        <w:rPr>
          <w:lang w:val="ru-RU"/>
        </w:rPr>
        <w:t xml:space="preserve"> в</w:t>
      </w:r>
      <w:r w:rsidRPr="00F84E45">
        <w:rPr>
          <w:lang w:val="ru-RU"/>
        </w:rPr>
        <w:t xml:space="preserve"> GFZ (</w:t>
      </w:r>
      <w:hyperlink r:id="rId79" w:history="1">
        <w:r w:rsidRPr="00E0348B">
          <w:rPr>
            <w:rStyle w:val="Hyperlink"/>
            <w:rFonts w:eastAsia="Times New Roman"/>
            <w:lang w:val="en-US"/>
          </w:rPr>
          <w:t>https</w:t>
        </w:r>
        <w:r w:rsidRPr="00786ABB">
          <w:rPr>
            <w:rStyle w:val="Hyperlink"/>
            <w:rFonts w:eastAsia="Times New Roman"/>
            <w:lang w:val="ru-RU"/>
          </w:rPr>
          <w:t>://</w:t>
        </w:r>
        <w:proofErr w:type="spellStart"/>
        <w:r w:rsidRPr="00E0348B">
          <w:rPr>
            <w:rStyle w:val="Hyperlink"/>
            <w:rFonts w:eastAsia="Times New Roman"/>
            <w:lang w:val="en-US"/>
          </w:rPr>
          <w:t>geofon</w:t>
        </w:r>
        <w:proofErr w:type="spellEnd"/>
        <w:r w:rsidRPr="00786ABB">
          <w:rPr>
            <w:rStyle w:val="Hyperlink"/>
            <w:rFonts w:eastAsia="Times New Roman"/>
            <w:lang w:val="ru-RU"/>
          </w:rPr>
          <w:t>.</w:t>
        </w:r>
        <w:proofErr w:type="spellStart"/>
        <w:r w:rsidRPr="00E0348B">
          <w:rPr>
            <w:rStyle w:val="Hyperlink"/>
            <w:rFonts w:eastAsia="Times New Roman"/>
            <w:lang w:val="en-US"/>
          </w:rPr>
          <w:t>gfz</w:t>
        </w:r>
        <w:proofErr w:type="spellEnd"/>
        <w:r w:rsidRPr="00786ABB">
          <w:rPr>
            <w:rStyle w:val="Hyperlink"/>
            <w:rFonts w:eastAsia="Times New Roman"/>
            <w:lang w:val="ru-RU"/>
          </w:rPr>
          <w:t>-</w:t>
        </w:r>
        <w:proofErr w:type="spellStart"/>
        <w:r w:rsidRPr="00E0348B">
          <w:rPr>
            <w:rStyle w:val="Hyperlink"/>
            <w:rFonts w:eastAsia="Times New Roman"/>
            <w:lang w:val="en-US"/>
          </w:rPr>
          <w:t>potsdam</w:t>
        </w:r>
        <w:proofErr w:type="spellEnd"/>
        <w:r w:rsidRPr="00786ABB">
          <w:rPr>
            <w:rStyle w:val="Hyperlink"/>
            <w:rFonts w:eastAsia="Times New Roman"/>
            <w:lang w:val="ru-RU"/>
          </w:rPr>
          <w:t>.</w:t>
        </w:r>
        <w:r w:rsidRPr="00E0348B">
          <w:rPr>
            <w:rStyle w:val="Hyperlink"/>
            <w:rFonts w:eastAsia="Times New Roman"/>
            <w:lang w:val="en-US"/>
          </w:rPr>
          <w:t>de</w:t>
        </w:r>
      </w:hyperlink>
      <w:r w:rsidRPr="00F84E45">
        <w:rPr>
          <w:lang w:val="ru-RU"/>
        </w:rPr>
        <w:t>; последн</w:t>
      </w:r>
      <w:r>
        <w:rPr>
          <w:lang w:val="ru-RU"/>
        </w:rPr>
        <w:t>ее</w:t>
      </w:r>
      <w:r w:rsidRPr="00F84E45">
        <w:rPr>
          <w:lang w:val="ru-RU"/>
        </w:rPr>
        <w:t xml:space="preserve"> </w:t>
      </w:r>
      <w:r>
        <w:rPr>
          <w:lang w:val="ru-RU"/>
        </w:rPr>
        <w:t>обращение</w:t>
      </w:r>
      <w:r w:rsidRPr="00F84E45">
        <w:rPr>
          <w:lang w:val="ru-RU"/>
        </w:rPr>
        <w:t xml:space="preserve"> 18 августа 2021 г.), доступ </w:t>
      </w:r>
      <w:r w:rsidRPr="004429AA">
        <w:rPr>
          <w:lang w:val="ru-RU"/>
        </w:rPr>
        <w:t>к котор</w:t>
      </w:r>
      <w:r>
        <w:rPr>
          <w:lang w:val="ru-RU"/>
        </w:rPr>
        <w:t>ой</w:t>
      </w:r>
      <w:r w:rsidRPr="004429AA">
        <w:rPr>
          <w:lang w:val="ru-RU"/>
        </w:rPr>
        <w:t xml:space="preserve"> осуществляется с помощью служебных утилит FDSN библиотеки </w:t>
      </w:r>
      <w:proofErr w:type="spellStart"/>
      <w:r w:rsidRPr="004429AA">
        <w:rPr>
          <w:lang w:val="ru-RU"/>
        </w:rPr>
        <w:t>ObsPy</w:t>
      </w:r>
      <w:proofErr w:type="spellEnd"/>
      <w:r w:rsidRPr="004429AA">
        <w:rPr>
          <w:lang w:val="ru-RU"/>
        </w:rPr>
        <w:t xml:space="preserve"> </w:t>
      </w:r>
      <w:proofErr w:type="spellStart"/>
      <w:r w:rsidRPr="004429AA">
        <w:rPr>
          <w:lang w:val="ru-RU"/>
        </w:rPr>
        <w:t>Python</w:t>
      </w:r>
      <w:proofErr w:type="spellEnd"/>
      <w:r w:rsidRPr="004429AA">
        <w:rPr>
          <w:lang w:val="ru-RU"/>
        </w:rPr>
        <w:t xml:space="preserve"> (</w:t>
      </w:r>
      <w:proofErr w:type="spellStart"/>
      <w:r w:rsidRPr="004429AA">
        <w:rPr>
          <w:lang w:val="ru-RU"/>
        </w:rPr>
        <w:t>Beyreuther</w:t>
      </w:r>
      <w:proofErr w:type="spellEnd"/>
      <w:r w:rsidRPr="004429AA">
        <w:rPr>
          <w:lang w:val="ru-RU"/>
        </w:rPr>
        <w:t xml:space="preserve"> </w:t>
      </w:r>
      <w:proofErr w:type="spellStart"/>
      <w:r w:rsidRPr="004429AA">
        <w:rPr>
          <w:lang w:val="ru-RU"/>
        </w:rPr>
        <w:t>et</w:t>
      </w:r>
      <w:proofErr w:type="spellEnd"/>
      <w:r w:rsidRPr="004429AA">
        <w:rPr>
          <w:lang w:val="ru-RU"/>
        </w:rPr>
        <w:t xml:space="preserve"> </w:t>
      </w:r>
      <w:proofErr w:type="spellStart"/>
      <w:r w:rsidRPr="004429AA">
        <w:rPr>
          <w:lang w:val="ru-RU"/>
        </w:rPr>
        <w:t>al</w:t>
      </w:r>
      <w:proofErr w:type="spellEnd"/>
      <w:r w:rsidRPr="004429AA">
        <w:rPr>
          <w:lang w:val="ru-RU"/>
        </w:rPr>
        <w:t>., 2010).</w:t>
      </w:r>
      <w:r>
        <w:rPr>
          <w:lang w:val="ru-RU"/>
        </w:rPr>
        <w:t xml:space="preserve"> </w:t>
      </w:r>
    </w:p>
    <w:p w14:paraId="692E8C09" w14:textId="77777777" w:rsidR="00641AA2" w:rsidRPr="00A1257E" w:rsidRDefault="00641AA2" w:rsidP="00641AA2">
      <w:pPr>
        <w:rPr>
          <w:lang w:val="ru-RU"/>
        </w:rPr>
      </w:pPr>
      <w:r w:rsidRPr="00A1257E">
        <w:rPr>
          <w:lang w:val="ru-RU"/>
        </w:rPr>
        <w:t>Из 708 идентифицированных региональных событий с магнитудой более 5, 35 событий (5&lt;</w:t>
      </w:r>
      <w:proofErr w:type="gramStart"/>
      <w:r w:rsidRPr="00A1257E">
        <w:rPr>
          <w:lang w:val="en-US"/>
        </w:rPr>
        <w:t>Mw</w:t>
      </w:r>
      <w:r>
        <w:rPr>
          <w:lang w:val="ru-RU"/>
        </w:rPr>
        <w:t>&lt;</w:t>
      </w:r>
      <w:proofErr w:type="gramEnd"/>
      <w:r>
        <w:rPr>
          <w:lang w:val="ru-RU"/>
        </w:rPr>
        <w:t>6</w:t>
      </w:r>
      <w:r w:rsidRPr="00A1257E">
        <w:rPr>
          <w:lang w:val="ru-RU"/>
        </w:rPr>
        <w:t xml:space="preserve">.6) зарегистрированы сетью в пределах 300 км от станций, в общей сложности </w:t>
      </w:r>
      <w:r>
        <w:rPr>
          <w:lang w:val="ru-RU"/>
        </w:rPr>
        <w:t xml:space="preserve">это </w:t>
      </w:r>
      <w:r w:rsidRPr="00A1257E">
        <w:rPr>
          <w:lang w:val="ru-RU"/>
        </w:rPr>
        <w:t xml:space="preserve">153 трехкомпонентных </w:t>
      </w:r>
      <w:r>
        <w:rPr>
          <w:lang w:val="ru-RU"/>
        </w:rPr>
        <w:t>волновых форм</w:t>
      </w:r>
      <w:r w:rsidRPr="00A1257E">
        <w:rPr>
          <w:lang w:val="ru-RU"/>
        </w:rPr>
        <w:t xml:space="preserve">. Каждая </w:t>
      </w:r>
      <w:r>
        <w:rPr>
          <w:lang w:val="ru-RU"/>
        </w:rPr>
        <w:t xml:space="preserve">волновая форма </w:t>
      </w:r>
      <w:r w:rsidRPr="00A1257E">
        <w:rPr>
          <w:lang w:val="ru-RU"/>
        </w:rPr>
        <w:t xml:space="preserve">состоит из 540-секундной записи, </w:t>
      </w:r>
      <w:r w:rsidRPr="008C55F7">
        <w:rPr>
          <w:lang w:val="ru-RU"/>
        </w:rPr>
        <w:t>центрированной</w:t>
      </w:r>
      <w:r w:rsidRPr="00A1257E">
        <w:rPr>
          <w:lang w:val="ru-RU"/>
        </w:rPr>
        <w:t xml:space="preserve"> вокруг </w:t>
      </w:r>
      <w:r>
        <w:rPr>
          <w:lang w:val="ru-RU"/>
        </w:rPr>
        <w:t>вступления</w:t>
      </w:r>
      <w:r w:rsidRPr="00A1257E">
        <w:rPr>
          <w:lang w:val="ru-RU"/>
        </w:rPr>
        <w:t xml:space="preserve"> </w:t>
      </w:r>
      <w:r w:rsidRPr="00A1257E">
        <w:rPr>
          <w:lang w:val="en-US"/>
        </w:rPr>
        <w:t>S</w:t>
      </w:r>
      <w:r w:rsidRPr="00A1257E">
        <w:rPr>
          <w:lang w:val="ru-RU"/>
        </w:rPr>
        <w:t xml:space="preserve">-волны (180 с до и 360 с после </w:t>
      </w:r>
      <w:r>
        <w:rPr>
          <w:lang w:val="ru-RU"/>
        </w:rPr>
        <w:t>вступления фазы). Время вступления</w:t>
      </w:r>
      <w:r w:rsidRPr="00A1257E">
        <w:rPr>
          <w:lang w:val="ru-RU"/>
        </w:rPr>
        <w:t xml:space="preserve"> рассчитан</w:t>
      </w:r>
      <w:r>
        <w:rPr>
          <w:lang w:val="ru-RU"/>
        </w:rPr>
        <w:t>о</w:t>
      </w:r>
      <w:r w:rsidRPr="00A1257E">
        <w:rPr>
          <w:lang w:val="ru-RU"/>
        </w:rPr>
        <w:t xml:space="preserve"> на основе зарегистрированного времени </w:t>
      </w:r>
      <w:r>
        <w:rPr>
          <w:lang w:val="ru-RU"/>
        </w:rPr>
        <w:t>события в очаге в предположении</w:t>
      </w:r>
      <w:r w:rsidRPr="00A1257E">
        <w:rPr>
          <w:lang w:val="ru-RU"/>
        </w:rPr>
        <w:t xml:space="preserve"> однородн</w:t>
      </w:r>
      <w:r>
        <w:rPr>
          <w:lang w:val="ru-RU"/>
        </w:rPr>
        <w:t>ой</w:t>
      </w:r>
      <w:r w:rsidRPr="00A1257E">
        <w:rPr>
          <w:lang w:val="ru-RU"/>
        </w:rPr>
        <w:t xml:space="preserve"> </w:t>
      </w:r>
      <w:r>
        <w:rPr>
          <w:lang w:val="ru-RU"/>
        </w:rPr>
        <w:t xml:space="preserve">скоростной </w:t>
      </w:r>
      <w:r w:rsidRPr="00A1257E">
        <w:rPr>
          <w:lang w:val="ru-RU"/>
        </w:rPr>
        <w:t>модел</w:t>
      </w:r>
      <w:r>
        <w:rPr>
          <w:lang w:val="ru-RU"/>
        </w:rPr>
        <w:t>и</w:t>
      </w:r>
      <w:r w:rsidRPr="00A1257E">
        <w:rPr>
          <w:lang w:val="ru-RU"/>
        </w:rPr>
        <w:t xml:space="preserve"> земной коры </w:t>
      </w:r>
      <w:r>
        <w:rPr>
          <w:lang w:val="ru-RU"/>
        </w:rPr>
        <w:t xml:space="preserve">со скоростью </w:t>
      </w:r>
      <w:r w:rsidRPr="00A1257E">
        <w:rPr>
          <w:lang w:val="en-US"/>
        </w:rPr>
        <w:t>S</w:t>
      </w:r>
      <w:r>
        <w:rPr>
          <w:lang w:val="ru-RU"/>
        </w:rPr>
        <w:t xml:space="preserve"> волны  3.4 км/</w:t>
      </w:r>
      <w:r w:rsidRPr="00A1257E">
        <w:rPr>
          <w:lang w:val="ru-RU"/>
        </w:rPr>
        <w:t>с (</w:t>
      </w:r>
      <w:r>
        <w:rPr>
          <w:lang w:val="ru-RU"/>
        </w:rPr>
        <w:t xml:space="preserve">на </w:t>
      </w:r>
      <w:r w:rsidRPr="00D93383">
        <w:rPr>
          <w:lang w:val="en-US"/>
        </w:rPr>
        <w:fldChar w:fldCharType="begin"/>
      </w:r>
      <w:r w:rsidRPr="00F25199">
        <w:rPr>
          <w:lang w:val="ru-RU"/>
        </w:rPr>
        <w:instrText xml:space="preserve"> </w:instrText>
      </w:r>
      <w:r w:rsidRPr="00E0348B">
        <w:rPr>
          <w:lang w:val="en-US"/>
        </w:rPr>
        <w:instrText>REF</w:instrText>
      </w:r>
      <w:r w:rsidRPr="00F25199">
        <w:rPr>
          <w:lang w:val="ru-RU"/>
        </w:rPr>
        <w:instrText xml:space="preserve"> _</w:instrText>
      </w:r>
      <w:r w:rsidRPr="00E0348B">
        <w:rPr>
          <w:lang w:val="en-US"/>
        </w:rPr>
        <w:instrText>Ref</w:instrText>
      </w:r>
      <w:r w:rsidRPr="00F25199">
        <w:rPr>
          <w:lang w:val="ru-RU"/>
        </w:rPr>
        <w:instrText>80181148 \</w:instrText>
      </w:r>
      <w:r w:rsidRPr="00E0348B">
        <w:rPr>
          <w:lang w:val="en-US"/>
        </w:rPr>
        <w:instrText>h</w:instrText>
      </w:r>
      <w:r w:rsidRPr="00F25199">
        <w:rPr>
          <w:lang w:val="ru-RU"/>
        </w:rPr>
        <w:instrText xml:space="preserve"> </w:instrText>
      </w:r>
      <w:r w:rsidRPr="00D93383">
        <w:rPr>
          <w:lang w:val="en-US"/>
        </w:rPr>
      </w:r>
      <w:r w:rsidRPr="00D93383">
        <w:rPr>
          <w:lang w:val="en-US"/>
        </w:rPr>
        <w:fldChar w:fldCharType="separate"/>
      </w:r>
      <w:r>
        <w:rPr>
          <w:lang w:val="ru-RU"/>
        </w:rPr>
        <w:t>Рисунке</w:t>
      </w:r>
      <w:r w:rsidRPr="00F25199">
        <w:rPr>
          <w:lang w:val="ru-RU"/>
        </w:rPr>
        <w:t xml:space="preserve"> </w:t>
      </w:r>
      <w:r w:rsidRPr="00F25199">
        <w:rPr>
          <w:noProof/>
          <w:lang w:val="ru-RU"/>
        </w:rPr>
        <w:t>27</w:t>
      </w:r>
      <w:r w:rsidRPr="00D93383">
        <w:rPr>
          <w:lang w:val="en-US"/>
        </w:rPr>
        <w:fldChar w:fldCharType="end"/>
      </w:r>
      <w:r>
        <w:rPr>
          <w:lang w:val="ru-RU"/>
        </w:rPr>
        <w:t xml:space="preserve"> показан</w:t>
      </w:r>
      <w:r w:rsidRPr="00A1257E">
        <w:rPr>
          <w:lang w:val="ru-RU"/>
        </w:rPr>
        <w:t xml:space="preserve"> пример события, записанного на 6 станциях). </w:t>
      </w:r>
      <w:r>
        <w:rPr>
          <w:lang w:val="ru-RU"/>
        </w:rPr>
        <w:t>Для к</w:t>
      </w:r>
      <w:r w:rsidRPr="00A1257E">
        <w:rPr>
          <w:lang w:val="ru-RU"/>
        </w:rPr>
        <w:t>ажд</w:t>
      </w:r>
      <w:r>
        <w:rPr>
          <w:lang w:val="ru-RU"/>
        </w:rPr>
        <w:t>ой</w:t>
      </w:r>
      <w:r w:rsidRPr="00A1257E">
        <w:rPr>
          <w:lang w:val="ru-RU"/>
        </w:rPr>
        <w:t xml:space="preserve"> запис</w:t>
      </w:r>
      <w:r>
        <w:rPr>
          <w:lang w:val="ru-RU"/>
        </w:rPr>
        <w:t>и</w:t>
      </w:r>
      <w:r w:rsidRPr="00A1257E">
        <w:rPr>
          <w:lang w:val="ru-RU"/>
        </w:rPr>
        <w:t xml:space="preserve"> </w:t>
      </w:r>
      <w:r>
        <w:rPr>
          <w:lang w:val="ru-RU"/>
        </w:rPr>
        <w:t xml:space="preserve">выполнена </w:t>
      </w:r>
      <w:r w:rsidRPr="00A1257E">
        <w:rPr>
          <w:lang w:val="ru-RU"/>
        </w:rPr>
        <w:t>корректиров</w:t>
      </w:r>
      <w:r>
        <w:rPr>
          <w:lang w:val="ru-RU"/>
        </w:rPr>
        <w:t>ка</w:t>
      </w:r>
      <w:r w:rsidRPr="00A1257E">
        <w:rPr>
          <w:lang w:val="ru-RU"/>
        </w:rPr>
        <w:t xml:space="preserve"> с учетом </w:t>
      </w:r>
      <w:r>
        <w:rPr>
          <w:lang w:val="ru-RU"/>
        </w:rPr>
        <w:t xml:space="preserve">реакции прибора, а затем </w:t>
      </w:r>
      <w:r w:rsidRPr="00A1257E">
        <w:rPr>
          <w:lang w:val="ru-RU"/>
        </w:rPr>
        <w:t>полосов</w:t>
      </w:r>
      <w:r>
        <w:rPr>
          <w:lang w:val="ru-RU"/>
        </w:rPr>
        <w:t>ая</w:t>
      </w:r>
      <w:r w:rsidRPr="00A1257E">
        <w:rPr>
          <w:lang w:val="ru-RU"/>
        </w:rPr>
        <w:t xml:space="preserve"> фильтраци</w:t>
      </w:r>
      <w:r>
        <w:rPr>
          <w:lang w:val="ru-RU"/>
        </w:rPr>
        <w:t>я в диапазоне 0.</w:t>
      </w:r>
      <w:r w:rsidRPr="00A1257E">
        <w:rPr>
          <w:lang w:val="ru-RU"/>
        </w:rPr>
        <w:t>02-45 Гц.</w:t>
      </w:r>
    </w:p>
    <w:p w14:paraId="39BF3420" w14:textId="77777777" w:rsidR="00641AA2" w:rsidRDefault="00641AA2" w:rsidP="00641AA2">
      <w:pPr>
        <w:rPr>
          <w:lang w:val="ru-RU"/>
        </w:rPr>
      </w:pPr>
      <w:r w:rsidRPr="002C5CEC">
        <w:rPr>
          <w:lang w:val="ru-RU"/>
        </w:rPr>
        <w:t xml:space="preserve">Хотя количество </w:t>
      </w:r>
      <w:r>
        <w:rPr>
          <w:lang w:val="ru-RU"/>
        </w:rPr>
        <w:t xml:space="preserve">полученных </w:t>
      </w:r>
      <w:r w:rsidRPr="002C5CEC">
        <w:rPr>
          <w:lang w:val="ru-RU"/>
        </w:rPr>
        <w:t>волновых форм</w:t>
      </w:r>
      <w:r>
        <w:rPr>
          <w:lang w:val="ru-RU"/>
        </w:rPr>
        <w:t xml:space="preserve"> </w:t>
      </w:r>
      <w:r w:rsidRPr="002C5CEC">
        <w:rPr>
          <w:lang w:val="ru-RU"/>
        </w:rPr>
        <w:t xml:space="preserve">недостаточно для выполнения объективного </w:t>
      </w:r>
      <w:r>
        <w:rPr>
          <w:lang w:val="ru-RU"/>
        </w:rPr>
        <w:t>ранжирования</w:t>
      </w:r>
      <w:r w:rsidRPr="002C5CEC">
        <w:rPr>
          <w:lang w:val="ru-RU"/>
        </w:rPr>
        <w:t xml:space="preserve"> GMPE в значительном диапазоне </w:t>
      </w:r>
      <w:r>
        <w:rPr>
          <w:lang w:val="ru-RU"/>
        </w:rPr>
        <w:t>магнитуд</w:t>
      </w:r>
      <w:r w:rsidRPr="002C5CEC">
        <w:rPr>
          <w:lang w:val="ru-RU"/>
        </w:rPr>
        <w:t xml:space="preserve"> и расстояний, </w:t>
      </w:r>
      <w:r>
        <w:rPr>
          <w:lang w:val="ru-RU"/>
        </w:rPr>
        <w:t xml:space="preserve">их </w:t>
      </w:r>
      <w:r w:rsidRPr="002C5CEC">
        <w:rPr>
          <w:lang w:val="ru-RU"/>
        </w:rPr>
        <w:t>визуальное сравнение с прогнозируемым</w:t>
      </w:r>
      <w:r>
        <w:rPr>
          <w:lang w:val="ru-RU"/>
        </w:rPr>
        <w:t>и</w:t>
      </w:r>
      <w:r w:rsidRPr="002C5CEC">
        <w:rPr>
          <w:lang w:val="ru-RU"/>
        </w:rPr>
        <w:t xml:space="preserve"> движени</w:t>
      </w:r>
      <w:r>
        <w:rPr>
          <w:lang w:val="ru-RU"/>
        </w:rPr>
        <w:t>ями</w:t>
      </w:r>
      <w:r w:rsidRPr="002C5CEC">
        <w:rPr>
          <w:lang w:val="ru-RU"/>
        </w:rPr>
        <w:t xml:space="preserve"> грунта позволяет предположить, что выбранные модели являются </w:t>
      </w:r>
      <w:r>
        <w:rPr>
          <w:lang w:val="ru-RU"/>
        </w:rPr>
        <w:t>приемлемыми на средних и больших расстояниях</w:t>
      </w:r>
      <w:r w:rsidRPr="002C5CEC">
        <w:rPr>
          <w:lang w:val="ru-RU"/>
        </w:rPr>
        <w:t xml:space="preserve"> (</w:t>
      </w:r>
      <w:r>
        <w:rPr>
          <w:lang w:val="ru-RU"/>
        </w:rPr>
        <w:t xml:space="preserve">на </w:t>
      </w:r>
      <w:r w:rsidRPr="00D93383">
        <w:rPr>
          <w:lang w:val="en-US"/>
        </w:rPr>
        <w:fldChar w:fldCharType="begin"/>
      </w:r>
      <w:r w:rsidRPr="00B371E3">
        <w:rPr>
          <w:lang w:val="ru-RU"/>
        </w:rPr>
        <w:instrText xml:space="preserve"> </w:instrText>
      </w:r>
      <w:r w:rsidRPr="00E0348B">
        <w:rPr>
          <w:lang w:val="en-US"/>
        </w:rPr>
        <w:instrText>REF</w:instrText>
      </w:r>
      <w:r w:rsidRPr="00B371E3">
        <w:rPr>
          <w:lang w:val="ru-RU"/>
        </w:rPr>
        <w:instrText xml:space="preserve"> _</w:instrText>
      </w:r>
      <w:r w:rsidRPr="00E0348B">
        <w:rPr>
          <w:lang w:val="en-US"/>
        </w:rPr>
        <w:instrText>Ref</w:instrText>
      </w:r>
      <w:r w:rsidRPr="00B371E3">
        <w:rPr>
          <w:lang w:val="ru-RU"/>
        </w:rPr>
        <w:instrText>80182164 \</w:instrText>
      </w:r>
      <w:r w:rsidRPr="00E0348B">
        <w:rPr>
          <w:lang w:val="en-US"/>
        </w:rPr>
        <w:instrText>h</w:instrText>
      </w:r>
      <w:r w:rsidRPr="00B371E3">
        <w:rPr>
          <w:lang w:val="ru-RU"/>
        </w:rPr>
        <w:instrText xml:space="preserve"> </w:instrText>
      </w:r>
      <w:r w:rsidRPr="00D93383">
        <w:rPr>
          <w:lang w:val="en-US"/>
        </w:rPr>
      </w:r>
      <w:r w:rsidRPr="00D93383">
        <w:rPr>
          <w:lang w:val="en-US"/>
        </w:rPr>
        <w:fldChar w:fldCharType="separate"/>
      </w:r>
      <w:r>
        <w:rPr>
          <w:lang w:val="ru-RU"/>
        </w:rPr>
        <w:t>Рисунке</w:t>
      </w:r>
      <w:r w:rsidRPr="00B371E3">
        <w:rPr>
          <w:lang w:val="ru-RU"/>
        </w:rPr>
        <w:t xml:space="preserve"> </w:t>
      </w:r>
      <w:r w:rsidRPr="00B371E3">
        <w:rPr>
          <w:noProof/>
          <w:lang w:val="ru-RU"/>
        </w:rPr>
        <w:t>28</w:t>
      </w:r>
      <w:r w:rsidRPr="00D93383">
        <w:rPr>
          <w:lang w:val="en-US"/>
        </w:rPr>
        <w:fldChar w:fldCharType="end"/>
      </w:r>
      <w:r>
        <w:rPr>
          <w:lang w:val="ru-RU"/>
        </w:rPr>
        <w:t xml:space="preserve"> показан </w:t>
      </w:r>
      <w:r w:rsidRPr="002C5CEC">
        <w:rPr>
          <w:lang w:val="ru-RU"/>
        </w:rPr>
        <w:t xml:space="preserve">пример </w:t>
      </w:r>
      <w:r>
        <w:rPr>
          <w:lang w:val="ru-RU"/>
        </w:rPr>
        <w:t>для</w:t>
      </w:r>
      <w:r w:rsidRPr="002C5CEC">
        <w:rPr>
          <w:lang w:val="ru-RU"/>
        </w:rPr>
        <w:t xml:space="preserve"> P</w:t>
      </w:r>
      <w:r>
        <w:rPr>
          <w:lang w:val="ru-RU"/>
        </w:rPr>
        <w:t>GA),  для которых имеются</w:t>
      </w:r>
      <w:r w:rsidRPr="002C5CEC">
        <w:rPr>
          <w:lang w:val="ru-RU"/>
        </w:rPr>
        <w:t xml:space="preserve"> данные.</w:t>
      </w:r>
    </w:p>
    <w:p w14:paraId="773F76F4" w14:textId="77777777" w:rsidR="00641AA2" w:rsidRPr="00A85F13" w:rsidRDefault="00641AA2" w:rsidP="00641AA2">
      <w:pPr>
        <w:rPr>
          <w:lang w:val="en-US"/>
        </w:rPr>
      </w:pPr>
      <w:r w:rsidRPr="001848AD">
        <w:rPr>
          <w:noProof/>
          <w:lang w:val="de-DE" w:eastAsia="de-DE"/>
        </w:rPr>
        <w:lastRenderedPageBreak/>
        <w:drawing>
          <wp:inline distT="0" distB="0" distL="0" distR="0" wp14:anchorId="2A7D2572" wp14:editId="1E124C40">
            <wp:extent cx="5461000" cy="37338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80"/>
                    <a:stretch>
                      <a:fillRect/>
                    </a:stretch>
                  </pic:blipFill>
                  <pic:spPr>
                    <a:xfrm>
                      <a:off x="0" y="0"/>
                      <a:ext cx="5461000" cy="3733800"/>
                    </a:xfrm>
                    <a:prstGeom prst="rect">
                      <a:avLst/>
                    </a:prstGeom>
                  </pic:spPr>
                </pic:pic>
              </a:graphicData>
            </a:graphic>
          </wp:inline>
        </w:drawing>
      </w:r>
    </w:p>
    <w:p w14:paraId="58C36BD8" w14:textId="77777777" w:rsidR="00641AA2" w:rsidRPr="008D46FC" w:rsidRDefault="00641AA2" w:rsidP="00641AA2">
      <w:pPr>
        <w:pStyle w:val="Caption"/>
        <w:jc w:val="both"/>
        <w:rPr>
          <w:lang w:val="ru-RU"/>
        </w:rPr>
      </w:pPr>
      <w:bookmarkStart w:id="148" w:name="_Toc81671058"/>
      <w:bookmarkStart w:id="149" w:name="_Toc81813199"/>
      <w:r w:rsidRPr="0019112E">
        <w:rPr>
          <w:lang w:val="ru-RU"/>
        </w:rPr>
        <w:t xml:space="preserve">Рисунок </w:t>
      </w:r>
      <w:r w:rsidRPr="0019112E">
        <w:rPr>
          <w:lang w:val="en-US"/>
        </w:rPr>
        <w:fldChar w:fldCharType="begin"/>
      </w:r>
      <w:r w:rsidRPr="0019112E">
        <w:rPr>
          <w:lang w:val="ru-RU"/>
        </w:rPr>
        <w:instrText xml:space="preserve"> </w:instrText>
      </w:r>
      <w:r w:rsidRPr="0019112E">
        <w:rPr>
          <w:lang w:val="en-US"/>
        </w:rPr>
        <w:instrText>SEQ</w:instrText>
      </w:r>
      <w:r w:rsidRPr="0019112E">
        <w:rPr>
          <w:lang w:val="ru-RU"/>
        </w:rPr>
        <w:instrText xml:space="preserve"> </w:instrText>
      </w:r>
      <w:r w:rsidRPr="0019112E">
        <w:rPr>
          <w:lang w:val="en-US"/>
        </w:rPr>
        <w:instrText>Figure</w:instrText>
      </w:r>
      <w:r w:rsidRPr="0019112E">
        <w:rPr>
          <w:lang w:val="ru-RU"/>
        </w:rPr>
        <w:instrText xml:space="preserve"> \* </w:instrText>
      </w:r>
      <w:r w:rsidRPr="0019112E">
        <w:rPr>
          <w:lang w:val="en-US"/>
        </w:rPr>
        <w:instrText>ARABIC</w:instrText>
      </w:r>
      <w:r w:rsidRPr="0019112E">
        <w:rPr>
          <w:lang w:val="ru-RU"/>
        </w:rPr>
        <w:instrText xml:space="preserve"> </w:instrText>
      </w:r>
      <w:r w:rsidRPr="0019112E">
        <w:rPr>
          <w:lang w:val="en-US"/>
        </w:rPr>
        <w:fldChar w:fldCharType="separate"/>
      </w:r>
      <w:r w:rsidRPr="0019112E">
        <w:rPr>
          <w:noProof/>
          <w:lang w:val="ru-RU"/>
        </w:rPr>
        <w:t>26</w:t>
      </w:r>
      <w:r w:rsidRPr="0019112E">
        <w:rPr>
          <w:lang w:val="en-US"/>
        </w:rPr>
        <w:fldChar w:fldCharType="end"/>
      </w:r>
      <w:r w:rsidRPr="0019112E">
        <w:rPr>
          <w:lang w:val="ru-RU"/>
        </w:rPr>
        <w:t xml:space="preserve">. Распределение </w:t>
      </w:r>
      <w:proofErr w:type="spellStart"/>
      <w:r w:rsidRPr="0019112E">
        <w:rPr>
          <w:lang w:val="ru-RU"/>
        </w:rPr>
        <w:t>акселерометрических</w:t>
      </w:r>
      <w:proofErr w:type="spellEnd"/>
      <w:r w:rsidRPr="0019112E">
        <w:rPr>
          <w:lang w:val="ru-RU"/>
        </w:rPr>
        <w:t xml:space="preserve"> станций сети </w:t>
      </w:r>
      <w:r w:rsidRPr="0019112E">
        <w:rPr>
          <w:lang w:val="en-US"/>
        </w:rPr>
        <w:t>ACROSS</w:t>
      </w:r>
      <w:r w:rsidRPr="0019112E">
        <w:rPr>
          <w:lang w:val="ru-RU"/>
        </w:rPr>
        <w:t xml:space="preserve"> (зеленые кружки) и окружающих землетрясений с </w:t>
      </w:r>
      <w:r w:rsidRPr="0019112E">
        <w:rPr>
          <w:lang w:val="en-US"/>
        </w:rPr>
        <w:t>Mw</w:t>
      </w:r>
      <w:r w:rsidRPr="0019112E">
        <w:rPr>
          <w:lang w:val="ru-RU"/>
        </w:rPr>
        <w:t xml:space="preserve"> больше 5.0. Серые кружки показывают 300-метровую границу от</w:t>
      </w:r>
      <w:r>
        <w:rPr>
          <w:lang w:val="ru-RU"/>
        </w:rPr>
        <w:t xml:space="preserve"> каждой станции, использованную для выбора записей</w:t>
      </w:r>
      <w:bookmarkEnd w:id="148"/>
      <w:bookmarkEnd w:id="149"/>
      <w:r>
        <w:rPr>
          <w:lang w:val="ru-RU"/>
        </w:rPr>
        <w:t xml:space="preserve"> </w:t>
      </w:r>
    </w:p>
    <w:p w14:paraId="5C0D2B63" w14:textId="77777777" w:rsidR="00641AA2" w:rsidRPr="008D46FC" w:rsidRDefault="00641AA2" w:rsidP="00641AA2">
      <w:pPr>
        <w:rPr>
          <w:lang w:val="ru-RU"/>
        </w:rPr>
      </w:pPr>
    </w:p>
    <w:p w14:paraId="004660B7" w14:textId="77777777" w:rsidR="00641AA2" w:rsidRPr="00A85F13" w:rsidRDefault="00641AA2" w:rsidP="00641AA2">
      <w:pPr>
        <w:jc w:val="center"/>
        <w:rPr>
          <w:lang w:val="en-US"/>
        </w:rPr>
      </w:pPr>
      <w:r w:rsidRPr="001848AD">
        <w:rPr>
          <w:noProof/>
          <w:lang w:val="de-DE" w:eastAsia="de-DE"/>
        </w:rPr>
        <w:drawing>
          <wp:inline distT="0" distB="0" distL="0" distR="0" wp14:anchorId="3F03F1D1" wp14:editId="1560AC1B">
            <wp:extent cx="5295900" cy="3642902"/>
            <wp:effectExtent l="0" t="0" r="0" b="2540"/>
            <wp:docPr id="122" name="Picture 12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81"/>
                    <a:stretch>
                      <a:fillRect/>
                    </a:stretch>
                  </pic:blipFill>
                  <pic:spPr>
                    <a:xfrm>
                      <a:off x="0" y="0"/>
                      <a:ext cx="5304029" cy="3648494"/>
                    </a:xfrm>
                    <a:prstGeom prst="rect">
                      <a:avLst/>
                    </a:prstGeom>
                  </pic:spPr>
                </pic:pic>
              </a:graphicData>
            </a:graphic>
          </wp:inline>
        </w:drawing>
      </w:r>
    </w:p>
    <w:p w14:paraId="26F9079A" w14:textId="77777777" w:rsidR="00641AA2" w:rsidRPr="00852313" w:rsidRDefault="00641AA2" w:rsidP="00641AA2">
      <w:pPr>
        <w:pStyle w:val="Caption"/>
        <w:jc w:val="both"/>
        <w:rPr>
          <w:lang w:val="ru-RU"/>
        </w:rPr>
      </w:pPr>
      <w:bookmarkStart w:id="150" w:name="_Toc81671059"/>
      <w:bookmarkStart w:id="151" w:name="_Toc81813200"/>
      <w:r>
        <w:rPr>
          <w:lang w:val="ru-RU"/>
        </w:rPr>
        <w:lastRenderedPageBreak/>
        <w:t>Рисунок</w:t>
      </w:r>
      <w:r w:rsidRPr="009A3081">
        <w:rPr>
          <w:lang w:val="ru-RU"/>
        </w:rPr>
        <w:t xml:space="preserve"> </w:t>
      </w:r>
      <w:r w:rsidRPr="00D93383">
        <w:rPr>
          <w:lang w:val="en-US"/>
        </w:rPr>
        <w:fldChar w:fldCharType="begin"/>
      </w:r>
      <w:r w:rsidRPr="009A3081">
        <w:rPr>
          <w:lang w:val="ru-RU"/>
        </w:rPr>
        <w:instrText xml:space="preserve"> </w:instrText>
      </w:r>
      <w:r w:rsidRPr="00E0348B">
        <w:rPr>
          <w:lang w:val="en-US"/>
        </w:rPr>
        <w:instrText>SEQ</w:instrText>
      </w:r>
      <w:r w:rsidRPr="009A3081">
        <w:rPr>
          <w:lang w:val="ru-RU"/>
        </w:rPr>
        <w:instrText xml:space="preserve"> </w:instrText>
      </w:r>
      <w:r w:rsidRPr="00E0348B">
        <w:rPr>
          <w:lang w:val="en-US"/>
        </w:rPr>
        <w:instrText>Figure</w:instrText>
      </w:r>
      <w:r w:rsidRPr="009A3081">
        <w:rPr>
          <w:lang w:val="ru-RU"/>
        </w:rPr>
        <w:instrText xml:space="preserve"> \* </w:instrText>
      </w:r>
      <w:r w:rsidRPr="00E0348B">
        <w:rPr>
          <w:lang w:val="en-US"/>
        </w:rPr>
        <w:instrText>ARABIC</w:instrText>
      </w:r>
      <w:r w:rsidRPr="009A3081">
        <w:rPr>
          <w:lang w:val="ru-RU"/>
        </w:rPr>
        <w:instrText xml:space="preserve"> </w:instrText>
      </w:r>
      <w:r w:rsidRPr="00D93383">
        <w:rPr>
          <w:lang w:val="en-US"/>
        </w:rPr>
        <w:fldChar w:fldCharType="separate"/>
      </w:r>
      <w:r w:rsidRPr="009A3081">
        <w:rPr>
          <w:noProof/>
          <w:lang w:val="ru-RU"/>
        </w:rPr>
        <w:t>27</w:t>
      </w:r>
      <w:r w:rsidRPr="00D93383">
        <w:rPr>
          <w:lang w:val="en-US"/>
        </w:rPr>
        <w:fldChar w:fldCharType="end"/>
      </w:r>
      <w:r w:rsidRPr="009A3081">
        <w:rPr>
          <w:lang w:val="ru-RU"/>
        </w:rPr>
        <w:t xml:space="preserve">. </w:t>
      </w:r>
      <w:r>
        <w:rPr>
          <w:lang w:val="ru-RU"/>
        </w:rPr>
        <w:t>Примеры</w:t>
      </w:r>
      <w:r w:rsidRPr="00FE5F83">
        <w:rPr>
          <w:lang w:val="ru-RU"/>
        </w:rPr>
        <w:t xml:space="preserve"> </w:t>
      </w:r>
      <w:r>
        <w:rPr>
          <w:lang w:val="ru-RU"/>
        </w:rPr>
        <w:t>волновых</w:t>
      </w:r>
      <w:r w:rsidRPr="00FE5F83">
        <w:rPr>
          <w:lang w:val="ru-RU"/>
        </w:rPr>
        <w:t xml:space="preserve"> </w:t>
      </w:r>
      <w:r>
        <w:rPr>
          <w:lang w:val="ru-RU"/>
        </w:rPr>
        <w:t>форм</w:t>
      </w:r>
      <w:r w:rsidRPr="00FE5F83">
        <w:rPr>
          <w:lang w:val="ru-RU"/>
        </w:rPr>
        <w:t xml:space="preserve"> </w:t>
      </w:r>
      <w:r>
        <w:rPr>
          <w:lang w:val="ru-RU"/>
        </w:rPr>
        <w:t>сильных</w:t>
      </w:r>
      <w:r w:rsidRPr="00FE5F83">
        <w:rPr>
          <w:lang w:val="ru-RU"/>
        </w:rPr>
        <w:t xml:space="preserve"> </w:t>
      </w:r>
      <w:r>
        <w:rPr>
          <w:lang w:val="ru-RU"/>
        </w:rPr>
        <w:t>движений</w:t>
      </w:r>
      <w:r w:rsidRPr="00FE5F83">
        <w:rPr>
          <w:lang w:val="ru-RU"/>
        </w:rPr>
        <w:t xml:space="preserve"> (</w:t>
      </w:r>
      <w:r>
        <w:rPr>
          <w:lang w:val="ru-RU"/>
        </w:rPr>
        <w:t>компоненты</w:t>
      </w:r>
      <w:r w:rsidRPr="00FE5F83">
        <w:rPr>
          <w:lang w:val="ru-RU"/>
        </w:rPr>
        <w:t xml:space="preserve"> </w:t>
      </w:r>
      <w:r w:rsidRPr="00312ACE">
        <w:rPr>
          <w:lang w:val="en-US"/>
        </w:rPr>
        <w:t>E</w:t>
      </w:r>
      <w:r w:rsidRPr="00FE5F83">
        <w:rPr>
          <w:lang w:val="ru-RU"/>
        </w:rPr>
        <w:t>-</w:t>
      </w:r>
      <w:r w:rsidRPr="00312ACE">
        <w:rPr>
          <w:lang w:val="en-US"/>
        </w:rPr>
        <w:t>W</w:t>
      </w:r>
      <w:r w:rsidRPr="00FE5F83">
        <w:rPr>
          <w:lang w:val="ru-RU"/>
        </w:rPr>
        <w:t xml:space="preserve">), </w:t>
      </w:r>
      <w:r>
        <w:rPr>
          <w:lang w:val="ru-RU"/>
        </w:rPr>
        <w:t>полученных</w:t>
      </w:r>
      <w:r w:rsidRPr="00FE5F83">
        <w:rPr>
          <w:lang w:val="ru-RU"/>
        </w:rPr>
        <w:t xml:space="preserve"> 6-</w:t>
      </w:r>
      <w:r>
        <w:rPr>
          <w:lang w:val="ru-RU"/>
        </w:rPr>
        <w:t>ю</w:t>
      </w:r>
      <w:r w:rsidRPr="00FE5F83">
        <w:rPr>
          <w:lang w:val="ru-RU"/>
        </w:rPr>
        <w:t xml:space="preserve"> </w:t>
      </w:r>
      <w:r>
        <w:rPr>
          <w:lang w:val="ru-RU"/>
        </w:rPr>
        <w:t>станциями</w:t>
      </w:r>
      <w:r w:rsidRPr="00FE5F83">
        <w:rPr>
          <w:lang w:val="ru-RU"/>
        </w:rPr>
        <w:t xml:space="preserve"> </w:t>
      </w:r>
      <w:proofErr w:type="spellStart"/>
      <w:r w:rsidRPr="008D46FC">
        <w:rPr>
          <w:lang w:val="ru-RU"/>
        </w:rPr>
        <w:t>акселерометрическ</w:t>
      </w:r>
      <w:r>
        <w:rPr>
          <w:lang w:val="ru-RU"/>
        </w:rPr>
        <w:t>ой</w:t>
      </w:r>
      <w:proofErr w:type="spellEnd"/>
      <w:r w:rsidRPr="008D46FC">
        <w:rPr>
          <w:lang w:val="ru-RU"/>
        </w:rPr>
        <w:t xml:space="preserve"> сети </w:t>
      </w:r>
      <w:r w:rsidRPr="008D46FC">
        <w:rPr>
          <w:lang w:val="en-US"/>
        </w:rPr>
        <w:t>ACROSS</w:t>
      </w:r>
      <w:r w:rsidRPr="00FE5F83">
        <w:rPr>
          <w:lang w:val="ru-RU"/>
        </w:rPr>
        <w:t xml:space="preserve">. </w:t>
      </w:r>
      <w:r>
        <w:rPr>
          <w:lang w:val="ru-RU"/>
        </w:rPr>
        <w:t>Для целей визуализации</w:t>
      </w:r>
      <w:r w:rsidRPr="00852313">
        <w:rPr>
          <w:lang w:val="ru-RU"/>
        </w:rPr>
        <w:t xml:space="preserve"> </w:t>
      </w:r>
      <w:r>
        <w:rPr>
          <w:lang w:val="ru-RU"/>
        </w:rPr>
        <w:t>а</w:t>
      </w:r>
      <w:r w:rsidRPr="00852313">
        <w:rPr>
          <w:lang w:val="ru-RU"/>
        </w:rPr>
        <w:t>мплитуды нормированы</w:t>
      </w:r>
      <w:r>
        <w:rPr>
          <w:lang w:val="ru-RU"/>
        </w:rPr>
        <w:t xml:space="preserve"> к PGA</w:t>
      </w:r>
      <w:bookmarkEnd w:id="150"/>
      <w:bookmarkEnd w:id="151"/>
      <w:r>
        <w:rPr>
          <w:lang w:val="ru-RU"/>
        </w:rPr>
        <w:t xml:space="preserve"> </w:t>
      </w:r>
    </w:p>
    <w:p w14:paraId="3AA55E7D" w14:textId="77777777" w:rsidR="00641AA2" w:rsidRPr="00D808B9" w:rsidRDefault="00641AA2" w:rsidP="00641AA2">
      <w:pPr>
        <w:rPr>
          <w:lang w:val="ru-RU"/>
        </w:rPr>
      </w:pPr>
    </w:p>
    <w:p w14:paraId="7526A478" w14:textId="77777777" w:rsidR="00641AA2" w:rsidRPr="00A85F13" w:rsidRDefault="00641AA2" w:rsidP="00641AA2">
      <w:pPr>
        <w:jc w:val="center"/>
        <w:rPr>
          <w:lang w:val="en-US"/>
        </w:rPr>
      </w:pPr>
      <w:r w:rsidRPr="001848AD">
        <w:rPr>
          <w:noProof/>
          <w:lang w:val="de-DE" w:eastAsia="de-DE"/>
        </w:rPr>
        <w:drawing>
          <wp:inline distT="0" distB="0" distL="0" distR="0" wp14:anchorId="38B73EBB" wp14:editId="68EE6B3D">
            <wp:extent cx="5759450" cy="3297555"/>
            <wp:effectExtent l="0" t="0" r="6350" b="4445"/>
            <wp:docPr id="123" name="Picture 12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Chart, scatter chart&#10;&#10;Description automatically generated"/>
                    <pic:cNvPicPr/>
                  </pic:nvPicPr>
                  <pic:blipFill>
                    <a:blip r:embed="rId82"/>
                    <a:stretch>
                      <a:fillRect/>
                    </a:stretch>
                  </pic:blipFill>
                  <pic:spPr>
                    <a:xfrm>
                      <a:off x="0" y="0"/>
                      <a:ext cx="5759450" cy="3297555"/>
                    </a:xfrm>
                    <a:prstGeom prst="rect">
                      <a:avLst/>
                    </a:prstGeom>
                  </pic:spPr>
                </pic:pic>
              </a:graphicData>
            </a:graphic>
          </wp:inline>
        </w:drawing>
      </w:r>
    </w:p>
    <w:p w14:paraId="66807F3C" w14:textId="77777777" w:rsidR="00641AA2" w:rsidRPr="00F8399E" w:rsidRDefault="00641AA2" w:rsidP="00641AA2">
      <w:pPr>
        <w:pStyle w:val="Caption"/>
        <w:jc w:val="both"/>
        <w:rPr>
          <w:lang w:val="ru-RU"/>
        </w:rPr>
      </w:pPr>
      <w:bookmarkStart w:id="152" w:name="_Toc81671060"/>
      <w:bookmarkStart w:id="153" w:name="_Toc81813201"/>
      <w:r>
        <w:rPr>
          <w:lang w:val="ru-RU"/>
        </w:rPr>
        <w:t>Рисунок</w:t>
      </w:r>
      <w:r w:rsidRPr="009A3081">
        <w:rPr>
          <w:lang w:val="ru-RU"/>
        </w:rPr>
        <w:t xml:space="preserve"> </w:t>
      </w:r>
      <w:r w:rsidRPr="00D93383">
        <w:rPr>
          <w:lang w:val="en-US"/>
        </w:rPr>
        <w:fldChar w:fldCharType="begin"/>
      </w:r>
      <w:r w:rsidRPr="009A3081">
        <w:rPr>
          <w:lang w:val="ru-RU"/>
        </w:rPr>
        <w:instrText xml:space="preserve"> </w:instrText>
      </w:r>
      <w:r w:rsidRPr="00E0348B">
        <w:rPr>
          <w:lang w:val="en-US"/>
        </w:rPr>
        <w:instrText>SEQ</w:instrText>
      </w:r>
      <w:r w:rsidRPr="009A3081">
        <w:rPr>
          <w:lang w:val="ru-RU"/>
        </w:rPr>
        <w:instrText xml:space="preserve"> </w:instrText>
      </w:r>
      <w:r w:rsidRPr="00E0348B">
        <w:rPr>
          <w:lang w:val="en-US"/>
        </w:rPr>
        <w:instrText>Figure</w:instrText>
      </w:r>
      <w:r w:rsidRPr="009A3081">
        <w:rPr>
          <w:lang w:val="ru-RU"/>
        </w:rPr>
        <w:instrText xml:space="preserve"> \* </w:instrText>
      </w:r>
      <w:r w:rsidRPr="00E0348B">
        <w:rPr>
          <w:lang w:val="en-US"/>
        </w:rPr>
        <w:instrText>ARABIC</w:instrText>
      </w:r>
      <w:r w:rsidRPr="009A3081">
        <w:rPr>
          <w:lang w:val="ru-RU"/>
        </w:rPr>
        <w:instrText xml:space="preserve"> </w:instrText>
      </w:r>
      <w:r w:rsidRPr="00D93383">
        <w:rPr>
          <w:lang w:val="en-US"/>
        </w:rPr>
        <w:fldChar w:fldCharType="separate"/>
      </w:r>
      <w:r w:rsidRPr="009A3081">
        <w:rPr>
          <w:noProof/>
          <w:lang w:val="ru-RU"/>
        </w:rPr>
        <w:t>28</w:t>
      </w:r>
      <w:r w:rsidRPr="00D93383">
        <w:rPr>
          <w:lang w:val="en-US"/>
        </w:rPr>
        <w:fldChar w:fldCharType="end"/>
      </w:r>
      <w:r w:rsidRPr="009A3081">
        <w:rPr>
          <w:lang w:val="ru-RU"/>
        </w:rPr>
        <w:t xml:space="preserve">. </w:t>
      </w:r>
      <w:r w:rsidRPr="00F8399E">
        <w:rPr>
          <w:lang w:val="ru-RU"/>
        </w:rPr>
        <w:t>Пример сравнения наблюд</w:t>
      </w:r>
      <w:r>
        <w:rPr>
          <w:lang w:val="ru-RU"/>
        </w:rPr>
        <w:t>енных</w:t>
      </w:r>
      <w:r w:rsidRPr="00F8399E">
        <w:rPr>
          <w:lang w:val="ru-RU"/>
        </w:rPr>
        <w:t xml:space="preserve"> пиков</w:t>
      </w:r>
      <w:r>
        <w:rPr>
          <w:lang w:val="ru-RU"/>
        </w:rPr>
        <w:t>ых</w:t>
      </w:r>
      <w:r w:rsidRPr="00F8399E">
        <w:rPr>
          <w:lang w:val="ru-RU"/>
        </w:rPr>
        <w:t xml:space="preserve"> ускорени</w:t>
      </w:r>
      <w:r>
        <w:rPr>
          <w:lang w:val="ru-RU"/>
        </w:rPr>
        <w:t>й</w:t>
      </w:r>
      <w:r w:rsidRPr="00F8399E">
        <w:rPr>
          <w:lang w:val="ru-RU"/>
        </w:rPr>
        <w:t xml:space="preserve"> грунта</w:t>
      </w:r>
      <w:r>
        <w:rPr>
          <w:lang w:val="ru-RU"/>
        </w:rPr>
        <w:t>, полученных из</w:t>
      </w:r>
      <w:r w:rsidRPr="00F8399E">
        <w:rPr>
          <w:lang w:val="ru-RU"/>
        </w:rPr>
        <w:t xml:space="preserve"> 152 записей сети </w:t>
      </w:r>
      <w:r w:rsidRPr="00F8399E">
        <w:rPr>
          <w:lang w:val="en-US"/>
        </w:rPr>
        <w:t>ACROSS</w:t>
      </w:r>
      <w:r>
        <w:rPr>
          <w:lang w:val="ru-RU"/>
        </w:rPr>
        <w:t>,</w:t>
      </w:r>
      <w:r w:rsidRPr="00F8399E">
        <w:rPr>
          <w:lang w:val="ru-RU"/>
        </w:rPr>
        <w:t xml:space="preserve"> и значени</w:t>
      </w:r>
      <w:r>
        <w:rPr>
          <w:lang w:val="ru-RU"/>
        </w:rPr>
        <w:t>й</w:t>
      </w:r>
      <w:r w:rsidRPr="00F8399E">
        <w:rPr>
          <w:lang w:val="ru-RU"/>
        </w:rPr>
        <w:t>, прогнозируем</w:t>
      </w:r>
      <w:r>
        <w:rPr>
          <w:lang w:val="ru-RU"/>
        </w:rPr>
        <w:t>ых</w:t>
      </w:r>
      <w:r w:rsidRPr="00F8399E">
        <w:rPr>
          <w:lang w:val="ru-RU"/>
        </w:rPr>
        <w:t xml:space="preserve"> пят</w:t>
      </w:r>
      <w:r>
        <w:rPr>
          <w:lang w:val="ru-RU"/>
        </w:rPr>
        <w:t>ью</w:t>
      </w:r>
      <w:r w:rsidRPr="00F8399E">
        <w:rPr>
          <w:lang w:val="ru-RU"/>
        </w:rPr>
        <w:t xml:space="preserve"> выбранны</w:t>
      </w:r>
      <w:r>
        <w:rPr>
          <w:lang w:val="ru-RU"/>
        </w:rPr>
        <w:t>ми</w:t>
      </w:r>
      <w:r w:rsidRPr="00F8399E">
        <w:rPr>
          <w:lang w:val="ru-RU"/>
        </w:rPr>
        <w:t xml:space="preserve"> модел</w:t>
      </w:r>
      <w:r>
        <w:rPr>
          <w:lang w:val="ru-RU"/>
        </w:rPr>
        <w:t>ями</w:t>
      </w:r>
      <w:r w:rsidRPr="00F8399E">
        <w:rPr>
          <w:lang w:val="ru-RU"/>
        </w:rPr>
        <w:t xml:space="preserve"> прогнозирования движени</w:t>
      </w:r>
      <w:r>
        <w:rPr>
          <w:lang w:val="ru-RU"/>
        </w:rPr>
        <w:t>й</w:t>
      </w:r>
      <w:r w:rsidRPr="00F8399E">
        <w:rPr>
          <w:lang w:val="ru-RU"/>
        </w:rPr>
        <w:t xml:space="preserve"> грунта</w:t>
      </w:r>
      <w:bookmarkEnd w:id="152"/>
      <w:bookmarkEnd w:id="153"/>
    </w:p>
    <w:p w14:paraId="681819BC" w14:textId="5BDB15F1" w:rsidR="00B4280E" w:rsidRDefault="00B4280E" w:rsidP="00B4280E">
      <w:pPr>
        <w:rPr>
          <w:rFonts w:ascii="Cambria" w:hAnsi="Cambria" w:cs="Arial"/>
          <w:b/>
          <w:bCs/>
          <w:kern w:val="32"/>
          <w:sz w:val="32"/>
          <w:szCs w:val="32"/>
          <w:lang w:val="ru-RU"/>
        </w:rPr>
      </w:pPr>
    </w:p>
    <w:p w14:paraId="74B84539" w14:textId="3D4CC745" w:rsidR="00B4280E" w:rsidRPr="001F0EE6" w:rsidRDefault="00641AA2" w:rsidP="00641AA2">
      <w:pPr>
        <w:pStyle w:val="Heading1"/>
        <w:rPr>
          <w:lang w:val="en-US"/>
        </w:rPr>
      </w:pPr>
      <w:r>
        <w:rPr>
          <w:lang w:val="ru-RU"/>
        </w:rPr>
        <w:br w:type="column"/>
      </w:r>
      <w:bookmarkStart w:id="154" w:name="_Toc81812006"/>
      <w:proofErr w:type="spellStart"/>
      <w:r w:rsidR="000B767D">
        <w:rPr>
          <w:lang w:val="ru-RU"/>
        </w:rPr>
        <w:lastRenderedPageBreak/>
        <w:t>Эпистемические</w:t>
      </w:r>
      <w:proofErr w:type="spellEnd"/>
      <w:r w:rsidR="000B767D">
        <w:rPr>
          <w:lang w:val="ru-RU"/>
        </w:rPr>
        <w:t xml:space="preserve"> неопределенности и логическое</w:t>
      </w:r>
      <w:r w:rsidR="000B767D">
        <w:rPr>
          <w:lang w:val="en-US"/>
        </w:rPr>
        <w:t xml:space="preserve"> </w:t>
      </w:r>
      <w:proofErr w:type="spellStart"/>
      <w:r w:rsidR="000B767D">
        <w:rPr>
          <w:lang w:val="en-US"/>
        </w:rPr>
        <w:t>дер</w:t>
      </w:r>
      <w:r w:rsidR="000B767D">
        <w:rPr>
          <w:lang w:val="ru-RU"/>
        </w:rPr>
        <w:t>ево</w:t>
      </w:r>
      <w:bookmarkEnd w:id="154"/>
      <w:proofErr w:type="spellEnd"/>
    </w:p>
    <w:p w14:paraId="0FD11607" w14:textId="423AEF52" w:rsidR="00146AA7" w:rsidRDefault="00146AA7" w:rsidP="00B4280E">
      <w:pPr>
        <w:rPr>
          <w:lang w:val="en-US"/>
        </w:rPr>
      </w:pPr>
    </w:p>
    <w:p w14:paraId="7D26321B" w14:textId="3F529A8E" w:rsidR="000B767D" w:rsidRPr="00D02C12" w:rsidRDefault="008B1A71" w:rsidP="00B4280E">
      <w:pPr>
        <w:rPr>
          <w:lang w:val="ru-RU"/>
        </w:rPr>
      </w:pPr>
      <w:r>
        <w:rPr>
          <w:lang w:val="ru-RU"/>
        </w:rPr>
        <w:t xml:space="preserve">Для подсчета </w:t>
      </w:r>
      <w:proofErr w:type="spellStart"/>
      <w:r>
        <w:rPr>
          <w:lang w:val="ru-RU"/>
        </w:rPr>
        <w:t>эпистемической</w:t>
      </w:r>
      <w:proofErr w:type="spellEnd"/>
      <w:r>
        <w:rPr>
          <w:lang w:val="ru-RU"/>
        </w:rPr>
        <w:t xml:space="preserve"> изменчивости ключевых параметров модели использовался метод логического дерева </w:t>
      </w:r>
      <w:r w:rsidRPr="00A13953">
        <w:rPr>
          <w:lang w:val="ru-RU"/>
        </w:rPr>
        <w:t>(</w:t>
      </w:r>
      <w:r w:rsidRPr="001F0EE6">
        <w:rPr>
          <w:lang w:val="en-US"/>
        </w:rPr>
        <w:fldChar w:fldCharType="begin"/>
      </w:r>
      <w:r w:rsidRPr="00A13953">
        <w:rPr>
          <w:lang w:val="ru-RU"/>
        </w:rPr>
        <w:instrText xml:space="preserve"> </w:instrText>
      </w:r>
      <w:r w:rsidRPr="001F0EE6">
        <w:rPr>
          <w:lang w:val="en-US"/>
        </w:rPr>
        <w:instrText>REF</w:instrText>
      </w:r>
      <w:r w:rsidRPr="00A13953">
        <w:rPr>
          <w:lang w:val="ru-RU"/>
        </w:rPr>
        <w:instrText xml:space="preserve"> _</w:instrText>
      </w:r>
      <w:r w:rsidRPr="001F0EE6">
        <w:rPr>
          <w:lang w:val="en-US"/>
        </w:rPr>
        <w:instrText>Ref</w:instrText>
      </w:r>
      <w:r w:rsidRPr="00A13953">
        <w:rPr>
          <w:lang w:val="ru-RU"/>
        </w:rPr>
        <w:instrText>80006006 \</w:instrText>
      </w:r>
      <w:r w:rsidRPr="001F0EE6">
        <w:rPr>
          <w:lang w:val="en-US"/>
        </w:rPr>
        <w:instrText>h</w:instrText>
      </w:r>
      <w:r w:rsidRPr="00A13953">
        <w:rPr>
          <w:lang w:val="ru-RU"/>
        </w:rPr>
        <w:instrText xml:space="preserve"> </w:instrText>
      </w:r>
      <w:r w:rsidRPr="001F0EE6">
        <w:rPr>
          <w:lang w:val="en-US"/>
        </w:rPr>
      </w:r>
      <w:r w:rsidRPr="001F0EE6">
        <w:rPr>
          <w:lang w:val="en-US"/>
        </w:rPr>
        <w:fldChar w:fldCharType="separate"/>
      </w:r>
      <w:r>
        <w:rPr>
          <w:lang w:val="ru-RU"/>
        </w:rPr>
        <w:t>Рисунок</w:t>
      </w:r>
      <w:r w:rsidRPr="00A13953">
        <w:rPr>
          <w:lang w:val="ru-RU"/>
        </w:rPr>
        <w:t xml:space="preserve"> </w:t>
      </w:r>
      <w:r w:rsidRPr="00A13953">
        <w:rPr>
          <w:noProof/>
          <w:lang w:val="ru-RU"/>
        </w:rPr>
        <w:t>29</w:t>
      </w:r>
      <w:r w:rsidRPr="001F0EE6">
        <w:rPr>
          <w:lang w:val="en-US"/>
        </w:rPr>
        <w:fldChar w:fldCharType="end"/>
      </w:r>
      <w:r w:rsidRPr="00A13953">
        <w:rPr>
          <w:lang w:val="ru-RU"/>
        </w:rPr>
        <w:t>).</w:t>
      </w:r>
      <w:r>
        <w:rPr>
          <w:lang w:val="ru-RU"/>
        </w:rPr>
        <w:t xml:space="preserve"> С технической точки зрения, данное логическое дерево разделено между двух основных компонентов модели: </w:t>
      </w:r>
      <w:proofErr w:type="spellStart"/>
      <w:r>
        <w:rPr>
          <w:lang w:val="ru-RU"/>
        </w:rPr>
        <w:t>характеризацией</w:t>
      </w:r>
      <w:proofErr w:type="spellEnd"/>
      <w:r>
        <w:rPr>
          <w:lang w:val="ru-RU"/>
        </w:rPr>
        <w:t xml:space="preserve"> источника и уравнениями затухания сейсмических колебаний. Каждый компонент включает различные уровни ответвления, представляя любой независимый тип неопределенности (как в случае параметра </w:t>
      </w:r>
      <w:r w:rsidRPr="00D02C12">
        <w:rPr>
          <w:i/>
          <w:iCs/>
          <w:lang w:val="en-US"/>
        </w:rPr>
        <w:t>b</w:t>
      </w:r>
      <w:r w:rsidRPr="00A13953">
        <w:rPr>
          <w:lang w:val="ru-RU"/>
        </w:rPr>
        <w:t xml:space="preserve"> </w:t>
      </w:r>
      <w:r>
        <w:rPr>
          <w:lang w:val="ru-RU"/>
        </w:rPr>
        <w:t xml:space="preserve">и </w:t>
      </w:r>
      <w:proofErr w:type="spellStart"/>
      <w:r>
        <w:rPr>
          <w:lang w:val="en-US"/>
        </w:rPr>
        <w:t>Mmax</w:t>
      </w:r>
      <w:proofErr w:type="spellEnd"/>
      <w:r w:rsidRPr="00A13953">
        <w:rPr>
          <w:lang w:val="ru-RU"/>
        </w:rPr>
        <w:t>)</w:t>
      </w:r>
      <w:r>
        <w:rPr>
          <w:lang w:val="ru-RU"/>
        </w:rPr>
        <w:t xml:space="preserve"> или изменение альтернативных моделей, примененных в разных регионах (как в случае генерализации моделей затухания)</w:t>
      </w:r>
    </w:p>
    <w:p w14:paraId="40B7AE46" w14:textId="7776EE0E" w:rsidR="008B1A71" w:rsidRPr="00D02C12" w:rsidRDefault="00AE2E8E" w:rsidP="00B4280E">
      <w:pPr>
        <w:rPr>
          <w:lang w:val="ru-RU"/>
        </w:rPr>
      </w:pPr>
      <w:r>
        <w:rPr>
          <w:lang w:val="ru-RU"/>
        </w:rPr>
        <w:t xml:space="preserve">Модель источников в дереве событий включает как модель распределенной (сглаженной) сейсмичности, так и модель разломов плюс модель фоновой сейсмичности, как независимые ветви. </w:t>
      </w:r>
      <w:r w:rsidR="00141FA3">
        <w:rPr>
          <w:lang w:val="ru-RU"/>
        </w:rPr>
        <w:t>Обеим моделям были назначены р</w:t>
      </w:r>
      <w:r>
        <w:rPr>
          <w:lang w:val="ru-RU"/>
        </w:rPr>
        <w:t xml:space="preserve">авные веса. Основная неопределенность, связанная с моделью разломов – это определение скорости смещений из приведенных в базе данных классов смещений (см. раздел модель разломов). Поэтому, для представления ассоциированной неопределенности, были включены три альтернативные модели проявления событий. Модель, расположенная в средней части, рассматривается как наиболее достоверная и имеет наибольший вес (0,6), тогда как две другие крайние модели имеют </w:t>
      </w:r>
      <w:r w:rsidR="00141FA3">
        <w:rPr>
          <w:lang w:val="ru-RU"/>
        </w:rPr>
        <w:t xml:space="preserve">более </w:t>
      </w:r>
      <w:r>
        <w:rPr>
          <w:lang w:val="ru-RU"/>
        </w:rPr>
        <w:t xml:space="preserve">низкий вес (0,2). Аналогично, три независимых модели </w:t>
      </w:r>
      <w:r w:rsidR="00B51EF8">
        <w:rPr>
          <w:lang w:val="ru-RU"/>
        </w:rPr>
        <w:t xml:space="preserve">распределенных сейсмических </w:t>
      </w:r>
      <w:r>
        <w:rPr>
          <w:lang w:val="ru-RU"/>
        </w:rPr>
        <w:t>источников</w:t>
      </w:r>
      <w:r w:rsidR="00B51EF8">
        <w:rPr>
          <w:lang w:val="ru-RU"/>
        </w:rPr>
        <w:t xml:space="preserve"> использовались с разным </w:t>
      </w:r>
      <w:r w:rsidR="00141FA3">
        <w:rPr>
          <w:lang w:val="ru-RU"/>
        </w:rPr>
        <w:t>параметром</w:t>
      </w:r>
      <w:r w:rsidR="00B51EF8">
        <w:rPr>
          <w:lang w:val="ru-RU"/>
        </w:rPr>
        <w:t xml:space="preserve"> сглаживания, которы</w:t>
      </w:r>
      <w:r w:rsidR="00141FA3">
        <w:rPr>
          <w:lang w:val="ru-RU"/>
        </w:rPr>
        <w:t>й</w:t>
      </w:r>
      <w:r w:rsidR="00B51EF8">
        <w:rPr>
          <w:lang w:val="ru-RU"/>
        </w:rPr>
        <w:t xml:space="preserve"> является очень субъективным параметром. Для уменьшения сложности вычисления в программе </w:t>
      </w:r>
      <w:proofErr w:type="spellStart"/>
      <w:r w:rsidR="00B51EF8">
        <w:rPr>
          <w:lang w:val="en-US"/>
        </w:rPr>
        <w:t>OpenQuake</w:t>
      </w:r>
      <w:proofErr w:type="spellEnd"/>
      <w:r w:rsidR="00B51EF8">
        <w:rPr>
          <w:lang w:val="ru-RU"/>
        </w:rPr>
        <w:t xml:space="preserve">, альтернативная модель распределенных сейсмических источников с разной параметризацией была </w:t>
      </w:r>
      <w:r w:rsidR="00141FA3">
        <w:rPr>
          <w:lang w:val="ru-RU"/>
        </w:rPr>
        <w:t>представлена в виде</w:t>
      </w:r>
      <w:r w:rsidR="00B51EF8">
        <w:rPr>
          <w:lang w:val="ru-RU"/>
        </w:rPr>
        <w:t xml:space="preserve"> отдельн</w:t>
      </w:r>
      <w:r w:rsidR="00141FA3">
        <w:rPr>
          <w:lang w:val="ru-RU"/>
        </w:rPr>
        <w:t>ой</w:t>
      </w:r>
      <w:r w:rsidR="00B51EF8">
        <w:rPr>
          <w:lang w:val="ru-RU"/>
        </w:rPr>
        <w:t xml:space="preserve"> </w:t>
      </w:r>
      <w:proofErr w:type="gramStart"/>
      <w:r w:rsidR="00B51EF8">
        <w:rPr>
          <w:lang w:val="ru-RU"/>
        </w:rPr>
        <w:t>средне-взвешенн</w:t>
      </w:r>
      <w:r w:rsidR="00141FA3">
        <w:rPr>
          <w:lang w:val="ru-RU"/>
        </w:rPr>
        <w:t>ой</w:t>
      </w:r>
      <w:proofErr w:type="gramEnd"/>
      <w:r w:rsidR="00B51EF8">
        <w:rPr>
          <w:lang w:val="ru-RU"/>
        </w:rPr>
        <w:t xml:space="preserve"> модел</w:t>
      </w:r>
      <w:r w:rsidR="00141FA3">
        <w:rPr>
          <w:lang w:val="ru-RU"/>
        </w:rPr>
        <w:t>и</w:t>
      </w:r>
      <w:r w:rsidR="00B51EF8">
        <w:rPr>
          <w:lang w:val="ru-RU"/>
        </w:rPr>
        <w:t xml:space="preserve">, используя </w:t>
      </w:r>
      <w:r w:rsidR="00141FA3">
        <w:rPr>
          <w:lang w:val="ru-RU"/>
        </w:rPr>
        <w:t xml:space="preserve">значения </w:t>
      </w:r>
      <w:r w:rsidR="00B51EF8">
        <w:rPr>
          <w:lang w:val="ru-RU"/>
        </w:rPr>
        <w:t>вес</w:t>
      </w:r>
      <w:r w:rsidR="00141FA3">
        <w:rPr>
          <w:lang w:val="ru-RU"/>
        </w:rPr>
        <w:t>ов</w:t>
      </w:r>
      <w:r w:rsidR="00B51EF8">
        <w:rPr>
          <w:lang w:val="ru-RU"/>
        </w:rPr>
        <w:t xml:space="preserve"> как показано на схеме логического дерева. Поэтому, вариации шага сглаживания не представлены </w:t>
      </w:r>
      <w:r w:rsidR="00141FA3">
        <w:rPr>
          <w:lang w:val="ru-RU"/>
        </w:rPr>
        <w:t>непосредственно</w:t>
      </w:r>
      <w:r w:rsidR="00B51EF8">
        <w:rPr>
          <w:lang w:val="ru-RU"/>
        </w:rPr>
        <w:t xml:space="preserve"> в независимых ветвях, хотя формально они приняты во внимание при </w:t>
      </w:r>
      <w:r w:rsidR="00141FA3">
        <w:rPr>
          <w:lang w:val="ru-RU"/>
        </w:rPr>
        <w:t>созд</w:t>
      </w:r>
      <w:r w:rsidR="00B51EF8">
        <w:rPr>
          <w:lang w:val="ru-RU"/>
        </w:rPr>
        <w:t>ании модели. Такое упрощение следует рассматривать, когда исследуется изменчивость вычисления опасности (например, квантили кривых опасности).</w:t>
      </w:r>
    </w:p>
    <w:p w14:paraId="24F7A4DF" w14:textId="7282D356" w:rsidR="00B51EF8" w:rsidRPr="00D02C12" w:rsidRDefault="005D73E4" w:rsidP="00B4280E">
      <w:pPr>
        <w:rPr>
          <w:lang w:val="ru-RU"/>
        </w:rPr>
      </w:pPr>
      <w:r>
        <w:rPr>
          <w:lang w:val="ru-RU"/>
        </w:rPr>
        <w:t>Логическое дерево для моделей затухания состоит из 4 уровне</w:t>
      </w:r>
      <w:r w:rsidR="00141FA3">
        <w:rPr>
          <w:lang w:val="ru-RU"/>
        </w:rPr>
        <w:t>й</w:t>
      </w:r>
      <w:r>
        <w:rPr>
          <w:lang w:val="ru-RU"/>
        </w:rPr>
        <w:t xml:space="preserve"> ветвей, кажд</w:t>
      </w:r>
      <w:r w:rsidR="00141FA3">
        <w:rPr>
          <w:lang w:val="ru-RU"/>
        </w:rPr>
        <w:t>ый</w:t>
      </w:r>
      <w:r>
        <w:rPr>
          <w:lang w:val="ru-RU"/>
        </w:rPr>
        <w:t xml:space="preserve"> из которых представляет отдельную комбинацию групп моделей затухания (</w:t>
      </w:r>
      <w:r>
        <w:rPr>
          <w:lang w:val="en-US"/>
        </w:rPr>
        <w:t>SA</w:t>
      </w:r>
      <w:r w:rsidRPr="00A13953">
        <w:rPr>
          <w:lang w:val="ru-RU"/>
        </w:rPr>
        <w:t xml:space="preserve">, </w:t>
      </w:r>
      <w:r>
        <w:rPr>
          <w:lang w:val="en-US"/>
        </w:rPr>
        <w:t>SC</w:t>
      </w:r>
      <w:r w:rsidRPr="00A13953">
        <w:rPr>
          <w:lang w:val="ru-RU"/>
        </w:rPr>
        <w:t xml:space="preserve"> </w:t>
      </w:r>
      <w:r>
        <w:rPr>
          <w:lang w:val="ru-RU"/>
        </w:rPr>
        <w:t xml:space="preserve">и </w:t>
      </w:r>
      <w:r>
        <w:rPr>
          <w:lang w:val="en-US"/>
        </w:rPr>
        <w:t>DS</w:t>
      </w:r>
      <w:r w:rsidRPr="00A13953">
        <w:rPr>
          <w:lang w:val="ru-RU"/>
        </w:rPr>
        <w:t>)</w:t>
      </w:r>
      <w:r>
        <w:rPr>
          <w:lang w:val="ru-RU"/>
        </w:rPr>
        <w:t>, применимых для разных регионов (</w:t>
      </w:r>
      <w:r>
        <w:rPr>
          <w:lang w:val="en-US"/>
        </w:rPr>
        <w:t>TRT</w:t>
      </w:r>
      <w:r w:rsidRPr="00A13953">
        <w:rPr>
          <w:lang w:val="ru-RU"/>
        </w:rPr>
        <w:t xml:space="preserve">, </w:t>
      </w:r>
      <w:r>
        <w:rPr>
          <w:lang w:val="ru-RU"/>
        </w:rPr>
        <w:t>см. раздел регионализация движений грунта для деталей). Необходимо заметить, что такой подход к группированию, хотя</w:t>
      </w:r>
      <w:r w:rsidR="00E02932">
        <w:rPr>
          <w:lang w:val="ru-RU"/>
        </w:rPr>
        <w:t>,</w:t>
      </w:r>
      <w:r>
        <w:rPr>
          <w:lang w:val="ru-RU"/>
        </w:rPr>
        <w:t xml:space="preserve"> </w:t>
      </w:r>
      <w:r w:rsidR="00E02932">
        <w:rPr>
          <w:lang w:val="ru-RU"/>
        </w:rPr>
        <w:t xml:space="preserve">на первый взгляд, </w:t>
      </w:r>
      <w:r>
        <w:rPr>
          <w:lang w:val="ru-RU"/>
        </w:rPr>
        <w:t>и выглядит сложным, позволяет получить большую гибкость в определении регионов с промежуточным поведение</w:t>
      </w:r>
      <w:r w:rsidR="00E02932">
        <w:rPr>
          <w:lang w:val="ru-RU"/>
        </w:rPr>
        <w:t>м</w:t>
      </w:r>
      <w:r>
        <w:rPr>
          <w:lang w:val="ru-RU"/>
        </w:rPr>
        <w:t xml:space="preserve"> затухания колебаний, как неоднородная комбинация разных тектонических групп (см. </w:t>
      </w:r>
      <w:r w:rsidRPr="001F0EE6">
        <w:rPr>
          <w:lang w:val="en-US"/>
        </w:rPr>
        <w:fldChar w:fldCharType="begin"/>
      </w:r>
      <w:r w:rsidRPr="00A13953">
        <w:rPr>
          <w:lang w:val="ru-RU"/>
        </w:rPr>
        <w:instrText xml:space="preserve"> </w:instrText>
      </w:r>
      <w:r w:rsidRPr="001F0EE6">
        <w:rPr>
          <w:lang w:val="en-US"/>
        </w:rPr>
        <w:instrText>REF</w:instrText>
      </w:r>
      <w:r w:rsidRPr="00A13953">
        <w:rPr>
          <w:lang w:val="ru-RU"/>
        </w:rPr>
        <w:instrText xml:space="preserve"> _</w:instrText>
      </w:r>
      <w:r w:rsidRPr="001F0EE6">
        <w:rPr>
          <w:lang w:val="en-US"/>
        </w:rPr>
        <w:instrText>Ref</w:instrText>
      </w:r>
      <w:r w:rsidRPr="00A13953">
        <w:rPr>
          <w:lang w:val="ru-RU"/>
        </w:rPr>
        <w:instrText>80006006 \</w:instrText>
      </w:r>
      <w:r w:rsidRPr="001F0EE6">
        <w:rPr>
          <w:lang w:val="en-US"/>
        </w:rPr>
        <w:instrText>h</w:instrText>
      </w:r>
      <w:r w:rsidRPr="00A13953">
        <w:rPr>
          <w:lang w:val="ru-RU"/>
        </w:rPr>
        <w:instrText xml:space="preserve"> </w:instrText>
      </w:r>
      <w:r w:rsidRPr="001F0EE6">
        <w:rPr>
          <w:lang w:val="en-US"/>
        </w:rPr>
      </w:r>
      <w:r w:rsidRPr="001F0EE6">
        <w:rPr>
          <w:lang w:val="en-US"/>
        </w:rPr>
        <w:fldChar w:fldCharType="separate"/>
      </w:r>
      <w:r>
        <w:rPr>
          <w:lang w:val="ru-RU"/>
        </w:rPr>
        <w:t>Рисунок</w:t>
      </w:r>
      <w:r w:rsidRPr="00E02932">
        <w:rPr>
          <w:lang w:val="ru-RU"/>
        </w:rPr>
        <w:t xml:space="preserve"> </w:t>
      </w:r>
      <w:r w:rsidRPr="00E02932">
        <w:rPr>
          <w:noProof/>
          <w:lang w:val="ru-RU"/>
        </w:rPr>
        <w:t>29</w:t>
      </w:r>
      <w:r w:rsidRPr="001F0EE6">
        <w:rPr>
          <w:lang w:val="en-US"/>
        </w:rPr>
        <w:fldChar w:fldCharType="end"/>
      </w:r>
      <w:r>
        <w:rPr>
          <w:lang w:val="ru-RU"/>
        </w:rPr>
        <w:t>).</w:t>
      </w:r>
    </w:p>
    <w:p w14:paraId="3CCF2878" w14:textId="202EE245" w:rsidR="00B4280E" w:rsidRPr="00E02932" w:rsidRDefault="00B4280E" w:rsidP="00B4280E">
      <w:pPr>
        <w:rPr>
          <w:lang w:val="ru-RU"/>
        </w:rPr>
      </w:pPr>
    </w:p>
    <w:p w14:paraId="41AB24EB" w14:textId="0D0F726D" w:rsidR="004D609C" w:rsidRPr="001F0EE6" w:rsidRDefault="004D609C" w:rsidP="00B4280E">
      <w:pPr>
        <w:rPr>
          <w:lang w:val="en-US"/>
        </w:rPr>
      </w:pPr>
      <w:r w:rsidRPr="001F0EE6">
        <w:rPr>
          <w:noProof/>
          <w:lang w:val="de-DE" w:eastAsia="de-DE"/>
        </w:rPr>
        <w:lastRenderedPageBreak/>
        <w:drawing>
          <wp:inline distT="0" distB="0" distL="0" distR="0" wp14:anchorId="24A584D5" wp14:editId="73810866">
            <wp:extent cx="5759450" cy="2984500"/>
            <wp:effectExtent l="0" t="0" r="6350" b="0"/>
            <wp:docPr id="62" name="Picture 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Diagram&#10;&#10;Description automatically generated"/>
                    <pic:cNvPicPr/>
                  </pic:nvPicPr>
                  <pic:blipFill>
                    <a:blip r:embed="rId83"/>
                    <a:stretch>
                      <a:fillRect/>
                    </a:stretch>
                  </pic:blipFill>
                  <pic:spPr>
                    <a:xfrm>
                      <a:off x="0" y="0"/>
                      <a:ext cx="5759450" cy="2984500"/>
                    </a:xfrm>
                    <a:prstGeom prst="rect">
                      <a:avLst/>
                    </a:prstGeom>
                  </pic:spPr>
                </pic:pic>
              </a:graphicData>
            </a:graphic>
          </wp:inline>
        </w:drawing>
      </w:r>
    </w:p>
    <w:p w14:paraId="06201B55" w14:textId="48859CCB" w:rsidR="004D609C" w:rsidRPr="00D02C12" w:rsidRDefault="00B51EF8" w:rsidP="00D02C12">
      <w:pPr>
        <w:pStyle w:val="Caption"/>
        <w:rPr>
          <w:lang w:val="ru-RU"/>
        </w:rPr>
      </w:pPr>
      <w:bookmarkStart w:id="155" w:name="_Ref80006006"/>
      <w:bookmarkStart w:id="156" w:name="_Toc81813202"/>
      <w:r w:rsidRPr="00A13953">
        <w:rPr>
          <w:lang w:val="ru-RU"/>
        </w:rPr>
        <w:t xml:space="preserve">Рисунок </w:t>
      </w:r>
      <w:r w:rsidR="004D609C" w:rsidRPr="001F0EE6">
        <w:rPr>
          <w:lang w:val="en-US"/>
        </w:rPr>
        <w:fldChar w:fldCharType="begin"/>
      </w:r>
      <w:r w:rsidR="004D609C" w:rsidRPr="00A13953">
        <w:rPr>
          <w:lang w:val="ru-RU"/>
        </w:rPr>
        <w:instrText xml:space="preserve"> </w:instrText>
      </w:r>
      <w:r w:rsidR="004D609C" w:rsidRPr="001F0EE6">
        <w:rPr>
          <w:lang w:val="en-US"/>
        </w:rPr>
        <w:instrText>SEQ</w:instrText>
      </w:r>
      <w:r w:rsidR="004D609C" w:rsidRPr="00A13953">
        <w:rPr>
          <w:lang w:val="ru-RU"/>
        </w:rPr>
        <w:instrText xml:space="preserve"> </w:instrText>
      </w:r>
      <w:r w:rsidR="004D609C" w:rsidRPr="001F0EE6">
        <w:rPr>
          <w:lang w:val="en-US"/>
        </w:rPr>
        <w:instrText>Figure</w:instrText>
      </w:r>
      <w:r w:rsidR="004D609C" w:rsidRPr="00A13953">
        <w:rPr>
          <w:lang w:val="ru-RU"/>
        </w:rPr>
        <w:instrText xml:space="preserve"> \* </w:instrText>
      </w:r>
      <w:r w:rsidR="004D609C" w:rsidRPr="001F0EE6">
        <w:rPr>
          <w:lang w:val="en-US"/>
        </w:rPr>
        <w:instrText>ARABIC</w:instrText>
      </w:r>
      <w:r w:rsidR="004D609C" w:rsidRPr="00A13953">
        <w:rPr>
          <w:lang w:val="ru-RU"/>
        </w:rPr>
        <w:instrText xml:space="preserve"> </w:instrText>
      </w:r>
      <w:r w:rsidR="004D609C" w:rsidRPr="001F0EE6">
        <w:rPr>
          <w:lang w:val="en-US"/>
        </w:rPr>
        <w:fldChar w:fldCharType="separate"/>
      </w:r>
      <w:r w:rsidR="00281278" w:rsidRPr="00A13953">
        <w:rPr>
          <w:noProof/>
          <w:lang w:val="ru-RU"/>
        </w:rPr>
        <w:t>29</w:t>
      </w:r>
      <w:r w:rsidR="004D609C" w:rsidRPr="001F0EE6">
        <w:rPr>
          <w:lang w:val="en-US"/>
        </w:rPr>
        <w:fldChar w:fldCharType="end"/>
      </w:r>
      <w:bookmarkEnd w:id="155"/>
      <w:r w:rsidR="004D609C" w:rsidRPr="00A13953">
        <w:rPr>
          <w:lang w:val="ru-RU"/>
        </w:rPr>
        <w:t>.</w:t>
      </w:r>
      <w:r w:rsidR="00D673C4" w:rsidRPr="00A13953">
        <w:rPr>
          <w:lang w:val="ru-RU"/>
        </w:rPr>
        <w:t xml:space="preserve"> </w:t>
      </w:r>
      <w:r>
        <w:rPr>
          <w:lang w:val="ru-RU"/>
        </w:rPr>
        <w:t xml:space="preserve">Диаграмма структуры логического дерева для модели сейсмической опасности Центральной Азии, включающей 4 уровня </w:t>
      </w:r>
      <w:r w:rsidR="00E02932">
        <w:rPr>
          <w:lang w:val="ru-RU"/>
        </w:rPr>
        <w:t>ветвей для неопределенностей,</w:t>
      </w:r>
      <w:r>
        <w:rPr>
          <w:lang w:val="ru-RU"/>
        </w:rPr>
        <w:t xml:space="preserve"> </w:t>
      </w:r>
      <w:r w:rsidR="00E02932">
        <w:rPr>
          <w:lang w:val="ru-RU"/>
        </w:rPr>
        <w:t xml:space="preserve">связанных </w:t>
      </w:r>
      <w:r>
        <w:rPr>
          <w:lang w:val="ru-RU"/>
        </w:rPr>
        <w:t xml:space="preserve">как </w:t>
      </w:r>
      <w:r w:rsidR="00E02932">
        <w:rPr>
          <w:lang w:val="ru-RU"/>
        </w:rPr>
        <w:t>с</w:t>
      </w:r>
      <w:r>
        <w:rPr>
          <w:lang w:val="ru-RU"/>
        </w:rPr>
        <w:t xml:space="preserve"> </w:t>
      </w:r>
      <w:r w:rsidR="00E02932">
        <w:rPr>
          <w:lang w:val="ru-RU"/>
        </w:rPr>
        <w:t>моделью</w:t>
      </w:r>
      <w:r>
        <w:rPr>
          <w:lang w:val="ru-RU"/>
        </w:rPr>
        <w:t xml:space="preserve"> источника, так и </w:t>
      </w:r>
      <w:r w:rsidR="00E02932">
        <w:rPr>
          <w:lang w:val="ru-RU"/>
        </w:rPr>
        <w:t xml:space="preserve">с </w:t>
      </w:r>
      <w:r>
        <w:rPr>
          <w:lang w:val="ru-RU"/>
        </w:rPr>
        <w:t>модел</w:t>
      </w:r>
      <w:r w:rsidR="00E02932">
        <w:rPr>
          <w:lang w:val="ru-RU"/>
        </w:rPr>
        <w:t>ью</w:t>
      </w:r>
      <w:r>
        <w:rPr>
          <w:lang w:val="ru-RU"/>
        </w:rPr>
        <w:t xml:space="preserve"> затухания</w:t>
      </w:r>
      <w:r w:rsidR="00E02932">
        <w:rPr>
          <w:lang w:val="ru-RU"/>
        </w:rPr>
        <w:t xml:space="preserve"> колебаний</w:t>
      </w:r>
      <w:bookmarkEnd w:id="156"/>
      <w:r w:rsidR="00E02932">
        <w:rPr>
          <w:lang w:val="ru-RU"/>
        </w:rPr>
        <w:t xml:space="preserve"> </w:t>
      </w:r>
    </w:p>
    <w:p w14:paraId="7250666C" w14:textId="77777777" w:rsidR="00B4280E" w:rsidRPr="00A13953" w:rsidRDefault="00B4280E" w:rsidP="00B4280E">
      <w:pPr>
        <w:rPr>
          <w:lang w:val="ru-RU"/>
        </w:rPr>
      </w:pPr>
    </w:p>
    <w:p w14:paraId="11762D7B" w14:textId="5989D745" w:rsidR="00B4280E" w:rsidRPr="00A13953" w:rsidRDefault="005D73E4" w:rsidP="00B4280E">
      <w:pPr>
        <w:pStyle w:val="Heading1"/>
        <w:rPr>
          <w:lang w:val="ru-RU"/>
        </w:rPr>
      </w:pPr>
      <w:bookmarkStart w:id="157" w:name="_Toc81812007"/>
      <w:r>
        <w:rPr>
          <w:lang w:val="ru-RU"/>
        </w:rPr>
        <w:t>Результаты вероятностного анализа сейсмической опасности (ВАСО)</w:t>
      </w:r>
      <w:bookmarkEnd w:id="157"/>
    </w:p>
    <w:p w14:paraId="29F1C6BC" w14:textId="6DF02000" w:rsidR="005D73E4" w:rsidRDefault="005D73E4" w:rsidP="00B302BB">
      <w:pPr>
        <w:rPr>
          <w:rStyle w:val="Hyperlink"/>
          <w:u w:val="none"/>
          <w:lang w:val="ru-RU"/>
        </w:rPr>
      </w:pPr>
      <w:r>
        <w:rPr>
          <w:lang w:val="ru-RU"/>
        </w:rPr>
        <w:t xml:space="preserve"> Все вычисления в данном исследовании были выполнены, используя программу </w:t>
      </w:r>
      <w:proofErr w:type="spellStart"/>
      <w:r>
        <w:rPr>
          <w:lang w:val="en-US"/>
        </w:rPr>
        <w:t>OpenQuake</w:t>
      </w:r>
      <w:proofErr w:type="spellEnd"/>
      <w:r w:rsidRPr="00A13953">
        <w:rPr>
          <w:lang w:val="ru-RU"/>
        </w:rPr>
        <w:t xml:space="preserve"> </w:t>
      </w:r>
      <w:r>
        <w:rPr>
          <w:lang w:val="ru-RU"/>
        </w:rPr>
        <w:t xml:space="preserve">версии 3.11, доступной на сайте </w:t>
      </w:r>
      <w:hyperlink r:id="rId84" w:history="1">
        <w:r w:rsidRPr="001F0EE6">
          <w:rPr>
            <w:rStyle w:val="Hyperlink"/>
            <w:lang w:val="en-US"/>
          </w:rPr>
          <w:t>https</w:t>
        </w:r>
        <w:r w:rsidRPr="00A13953">
          <w:rPr>
            <w:rStyle w:val="Hyperlink"/>
            <w:lang w:val="ru-RU"/>
          </w:rPr>
          <w:t>://</w:t>
        </w:r>
        <w:proofErr w:type="spellStart"/>
        <w:r w:rsidRPr="001F0EE6">
          <w:rPr>
            <w:rStyle w:val="Hyperlink"/>
            <w:lang w:val="en-US"/>
          </w:rPr>
          <w:t>github</w:t>
        </w:r>
        <w:proofErr w:type="spellEnd"/>
        <w:r w:rsidRPr="00A13953">
          <w:rPr>
            <w:rStyle w:val="Hyperlink"/>
            <w:lang w:val="ru-RU"/>
          </w:rPr>
          <w:t>.</w:t>
        </w:r>
        <w:r w:rsidRPr="001F0EE6">
          <w:rPr>
            <w:rStyle w:val="Hyperlink"/>
            <w:lang w:val="en-US"/>
          </w:rPr>
          <w:t>com</w:t>
        </w:r>
        <w:r w:rsidRPr="00A13953">
          <w:rPr>
            <w:rStyle w:val="Hyperlink"/>
            <w:lang w:val="ru-RU"/>
          </w:rPr>
          <w:t>/</w:t>
        </w:r>
        <w:r w:rsidRPr="001F0EE6">
          <w:rPr>
            <w:rStyle w:val="Hyperlink"/>
            <w:lang w:val="en-US"/>
          </w:rPr>
          <w:t>gem</w:t>
        </w:r>
        <w:r w:rsidRPr="00A13953">
          <w:rPr>
            <w:rStyle w:val="Hyperlink"/>
            <w:lang w:val="ru-RU"/>
          </w:rPr>
          <w:t>/</w:t>
        </w:r>
        <w:proofErr w:type="spellStart"/>
        <w:r w:rsidRPr="001F0EE6">
          <w:rPr>
            <w:rStyle w:val="Hyperlink"/>
            <w:lang w:val="en-US"/>
          </w:rPr>
          <w:t>oq</w:t>
        </w:r>
        <w:proofErr w:type="spellEnd"/>
        <w:r w:rsidRPr="00A13953">
          <w:rPr>
            <w:rStyle w:val="Hyperlink"/>
            <w:lang w:val="ru-RU"/>
          </w:rPr>
          <w:t>-</w:t>
        </w:r>
        <w:r w:rsidRPr="001F0EE6">
          <w:rPr>
            <w:rStyle w:val="Hyperlink"/>
            <w:lang w:val="en-US"/>
          </w:rPr>
          <w:t>engine</w:t>
        </w:r>
        <w:r w:rsidRPr="00A13953">
          <w:rPr>
            <w:rStyle w:val="Hyperlink"/>
            <w:lang w:val="ru-RU"/>
          </w:rPr>
          <w:t>/</w:t>
        </w:r>
        <w:r w:rsidRPr="001F0EE6">
          <w:rPr>
            <w:rStyle w:val="Hyperlink"/>
            <w:lang w:val="en-US"/>
          </w:rPr>
          <w:t>tree</w:t>
        </w:r>
        <w:r w:rsidRPr="00A13953">
          <w:rPr>
            <w:rStyle w:val="Hyperlink"/>
            <w:lang w:val="ru-RU"/>
          </w:rPr>
          <w:t>/</w:t>
        </w:r>
        <w:r w:rsidRPr="001F0EE6">
          <w:rPr>
            <w:rStyle w:val="Hyperlink"/>
            <w:lang w:val="en-US"/>
          </w:rPr>
          <w:t>engine</w:t>
        </w:r>
        <w:r w:rsidRPr="00A13953">
          <w:rPr>
            <w:rStyle w:val="Hyperlink"/>
            <w:lang w:val="ru-RU"/>
          </w:rPr>
          <w:t>-3.11</w:t>
        </w:r>
      </w:hyperlink>
      <w:r>
        <w:rPr>
          <w:rStyle w:val="Hyperlink"/>
          <w:lang w:val="ru-RU"/>
        </w:rPr>
        <w:t xml:space="preserve"> </w:t>
      </w:r>
      <w:r w:rsidRPr="00D02C12">
        <w:rPr>
          <w:rStyle w:val="Hyperlink"/>
          <w:u w:val="none"/>
          <w:lang w:val="ru-RU"/>
        </w:rPr>
        <w:t>(последнее посещение 16.08.2021)</w:t>
      </w:r>
      <w:r>
        <w:rPr>
          <w:rStyle w:val="Hyperlink"/>
          <w:u w:val="none"/>
          <w:lang w:val="ru-RU"/>
        </w:rPr>
        <w:t>.</w:t>
      </w:r>
    </w:p>
    <w:p w14:paraId="19022544" w14:textId="7C16A7C3" w:rsidR="00B2424D" w:rsidRPr="00D02C12" w:rsidRDefault="00B2424D" w:rsidP="00B302BB">
      <w:pPr>
        <w:rPr>
          <w:lang w:val="ru-RU"/>
        </w:rPr>
      </w:pPr>
      <w:r>
        <w:rPr>
          <w:lang w:val="ru-RU"/>
        </w:rPr>
        <w:t xml:space="preserve">Исследуемая территория содержит 8028 точек регулярной сетки с шагом 0,2 градуса (с шагом примерно 20 км). Для каждой точки этой сетки, предполагался тип грунтовых условий, соответствующий скальным породам с значением </w:t>
      </w:r>
      <w:r>
        <w:rPr>
          <w:lang w:val="en-US"/>
        </w:rPr>
        <w:t>Vs</w:t>
      </w:r>
      <w:r w:rsidRPr="00A13953">
        <w:rPr>
          <w:lang w:val="ru-RU"/>
        </w:rPr>
        <w:t xml:space="preserve">30=800 </w:t>
      </w:r>
      <w:r>
        <w:rPr>
          <w:lang w:val="ru-RU"/>
        </w:rPr>
        <w:t xml:space="preserve">м/сек, что соответствует классу А (стандартные грунты) по классификации </w:t>
      </w:r>
      <w:r w:rsidRPr="001F0EE6">
        <w:rPr>
          <w:lang w:val="en-US"/>
        </w:rPr>
        <w:t>Eurocode</w:t>
      </w:r>
      <w:r w:rsidRPr="00A13953">
        <w:rPr>
          <w:lang w:val="ru-RU"/>
        </w:rPr>
        <w:t>8 (</w:t>
      </w:r>
      <w:r w:rsidRPr="001F0EE6">
        <w:rPr>
          <w:lang w:val="en-US"/>
        </w:rPr>
        <w:t>CEN</w:t>
      </w:r>
      <w:r w:rsidRPr="00A13953">
        <w:rPr>
          <w:lang w:val="ru-RU"/>
        </w:rPr>
        <w:t xml:space="preserve"> 2004) </w:t>
      </w:r>
      <w:r>
        <w:rPr>
          <w:lang w:val="ru-RU"/>
        </w:rPr>
        <w:t>и</w:t>
      </w:r>
      <w:r w:rsidRPr="00A13953">
        <w:rPr>
          <w:lang w:val="ru-RU"/>
        </w:rPr>
        <w:t xml:space="preserve"> </w:t>
      </w:r>
      <w:r w:rsidRPr="001F0EE6">
        <w:rPr>
          <w:lang w:val="en-US"/>
        </w:rPr>
        <w:t>NERHP</w:t>
      </w:r>
      <w:r w:rsidRPr="00A13953">
        <w:rPr>
          <w:lang w:val="ru-RU"/>
        </w:rPr>
        <w:t xml:space="preserve"> (</w:t>
      </w:r>
      <w:r w:rsidRPr="001F0EE6">
        <w:rPr>
          <w:lang w:val="en-US"/>
        </w:rPr>
        <w:t>BSSC</w:t>
      </w:r>
      <w:r w:rsidRPr="00A13953">
        <w:rPr>
          <w:lang w:val="ru-RU"/>
        </w:rPr>
        <w:t xml:space="preserve"> 2003)</w:t>
      </w:r>
      <w:r>
        <w:rPr>
          <w:lang w:val="ru-RU"/>
        </w:rPr>
        <w:t>.</w:t>
      </w:r>
      <w:r w:rsidRPr="00A13953">
        <w:rPr>
          <w:lang w:val="ru-RU"/>
        </w:rPr>
        <w:t xml:space="preserve"> </w:t>
      </w:r>
    </w:p>
    <w:p w14:paraId="030FE21B" w14:textId="24EB7C48" w:rsidR="0014204B" w:rsidRPr="00A13953" w:rsidRDefault="0014204B" w:rsidP="00B4280E">
      <w:pPr>
        <w:rPr>
          <w:lang w:val="ru-RU"/>
        </w:rPr>
      </w:pPr>
    </w:p>
    <w:p w14:paraId="4E469402" w14:textId="2109E000" w:rsidR="00D22C76" w:rsidRPr="00E02932" w:rsidRDefault="000938F5" w:rsidP="00D22C76">
      <w:pPr>
        <w:pStyle w:val="Heading2"/>
        <w:rPr>
          <w:lang w:val="ru-RU" w:eastAsia="it-IT"/>
        </w:rPr>
      </w:pPr>
      <w:bookmarkStart w:id="158" w:name="_Toc81812008"/>
      <w:r>
        <w:rPr>
          <w:lang w:val="ru-RU" w:eastAsia="it-IT"/>
        </w:rPr>
        <w:t xml:space="preserve">Кривые опасности и полученные </w:t>
      </w:r>
      <w:r w:rsidR="00E02932">
        <w:rPr>
          <w:lang w:val="ru-RU" w:eastAsia="it-IT"/>
        </w:rPr>
        <w:t>результаты</w:t>
      </w:r>
      <w:bookmarkEnd w:id="158"/>
    </w:p>
    <w:p w14:paraId="421F7799" w14:textId="613A54DC" w:rsidR="000938F5" w:rsidRPr="00A13953" w:rsidRDefault="000938F5" w:rsidP="00B4280E">
      <w:pPr>
        <w:rPr>
          <w:lang w:val="ru-RU"/>
        </w:rPr>
      </w:pPr>
      <w:r>
        <w:rPr>
          <w:lang w:val="ru-RU"/>
        </w:rPr>
        <w:t>Вероятность превышения движений грунта (</w:t>
      </w:r>
      <w:r>
        <w:rPr>
          <w:lang w:val="en-US"/>
        </w:rPr>
        <w:t>PoE</w:t>
      </w:r>
      <w:r w:rsidRPr="00A13953">
        <w:rPr>
          <w:lang w:val="ru-RU"/>
        </w:rPr>
        <w:t xml:space="preserve">) для </w:t>
      </w:r>
      <w:r>
        <w:rPr>
          <w:lang w:val="ru-RU"/>
        </w:rPr>
        <w:t>заданного периода времени вычислялась с 5% затуханием для пиковых ускорений грунта (</w:t>
      </w:r>
      <w:r>
        <w:rPr>
          <w:lang w:val="en-US"/>
        </w:rPr>
        <w:t>PGA</w:t>
      </w:r>
      <w:r w:rsidRPr="00A13953">
        <w:rPr>
          <w:lang w:val="ru-RU"/>
        </w:rPr>
        <w:t xml:space="preserve">) </w:t>
      </w:r>
      <w:r>
        <w:rPr>
          <w:lang w:val="ru-RU"/>
        </w:rPr>
        <w:t xml:space="preserve">и спектральных ускорений с периодами 0,1с; 0,2с; 0,5с; 1с; 2с и 3с (периоды колебаний соответствовали допускам выбранных моделей затухания). Движения грунта были обрезаны для значений 3 сигма. Результаты вычислений </w:t>
      </w:r>
      <w:r w:rsidR="00E02932">
        <w:rPr>
          <w:lang w:val="ru-RU"/>
        </w:rPr>
        <w:t>включают:</w:t>
      </w:r>
      <w:r>
        <w:rPr>
          <w:lang w:val="ru-RU"/>
        </w:rPr>
        <w:t xml:space="preserve"> а) среднее и </w:t>
      </w:r>
      <w:proofErr w:type="spellStart"/>
      <w:r>
        <w:rPr>
          <w:lang w:val="ru-RU"/>
        </w:rPr>
        <w:t>квантильные</w:t>
      </w:r>
      <w:proofErr w:type="spellEnd"/>
      <w:r>
        <w:rPr>
          <w:lang w:val="ru-RU"/>
        </w:rPr>
        <w:t xml:space="preserve"> </w:t>
      </w:r>
      <w:r w:rsidRPr="00A13953">
        <w:rPr>
          <w:lang w:val="ru-RU"/>
        </w:rPr>
        <w:t xml:space="preserve">(0.05, 0.15, 0.5, 0.85 </w:t>
      </w:r>
      <w:r w:rsidRPr="001F0EE6">
        <w:rPr>
          <w:lang w:val="en-US"/>
        </w:rPr>
        <w:t>and</w:t>
      </w:r>
      <w:r w:rsidRPr="00A13953">
        <w:rPr>
          <w:lang w:val="ru-RU"/>
        </w:rPr>
        <w:t xml:space="preserve"> 0.95</w:t>
      </w:r>
      <w:r>
        <w:rPr>
          <w:lang w:val="ru-RU"/>
        </w:rPr>
        <w:t xml:space="preserve"> квантилей</w:t>
      </w:r>
      <w:r w:rsidRPr="00A13953">
        <w:rPr>
          <w:lang w:val="ru-RU"/>
        </w:rPr>
        <w:t xml:space="preserve">) </w:t>
      </w:r>
      <w:r>
        <w:rPr>
          <w:lang w:val="ru-RU"/>
        </w:rPr>
        <w:t xml:space="preserve">кривые опасности для каждого типа </w:t>
      </w:r>
      <w:r w:rsidR="00E02932">
        <w:rPr>
          <w:lang w:val="ru-RU"/>
        </w:rPr>
        <w:t xml:space="preserve">параметра </w:t>
      </w:r>
      <w:r>
        <w:rPr>
          <w:lang w:val="ru-RU"/>
        </w:rPr>
        <w:t>интенсивности (</w:t>
      </w:r>
      <w:proofErr w:type="spellStart"/>
      <w:r>
        <w:rPr>
          <w:lang w:val="en-US"/>
        </w:rPr>
        <w:t>Imt</w:t>
      </w:r>
      <w:proofErr w:type="spellEnd"/>
      <w:r w:rsidRPr="00A13953">
        <w:rPr>
          <w:lang w:val="ru-RU"/>
        </w:rPr>
        <w:t xml:space="preserve">) </w:t>
      </w:r>
      <w:r>
        <w:rPr>
          <w:lang w:val="ru-RU"/>
        </w:rPr>
        <w:t xml:space="preserve">и </w:t>
      </w:r>
      <w:r w:rsidR="00E02932">
        <w:rPr>
          <w:lang w:val="ru-RU"/>
        </w:rPr>
        <w:t>площад</w:t>
      </w:r>
      <w:r>
        <w:rPr>
          <w:lang w:val="ru-RU"/>
        </w:rPr>
        <w:t>ки (см. Рисунок 30 и Рисунок 31, как примеры полученных результатов для выбранных 6 точек, для которых бы</w:t>
      </w:r>
      <w:r w:rsidR="005D10A5">
        <w:rPr>
          <w:lang w:val="ru-RU"/>
        </w:rPr>
        <w:t xml:space="preserve">ли посчитаны диаграммы </w:t>
      </w:r>
      <w:proofErr w:type="spellStart"/>
      <w:r w:rsidR="005D10A5">
        <w:rPr>
          <w:lang w:val="ru-RU"/>
        </w:rPr>
        <w:t>дезагрегации</w:t>
      </w:r>
      <w:proofErr w:type="spellEnd"/>
      <w:r w:rsidR="005D10A5">
        <w:rPr>
          <w:lang w:val="ru-RU"/>
        </w:rPr>
        <w:t xml:space="preserve">); б) Унифицированные спектры опасности </w:t>
      </w:r>
      <w:r w:rsidR="005D10A5" w:rsidRPr="00A13953">
        <w:rPr>
          <w:lang w:val="ru-RU"/>
        </w:rPr>
        <w:t>(</w:t>
      </w:r>
      <w:r w:rsidR="005D10A5">
        <w:rPr>
          <w:lang w:val="en-US"/>
        </w:rPr>
        <w:t>UHS</w:t>
      </w:r>
      <w:r w:rsidR="005D10A5" w:rsidRPr="00A13953">
        <w:rPr>
          <w:lang w:val="ru-RU"/>
        </w:rPr>
        <w:t xml:space="preserve">) </w:t>
      </w:r>
      <w:r w:rsidR="005D10A5">
        <w:rPr>
          <w:lang w:val="ru-RU"/>
        </w:rPr>
        <w:t xml:space="preserve">и в) карты опасности для периодов </w:t>
      </w:r>
      <w:r w:rsidR="005D10A5">
        <w:rPr>
          <w:lang w:val="ru-RU"/>
        </w:rPr>
        <w:lastRenderedPageBreak/>
        <w:t xml:space="preserve">повторяемости 25, 50, 100, 250, 475, 500 и 1000 лет, что соответствует вероятности превышения расчетных значений </w:t>
      </w:r>
      <w:r w:rsidR="005D10A5" w:rsidRPr="00A13953">
        <w:rPr>
          <w:lang w:val="ru-RU"/>
        </w:rPr>
        <w:t xml:space="preserve">86, 63, 39, 18, 10, 9 </w:t>
      </w:r>
      <w:r w:rsidR="005D10A5">
        <w:rPr>
          <w:lang w:val="ru-RU"/>
        </w:rPr>
        <w:t>и</w:t>
      </w:r>
      <w:r w:rsidR="005D10A5" w:rsidRPr="00A13953">
        <w:rPr>
          <w:lang w:val="ru-RU"/>
        </w:rPr>
        <w:t xml:space="preserve"> 5% </w:t>
      </w:r>
      <w:r w:rsidR="005D10A5">
        <w:rPr>
          <w:lang w:val="ru-RU"/>
        </w:rPr>
        <w:t xml:space="preserve">в течение 50 лет. Вычисления были сделаны для Пуассоновской модели распределения. </w:t>
      </w:r>
      <w:r w:rsidR="00E02932">
        <w:rPr>
          <w:lang w:val="ru-RU"/>
        </w:rPr>
        <w:t>Ниже (см.</w:t>
      </w:r>
      <w:r w:rsidR="005D10A5" w:rsidRPr="00A13953">
        <w:rPr>
          <w:lang w:val="ru-RU"/>
        </w:rPr>
        <w:t xml:space="preserve"> </w:t>
      </w:r>
      <w:r w:rsidR="005D10A5" w:rsidRPr="001F0EE6">
        <w:rPr>
          <w:lang w:val="en-US"/>
        </w:rPr>
        <w:fldChar w:fldCharType="begin"/>
      </w:r>
      <w:r w:rsidR="005D10A5" w:rsidRPr="00A13953">
        <w:rPr>
          <w:lang w:val="ru-RU"/>
        </w:rPr>
        <w:instrText xml:space="preserve"> </w:instrText>
      </w:r>
      <w:r w:rsidR="005D10A5" w:rsidRPr="001F0EE6">
        <w:rPr>
          <w:lang w:val="en-US"/>
        </w:rPr>
        <w:instrText>REF</w:instrText>
      </w:r>
      <w:r w:rsidR="005D10A5" w:rsidRPr="00A13953">
        <w:rPr>
          <w:lang w:val="ru-RU"/>
        </w:rPr>
        <w:instrText xml:space="preserve"> _</w:instrText>
      </w:r>
      <w:r w:rsidR="005D10A5" w:rsidRPr="001F0EE6">
        <w:rPr>
          <w:lang w:val="en-US"/>
        </w:rPr>
        <w:instrText>Ref</w:instrText>
      </w:r>
      <w:r w:rsidR="005D10A5" w:rsidRPr="00A13953">
        <w:rPr>
          <w:lang w:val="ru-RU"/>
        </w:rPr>
        <w:instrText>80001853 \</w:instrText>
      </w:r>
      <w:r w:rsidR="005D10A5" w:rsidRPr="001F0EE6">
        <w:rPr>
          <w:lang w:val="en-US"/>
        </w:rPr>
        <w:instrText>h</w:instrText>
      </w:r>
      <w:r w:rsidR="005D10A5" w:rsidRPr="00A13953">
        <w:rPr>
          <w:lang w:val="ru-RU"/>
        </w:rPr>
        <w:instrText xml:space="preserve"> </w:instrText>
      </w:r>
      <w:r w:rsidR="005D10A5" w:rsidRPr="001F0EE6">
        <w:rPr>
          <w:lang w:val="en-US"/>
        </w:rPr>
      </w:r>
      <w:r w:rsidR="005D10A5" w:rsidRPr="001F0EE6">
        <w:rPr>
          <w:lang w:val="en-US"/>
        </w:rPr>
        <w:fldChar w:fldCharType="separate"/>
      </w:r>
      <w:r w:rsidR="005D10A5">
        <w:rPr>
          <w:lang w:val="ru-RU"/>
        </w:rPr>
        <w:t>Рисунок</w:t>
      </w:r>
      <w:r w:rsidR="005D10A5" w:rsidRPr="00A13953">
        <w:rPr>
          <w:lang w:val="ru-RU"/>
        </w:rPr>
        <w:t xml:space="preserve"> </w:t>
      </w:r>
      <w:r w:rsidR="005D10A5" w:rsidRPr="00A13953">
        <w:rPr>
          <w:noProof/>
          <w:lang w:val="ru-RU"/>
        </w:rPr>
        <w:t>33</w:t>
      </w:r>
      <w:r w:rsidR="005D10A5" w:rsidRPr="001F0EE6">
        <w:rPr>
          <w:lang w:val="en-US"/>
        </w:rPr>
        <w:fldChar w:fldCharType="end"/>
      </w:r>
      <w:r w:rsidR="005D10A5" w:rsidRPr="00A13953">
        <w:rPr>
          <w:lang w:val="ru-RU"/>
        </w:rPr>
        <w:t xml:space="preserve">, </w:t>
      </w:r>
      <w:r w:rsidR="005D10A5" w:rsidRPr="001F0EE6">
        <w:rPr>
          <w:lang w:val="en-US"/>
        </w:rPr>
        <w:fldChar w:fldCharType="begin"/>
      </w:r>
      <w:r w:rsidR="005D10A5" w:rsidRPr="00A13953">
        <w:rPr>
          <w:lang w:val="ru-RU"/>
        </w:rPr>
        <w:instrText xml:space="preserve"> </w:instrText>
      </w:r>
      <w:r w:rsidR="005D10A5" w:rsidRPr="001F0EE6">
        <w:rPr>
          <w:lang w:val="en-US"/>
        </w:rPr>
        <w:instrText>REF</w:instrText>
      </w:r>
      <w:r w:rsidR="005D10A5" w:rsidRPr="00A13953">
        <w:rPr>
          <w:lang w:val="ru-RU"/>
        </w:rPr>
        <w:instrText xml:space="preserve"> _</w:instrText>
      </w:r>
      <w:r w:rsidR="005D10A5" w:rsidRPr="001F0EE6">
        <w:rPr>
          <w:lang w:val="en-US"/>
        </w:rPr>
        <w:instrText>Ref</w:instrText>
      </w:r>
      <w:r w:rsidR="005D10A5" w:rsidRPr="00A13953">
        <w:rPr>
          <w:lang w:val="ru-RU"/>
        </w:rPr>
        <w:instrText>80001856 \</w:instrText>
      </w:r>
      <w:r w:rsidR="005D10A5" w:rsidRPr="001F0EE6">
        <w:rPr>
          <w:lang w:val="en-US"/>
        </w:rPr>
        <w:instrText>h</w:instrText>
      </w:r>
      <w:r w:rsidR="005D10A5" w:rsidRPr="00A13953">
        <w:rPr>
          <w:lang w:val="ru-RU"/>
        </w:rPr>
        <w:instrText xml:space="preserve"> </w:instrText>
      </w:r>
      <w:r w:rsidR="005D10A5" w:rsidRPr="001F0EE6">
        <w:rPr>
          <w:lang w:val="en-US"/>
        </w:rPr>
      </w:r>
      <w:r w:rsidR="005D10A5" w:rsidRPr="001F0EE6">
        <w:rPr>
          <w:lang w:val="en-US"/>
        </w:rPr>
        <w:fldChar w:fldCharType="separate"/>
      </w:r>
      <w:r w:rsidR="005D10A5">
        <w:rPr>
          <w:lang w:val="ru-RU"/>
        </w:rPr>
        <w:t>Рисунок</w:t>
      </w:r>
      <w:r w:rsidR="005D10A5" w:rsidRPr="00A13953">
        <w:rPr>
          <w:lang w:val="ru-RU"/>
        </w:rPr>
        <w:t xml:space="preserve"> </w:t>
      </w:r>
      <w:r w:rsidR="005D10A5" w:rsidRPr="00A13953">
        <w:rPr>
          <w:noProof/>
          <w:lang w:val="ru-RU"/>
        </w:rPr>
        <w:t>34</w:t>
      </w:r>
      <w:r w:rsidR="005D10A5" w:rsidRPr="001F0EE6">
        <w:rPr>
          <w:lang w:val="en-US"/>
        </w:rPr>
        <w:fldChar w:fldCharType="end"/>
      </w:r>
      <w:r w:rsidR="005D10A5" w:rsidRPr="00A13953">
        <w:rPr>
          <w:lang w:val="ru-RU"/>
        </w:rPr>
        <w:t xml:space="preserve">, </w:t>
      </w:r>
      <w:r w:rsidR="005D10A5" w:rsidRPr="001F0EE6">
        <w:rPr>
          <w:lang w:val="en-US"/>
        </w:rPr>
        <w:fldChar w:fldCharType="begin"/>
      </w:r>
      <w:r w:rsidR="005D10A5" w:rsidRPr="00A13953">
        <w:rPr>
          <w:lang w:val="ru-RU"/>
        </w:rPr>
        <w:instrText xml:space="preserve"> </w:instrText>
      </w:r>
      <w:r w:rsidR="005D10A5" w:rsidRPr="001F0EE6">
        <w:rPr>
          <w:lang w:val="en-US"/>
        </w:rPr>
        <w:instrText>REF</w:instrText>
      </w:r>
      <w:r w:rsidR="005D10A5" w:rsidRPr="00A13953">
        <w:rPr>
          <w:lang w:val="ru-RU"/>
        </w:rPr>
        <w:instrText xml:space="preserve"> _</w:instrText>
      </w:r>
      <w:r w:rsidR="005D10A5" w:rsidRPr="001F0EE6">
        <w:rPr>
          <w:lang w:val="en-US"/>
        </w:rPr>
        <w:instrText>Ref</w:instrText>
      </w:r>
      <w:r w:rsidR="005D10A5" w:rsidRPr="00A13953">
        <w:rPr>
          <w:lang w:val="ru-RU"/>
        </w:rPr>
        <w:instrText>80001858 \</w:instrText>
      </w:r>
      <w:r w:rsidR="005D10A5" w:rsidRPr="001F0EE6">
        <w:rPr>
          <w:lang w:val="en-US"/>
        </w:rPr>
        <w:instrText>h</w:instrText>
      </w:r>
      <w:r w:rsidR="005D10A5" w:rsidRPr="00A13953">
        <w:rPr>
          <w:lang w:val="ru-RU"/>
        </w:rPr>
        <w:instrText xml:space="preserve"> </w:instrText>
      </w:r>
      <w:r w:rsidR="005D10A5" w:rsidRPr="001F0EE6">
        <w:rPr>
          <w:lang w:val="en-US"/>
        </w:rPr>
      </w:r>
      <w:r w:rsidR="005D10A5" w:rsidRPr="001F0EE6">
        <w:rPr>
          <w:lang w:val="en-US"/>
        </w:rPr>
        <w:fldChar w:fldCharType="separate"/>
      </w:r>
      <w:r w:rsidR="005D10A5">
        <w:rPr>
          <w:lang w:val="ru-RU"/>
        </w:rPr>
        <w:t>Рисунок</w:t>
      </w:r>
      <w:r w:rsidR="005D10A5" w:rsidRPr="00A13953">
        <w:rPr>
          <w:lang w:val="ru-RU"/>
        </w:rPr>
        <w:t xml:space="preserve"> </w:t>
      </w:r>
      <w:r w:rsidR="005D10A5" w:rsidRPr="00A13953">
        <w:rPr>
          <w:noProof/>
          <w:lang w:val="ru-RU"/>
        </w:rPr>
        <w:t>35</w:t>
      </w:r>
      <w:r w:rsidR="005D10A5" w:rsidRPr="001F0EE6">
        <w:rPr>
          <w:lang w:val="en-US"/>
        </w:rPr>
        <w:fldChar w:fldCharType="end"/>
      </w:r>
      <w:r w:rsidR="005D10A5" w:rsidRPr="00A13953">
        <w:rPr>
          <w:lang w:val="ru-RU"/>
        </w:rPr>
        <w:t xml:space="preserve"> </w:t>
      </w:r>
      <w:r w:rsidR="005D10A5">
        <w:rPr>
          <w:lang w:val="ru-RU"/>
        </w:rPr>
        <w:t>и</w:t>
      </w:r>
      <w:r w:rsidR="005D10A5" w:rsidRPr="00A13953">
        <w:rPr>
          <w:lang w:val="ru-RU"/>
        </w:rPr>
        <w:t xml:space="preserve"> </w:t>
      </w:r>
      <w:r w:rsidR="005D10A5" w:rsidRPr="001F0EE6">
        <w:rPr>
          <w:lang w:val="en-US"/>
        </w:rPr>
        <w:fldChar w:fldCharType="begin"/>
      </w:r>
      <w:r w:rsidR="005D10A5" w:rsidRPr="00A13953">
        <w:rPr>
          <w:lang w:val="ru-RU"/>
        </w:rPr>
        <w:instrText xml:space="preserve"> </w:instrText>
      </w:r>
      <w:r w:rsidR="005D10A5" w:rsidRPr="001F0EE6">
        <w:rPr>
          <w:lang w:val="en-US"/>
        </w:rPr>
        <w:instrText>REF</w:instrText>
      </w:r>
      <w:r w:rsidR="005D10A5" w:rsidRPr="00A13953">
        <w:rPr>
          <w:lang w:val="ru-RU"/>
        </w:rPr>
        <w:instrText xml:space="preserve"> _</w:instrText>
      </w:r>
      <w:r w:rsidR="005D10A5" w:rsidRPr="001F0EE6">
        <w:rPr>
          <w:lang w:val="en-US"/>
        </w:rPr>
        <w:instrText>Ref</w:instrText>
      </w:r>
      <w:r w:rsidR="005D10A5" w:rsidRPr="00A13953">
        <w:rPr>
          <w:lang w:val="ru-RU"/>
        </w:rPr>
        <w:instrText>80001859 \</w:instrText>
      </w:r>
      <w:r w:rsidR="005D10A5" w:rsidRPr="001F0EE6">
        <w:rPr>
          <w:lang w:val="en-US"/>
        </w:rPr>
        <w:instrText>h</w:instrText>
      </w:r>
      <w:r w:rsidR="005D10A5" w:rsidRPr="00A13953">
        <w:rPr>
          <w:lang w:val="ru-RU"/>
        </w:rPr>
        <w:instrText xml:space="preserve"> </w:instrText>
      </w:r>
      <w:r w:rsidR="005D10A5" w:rsidRPr="001F0EE6">
        <w:rPr>
          <w:lang w:val="en-US"/>
        </w:rPr>
      </w:r>
      <w:r w:rsidR="005D10A5" w:rsidRPr="001F0EE6">
        <w:rPr>
          <w:lang w:val="en-US"/>
        </w:rPr>
        <w:fldChar w:fldCharType="separate"/>
      </w:r>
      <w:r w:rsidR="005D10A5">
        <w:rPr>
          <w:lang w:val="ru-RU"/>
        </w:rPr>
        <w:t>Рисунок</w:t>
      </w:r>
      <w:r w:rsidR="005D10A5" w:rsidRPr="00A13953">
        <w:rPr>
          <w:lang w:val="ru-RU"/>
        </w:rPr>
        <w:t xml:space="preserve"> </w:t>
      </w:r>
      <w:r w:rsidR="005D10A5" w:rsidRPr="00A13953">
        <w:rPr>
          <w:noProof/>
          <w:lang w:val="ru-RU"/>
        </w:rPr>
        <w:t>36</w:t>
      </w:r>
      <w:r w:rsidR="005D10A5" w:rsidRPr="001F0EE6">
        <w:rPr>
          <w:lang w:val="en-US"/>
        </w:rPr>
        <w:fldChar w:fldCharType="end"/>
      </w:r>
      <w:r w:rsidR="00E02932">
        <w:rPr>
          <w:lang w:val="ru-RU"/>
        </w:rPr>
        <w:t>)</w:t>
      </w:r>
      <w:r w:rsidR="005D10A5">
        <w:rPr>
          <w:lang w:val="ru-RU"/>
        </w:rPr>
        <w:t xml:space="preserve"> представлены примеры карт распределения значений </w:t>
      </w:r>
      <w:r w:rsidR="005D10A5">
        <w:rPr>
          <w:lang w:val="en-US"/>
        </w:rPr>
        <w:t>PGA</w:t>
      </w:r>
      <w:r w:rsidR="005D10A5" w:rsidRPr="00A13953">
        <w:rPr>
          <w:lang w:val="ru-RU"/>
        </w:rPr>
        <w:t xml:space="preserve"> </w:t>
      </w:r>
      <w:r w:rsidR="005D10A5">
        <w:rPr>
          <w:lang w:val="ru-RU"/>
        </w:rPr>
        <w:t>для некоторых периодов повторяемости.</w:t>
      </w:r>
      <w:r w:rsidR="00BD253B">
        <w:rPr>
          <w:lang w:val="ru-RU"/>
        </w:rPr>
        <w:t xml:space="preserve"> Необходимо заметить, что значения для самого короткого периода повторяемости не могли быть посчитаны из-за численного ограничения </w:t>
      </w:r>
      <w:r w:rsidR="00BD253B" w:rsidRPr="00A13953">
        <w:rPr>
          <w:lang w:val="ru-RU"/>
        </w:rPr>
        <w:t>при</w:t>
      </w:r>
      <w:r w:rsidR="00BD253B">
        <w:rPr>
          <w:lang w:val="ru-RU"/>
        </w:rPr>
        <w:t xml:space="preserve"> приближении к 100% </w:t>
      </w:r>
      <w:r w:rsidR="00E02932">
        <w:rPr>
          <w:lang w:val="ru-RU"/>
        </w:rPr>
        <w:t xml:space="preserve">вероятности  превышения </w:t>
      </w:r>
      <w:r w:rsidR="00BD253B">
        <w:rPr>
          <w:lang w:val="en-US"/>
        </w:rPr>
        <w:t>PoE</w:t>
      </w:r>
      <w:r w:rsidR="00BD253B" w:rsidRPr="00A13953">
        <w:rPr>
          <w:lang w:val="ru-RU"/>
        </w:rPr>
        <w:t>.</w:t>
      </w:r>
    </w:p>
    <w:p w14:paraId="3B3E2A22" w14:textId="77777777" w:rsidR="004A7AEF" w:rsidRPr="00A13953" w:rsidRDefault="004A7AEF" w:rsidP="00B4280E">
      <w:pPr>
        <w:rPr>
          <w:lang w:val="ru-R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4A7AEF" w:rsidRPr="001F0EE6" w14:paraId="23A4675B" w14:textId="77777777" w:rsidTr="00A81287">
        <w:trPr>
          <w:cantSplit/>
        </w:trPr>
        <w:tc>
          <w:tcPr>
            <w:tcW w:w="4535" w:type="dxa"/>
          </w:tcPr>
          <w:p w14:paraId="7926756E" w14:textId="67873114" w:rsidR="004A7AEF" w:rsidRPr="001F0EE6" w:rsidRDefault="00D43BB9" w:rsidP="00B4280E">
            <w:pPr>
              <w:rPr>
                <w:lang w:val="en-US"/>
              </w:rPr>
            </w:pPr>
            <w:r w:rsidRPr="001F0EE6">
              <w:rPr>
                <w:noProof/>
                <w:lang w:val="de-DE" w:eastAsia="de-DE"/>
              </w:rPr>
              <w:drawing>
                <wp:inline distT="0" distB="0" distL="0" distR="0" wp14:anchorId="4872CBCB" wp14:editId="7A110855">
                  <wp:extent cx="2516400" cy="25164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85"/>
                          <a:stretch>
                            <a:fillRect/>
                          </a:stretch>
                        </pic:blipFill>
                        <pic:spPr>
                          <a:xfrm>
                            <a:off x="0" y="0"/>
                            <a:ext cx="2516400" cy="2516400"/>
                          </a:xfrm>
                          <a:prstGeom prst="rect">
                            <a:avLst/>
                          </a:prstGeom>
                        </pic:spPr>
                      </pic:pic>
                    </a:graphicData>
                  </a:graphic>
                </wp:inline>
              </w:drawing>
            </w:r>
          </w:p>
        </w:tc>
        <w:tc>
          <w:tcPr>
            <w:tcW w:w="4535" w:type="dxa"/>
          </w:tcPr>
          <w:p w14:paraId="5373FC57" w14:textId="3FD4D403" w:rsidR="004A7AEF" w:rsidRPr="001F0EE6" w:rsidRDefault="00D43BB9" w:rsidP="00B4280E">
            <w:pPr>
              <w:rPr>
                <w:lang w:val="en-US"/>
              </w:rPr>
            </w:pPr>
            <w:r w:rsidRPr="001F0EE6">
              <w:rPr>
                <w:noProof/>
                <w:lang w:val="de-DE" w:eastAsia="de-DE"/>
              </w:rPr>
              <w:drawing>
                <wp:inline distT="0" distB="0" distL="0" distR="0" wp14:anchorId="62D64011" wp14:editId="29AE42A1">
                  <wp:extent cx="2516400" cy="25164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86"/>
                          <a:stretch>
                            <a:fillRect/>
                          </a:stretch>
                        </pic:blipFill>
                        <pic:spPr>
                          <a:xfrm>
                            <a:off x="0" y="0"/>
                            <a:ext cx="2516400" cy="2516400"/>
                          </a:xfrm>
                          <a:prstGeom prst="rect">
                            <a:avLst/>
                          </a:prstGeom>
                        </pic:spPr>
                      </pic:pic>
                    </a:graphicData>
                  </a:graphic>
                </wp:inline>
              </w:drawing>
            </w:r>
          </w:p>
        </w:tc>
      </w:tr>
      <w:tr w:rsidR="004A7AEF" w:rsidRPr="001F0EE6" w14:paraId="4E38A301" w14:textId="77777777" w:rsidTr="00A81287">
        <w:trPr>
          <w:cantSplit/>
        </w:trPr>
        <w:tc>
          <w:tcPr>
            <w:tcW w:w="4535" w:type="dxa"/>
          </w:tcPr>
          <w:p w14:paraId="751DC80D" w14:textId="763481AA" w:rsidR="004A7AEF" w:rsidRPr="001F0EE6" w:rsidRDefault="00D43BB9" w:rsidP="00B4280E">
            <w:pPr>
              <w:rPr>
                <w:lang w:val="en-US"/>
              </w:rPr>
            </w:pPr>
            <w:r w:rsidRPr="001F0EE6">
              <w:rPr>
                <w:noProof/>
                <w:lang w:val="de-DE" w:eastAsia="de-DE"/>
              </w:rPr>
              <w:drawing>
                <wp:inline distT="0" distB="0" distL="0" distR="0" wp14:anchorId="575F51CA" wp14:editId="34B75459">
                  <wp:extent cx="2516400" cy="25164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87"/>
                          <a:stretch>
                            <a:fillRect/>
                          </a:stretch>
                        </pic:blipFill>
                        <pic:spPr>
                          <a:xfrm>
                            <a:off x="0" y="0"/>
                            <a:ext cx="2516400" cy="2516400"/>
                          </a:xfrm>
                          <a:prstGeom prst="rect">
                            <a:avLst/>
                          </a:prstGeom>
                        </pic:spPr>
                      </pic:pic>
                    </a:graphicData>
                  </a:graphic>
                </wp:inline>
              </w:drawing>
            </w:r>
          </w:p>
        </w:tc>
        <w:tc>
          <w:tcPr>
            <w:tcW w:w="4535" w:type="dxa"/>
          </w:tcPr>
          <w:p w14:paraId="12908B31" w14:textId="5C0E5EA2" w:rsidR="004A7AEF" w:rsidRPr="001F0EE6" w:rsidRDefault="00D43BB9" w:rsidP="00B4280E">
            <w:pPr>
              <w:rPr>
                <w:lang w:val="en-US"/>
              </w:rPr>
            </w:pPr>
            <w:r w:rsidRPr="001F0EE6">
              <w:rPr>
                <w:noProof/>
                <w:lang w:val="de-DE" w:eastAsia="de-DE"/>
              </w:rPr>
              <w:drawing>
                <wp:inline distT="0" distB="0" distL="0" distR="0" wp14:anchorId="2E515A19" wp14:editId="2EBA8BEF">
                  <wp:extent cx="2516400" cy="2516400"/>
                  <wp:effectExtent l="0" t="0" r="0" b="0"/>
                  <wp:docPr id="76" name="Picture 7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Chart&#10;&#10;Description automatically generated"/>
                          <pic:cNvPicPr/>
                        </pic:nvPicPr>
                        <pic:blipFill>
                          <a:blip r:embed="rId88"/>
                          <a:stretch>
                            <a:fillRect/>
                          </a:stretch>
                        </pic:blipFill>
                        <pic:spPr>
                          <a:xfrm>
                            <a:off x="0" y="0"/>
                            <a:ext cx="2516400" cy="2516400"/>
                          </a:xfrm>
                          <a:prstGeom prst="rect">
                            <a:avLst/>
                          </a:prstGeom>
                        </pic:spPr>
                      </pic:pic>
                    </a:graphicData>
                  </a:graphic>
                </wp:inline>
              </w:drawing>
            </w:r>
          </w:p>
        </w:tc>
      </w:tr>
      <w:tr w:rsidR="004A7AEF" w:rsidRPr="001F0EE6" w14:paraId="1633C9FA" w14:textId="77777777" w:rsidTr="00A81287">
        <w:trPr>
          <w:cantSplit/>
        </w:trPr>
        <w:tc>
          <w:tcPr>
            <w:tcW w:w="4535" w:type="dxa"/>
          </w:tcPr>
          <w:p w14:paraId="6DD22CC9" w14:textId="4500C871" w:rsidR="004A7AEF" w:rsidRPr="001F0EE6" w:rsidRDefault="00D43BB9" w:rsidP="00B4280E">
            <w:pPr>
              <w:rPr>
                <w:lang w:val="en-US"/>
              </w:rPr>
            </w:pPr>
            <w:r w:rsidRPr="001F0EE6">
              <w:rPr>
                <w:noProof/>
                <w:lang w:val="de-DE" w:eastAsia="de-DE"/>
              </w:rPr>
              <w:lastRenderedPageBreak/>
              <w:drawing>
                <wp:inline distT="0" distB="0" distL="0" distR="0" wp14:anchorId="4A16827F" wp14:editId="13C92FB5">
                  <wp:extent cx="2516400" cy="25164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89"/>
                          <a:stretch>
                            <a:fillRect/>
                          </a:stretch>
                        </pic:blipFill>
                        <pic:spPr>
                          <a:xfrm>
                            <a:off x="0" y="0"/>
                            <a:ext cx="2516400" cy="2516400"/>
                          </a:xfrm>
                          <a:prstGeom prst="rect">
                            <a:avLst/>
                          </a:prstGeom>
                        </pic:spPr>
                      </pic:pic>
                    </a:graphicData>
                  </a:graphic>
                </wp:inline>
              </w:drawing>
            </w:r>
          </w:p>
        </w:tc>
        <w:tc>
          <w:tcPr>
            <w:tcW w:w="4535" w:type="dxa"/>
          </w:tcPr>
          <w:p w14:paraId="330D098A" w14:textId="3493EDAD" w:rsidR="004A7AEF" w:rsidRPr="001F0EE6" w:rsidRDefault="00D43BB9" w:rsidP="00B4280E">
            <w:pPr>
              <w:rPr>
                <w:lang w:val="en-US"/>
              </w:rPr>
            </w:pPr>
            <w:r w:rsidRPr="001F0EE6">
              <w:rPr>
                <w:noProof/>
                <w:lang w:val="de-DE" w:eastAsia="de-DE"/>
              </w:rPr>
              <w:drawing>
                <wp:inline distT="0" distB="0" distL="0" distR="0" wp14:anchorId="2A11CAA2" wp14:editId="1E941110">
                  <wp:extent cx="2516400" cy="25164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90"/>
                          <a:stretch>
                            <a:fillRect/>
                          </a:stretch>
                        </pic:blipFill>
                        <pic:spPr>
                          <a:xfrm>
                            <a:off x="0" y="0"/>
                            <a:ext cx="2516400" cy="2516400"/>
                          </a:xfrm>
                          <a:prstGeom prst="rect">
                            <a:avLst/>
                          </a:prstGeom>
                        </pic:spPr>
                      </pic:pic>
                    </a:graphicData>
                  </a:graphic>
                </wp:inline>
              </w:drawing>
            </w:r>
          </w:p>
        </w:tc>
      </w:tr>
    </w:tbl>
    <w:p w14:paraId="48E2DB83" w14:textId="11651F6D" w:rsidR="00422BFE" w:rsidRPr="00D02C12" w:rsidRDefault="0076088E" w:rsidP="00D02C12">
      <w:pPr>
        <w:pStyle w:val="Caption"/>
        <w:rPr>
          <w:lang w:val="ru-RU"/>
        </w:rPr>
      </w:pPr>
      <w:bookmarkStart w:id="159" w:name="_Ref80000970"/>
      <w:bookmarkStart w:id="160" w:name="_Toc81813203"/>
      <w:r w:rsidRPr="00A13953">
        <w:rPr>
          <w:lang w:val="ru-RU"/>
        </w:rPr>
        <w:t>Рисунок</w:t>
      </w:r>
      <w:r w:rsidR="00422BFE" w:rsidRPr="00A13953">
        <w:rPr>
          <w:lang w:val="ru-RU"/>
        </w:rPr>
        <w:t xml:space="preserve"> </w:t>
      </w:r>
      <w:r w:rsidR="00422BFE" w:rsidRPr="001F0EE6">
        <w:rPr>
          <w:lang w:val="en-US"/>
        </w:rPr>
        <w:fldChar w:fldCharType="begin"/>
      </w:r>
      <w:r w:rsidR="00422BFE" w:rsidRPr="00A13953">
        <w:rPr>
          <w:lang w:val="ru-RU"/>
        </w:rPr>
        <w:instrText xml:space="preserve"> </w:instrText>
      </w:r>
      <w:r w:rsidR="00422BFE" w:rsidRPr="001F0EE6">
        <w:rPr>
          <w:lang w:val="en-US"/>
        </w:rPr>
        <w:instrText>SEQ</w:instrText>
      </w:r>
      <w:r w:rsidR="00422BFE" w:rsidRPr="00A13953">
        <w:rPr>
          <w:lang w:val="ru-RU"/>
        </w:rPr>
        <w:instrText xml:space="preserve"> </w:instrText>
      </w:r>
      <w:r w:rsidR="00422BFE" w:rsidRPr="001F0EE6">
        <w:rPr>
          <w:lang w:val="en-US"/>
        </w:rPr>
        <w:instrText>Figure</w:instrText>
      </w:r>
      <w:r w:rsidR="00422BFE" w:rsidRPr="00A13953">
        <w:rPr>
          <w:lang w:val="ru-RU"/>
        </w:rPr>
        <w:instrText xml:space="preserve"> \* </w:instrText>
      </w:r>
      <w:r w:rsidR="00422BFE" w:rsidRPr="001F0EE6">
        <w:rPr>
          <w:lang w:val="en-US"/>
        </w:rPr>
        <w:instrText>ARABIC</w:instrText>
      </w:r>
      <w:r w:rsidR="00422BFE" w:rsidRPr="00A13953">
        <w:rPr>
          <w:lang w:val="ru-RU"/>
        </w:rPr>
        <w:instrText xml:space="preserve"> </w:instrText>
      </w:r>
      <w:r w:rsidR="00422BFE" w:rsidRPr="001F0EE6">
        <w:rPr>
          <w:lang w:val="en-US"/>
        </w:rPr>
        <w:fldChar w:fldCharType="separate"/>
      </w:r>
      <w:r w:rsidR="00281278" w:rsidRPr="00A13953">
        <w:rPr>
          <w:noProof/>
          <w:lang w:val="ru-RU"/>
        </w:rPr>
        <w:t>30</w:t>
      </w:r>
      <w:r w:rsidR="00422BFE" w:rsidRPr="001F0EE6">
        <w:rPr>
          <w:lang w:val="en-US"/>
        </w:rPr>
        <w:fldChar w:fldCharType="end"/>
      </w:r>
      <w:bookmarkEnd w:id="159"/>
      <w:r w:rsidR="00422BFE" w:rsidRPr="00A13953">
        <w:rPr>
          <w:lang w:val="ru-RU"/>
        </w:rPr>
        <w:t xml:space="preserve">. </w:t>
      </w:r>
      <w:r>
        <w:rPr>
          <w:lang w:val="ru-RU"/>
        </w:rPr>
        <w:t>Пример средних кривых опасности, полученных для 6 выбранных точек (столицы всех участвующих стран плюс Алмат</w:t>
      </w:r>
      <w:r w:rsidR="002A0B33">
        <w:rPr>
          <w:lang w:val="ru-RU"/>
        </w:rPr>
        <w:t>ы</w:t>
      </w:r>
      <w:r>
        <w:rPr>
          <w:lang w:val="ru-RU"/>
        </w:rPr>
        <w:t xml:space="preserve">, Казахстан. </w:t>
      </w:r>
      <w:r w:rsidR="002A0B33">
        <w:rPr>
          <w:lang w:val="ru-RU"/>
        </w:rPr>
        <w:t xml:space="preserve">Ранее </w:t>
      </w:r>
      <w:r>
        <w:rPr>
          <w:lang w:val="ru-RU"/>
        </w:rPr>
        <w:t xml:space="preserve">Астана была переименована в </w:t>
      </w:r>
      <w:proofErr w:type="spellStart"/>
      <w:r>
        <w:rPr>
          <w:lang w:val="ru-RU"/>
        </w:rPr>
        <w:t>Нур</w:t>
      </w:r>
      <w:proofErr w:type="spellEnd"/>
      <w:r>
        <w:rPr>
          <w:lang w:val="ru-RU"/>
        </w:rPr>
        <w:t xml:space="preserve">-Султан) для разных спектральных ординат </w:t>
      </w:r>
      <w:r w:rsidRPr="00A13953">
        <w:rPr>
          <w:lang w:val="ru-RU"/>
        </w:rPr>
        <w:t>(</w:t>
      </w:r>
      <w:r>
        <w:rPr>
          <w:lang w:val="en-US"/>
        </w:rPr>
        <w:t>PGA</w:t>
      </w:r>
      <w:r w:rsidRPr="00A13953">
        <w:rPr>
          <w:lang w:val="ru-RU"/>
        </w:rPr>
        <w:t xml:space="preserve"> </w:t>
      </w:r>
      <w:r>
        <w:rPr>
          <w:lang w:val="ru-RU"/>
        </w:rPr>
        <w:t>и спектральные ускорения для периодов колебаний от 0,2с до3с) с 10% вероятностью превышения расчетных значений в течение 50 лет</w:t>
      </w:r>
      <w:bookmarkEnd w:id="160"/>
    </w:p>
    <w:p w14:paraId="1E94201A" w14:textId="44D59D16" w:rsidR="004A7AEF" w:rsidRPr="00A13953" w:rsidRDefault="004A7AEF" w:rsidP="00B4280E">
      <w:pPr>
        <w:rPr>
          <w:lang w:val="ru-R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076F75" w:rsidRPr="001F0EE6" w14:paraId="2F575892" w14:textId="77777777" w:rsidTr="00A81287">
        <w:trPr>
          <w:cantSplit/>
        </w:trPr>
        <w:tc>
          <w:tcPr>
            <w:tcW w:w="4535" w:type="dxa"/>
          </w:tcPr>
          <w:p w14:paraId="1C11A82A" w14:textId="7752F036" w:rsidR="00076F75" w:rsidRPr="001F0EE6" w:rsidRDefault="005B548C" w:rsidP="005B401C">
            <w:pPr>
              <w:rPr>
                <w:lang w:val="en-US"/>
              </w:rPr>
            </w:pPr>
            <w:r w:rsidRPr="001F0EE6">
              <w:rPr>
                <w:noProof/>
                <w:lang w:val="de-DE" w:eastAsia="de-DE"/>
              </w:rPr>
              <w:drawing>
                <wp:inline distT="0" distB="0" distL="0" distR="0" wp14:anchorId="43D63C5B" wp14:editId="5108E203">
                  <wp:extent cx="2516400" cy="2516400"/>
                  <wp:effectExtent l="0" t="0" r="0" b="0"/>
                  <wp:docPr id="79" name="Picture 79" descr="Chart, diagram,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Chart, diagram, line chart&#10;&#10;Description automatically generated"/>
                          <pic:cNvPicPr/>
                        </pic:nvPicPr>
                        <pic:blipFill>
                          <a:blip r:embed="rId91"/>
                          <a:stretch>
                            <a:fillRect/>
                          </a:stretch>
                        </pic:blipFill>
                        <pic:spPr>
                          <a:xfrm>
                            <a:off x="0" y="0"/>
                            <a:ext cx="2516400" cy="2516400"/>
                          </a:xfrm>
                          <a:prstGeom prst="rect">
                            <a:avLst/>
                          </a:prstGeom>
                        </pic:spPr>
                      </pic:pic>
                    </a:graphicData>
                  </a:graphic>
                </wp:inline>
              </w:drawing>
            </w:r>
          </w:p>
        </w:tc>
        <w:tc>
          <w:tcPr>
            <w:tcW w:w="4535" w:type="dxa"/>
          </w:tcPr>
          <w:p w14:paraId="6C6D11F8" w14:textId="11782EAE" w:rsidR="00076F75" w:rsidRPr="001F0EE6" w:rsidRDefault="005B548C" w:rsidP="005B401C">
            <w:pPr>
              <w:rPr>
                <w:lang w:val="en-US"/>
              </w:rPr>
            </w:pPr>
            <w:r w:rsidRPr="001F0EE6">
              <w:rPr>
                <w:noProof/>
                <w:lang w:val="de-DE" w:eastAsia="de-DE"/>
              </w:rPr>
              <w:drawing>
                <wp:inline distT="0" distB="0" distL="0" distR="0" wp14:anchorId="4AA374F8" wp14:editId="314F8C5C">
                  <wp:extent cx="2516400" cy="2516400"/>
                  <wp:effectExtent l="0" t="0" r="0" b="0"/>
                  <wp:docPr id="80" name="Picture 80" descr="Chart, diagram,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Chart, diagram, line chart&#10;&#10;Description automatically generated"/>
                          <pic:cNvPicPr/>
                        </pic:nvPicPr>
                        <pic:blipFill>
                          <a:blip r:embed="rId92"/>
                          <a:stretch>
                            <a:fillRect/>
                          </a:stretch>
                        </pic:blipFill>
                        <pic:spPr>
                          <a:xfrm>
                            <a:off x="0" y="0"/>
                            <a:ext cx="2516400" cy="2516400"/>
                          </a:xfrm>
                          <a:prstGeom prst="rect">
                            <a:avLst/>
                          </a:prstGeom>
                        </pic:spPr>
                      </pic:pic>
                    </a:graphicData>
                  </a:graphic>
                </wp:inline>
              </w:drawing>
            </w:r>
          </w:p>
        </w:tc>
      </w:tr>
      <w:tr w:rsidR="00076F75" w:rsidRPr="001F0EE6" w14:paraId="3ACAA388" w14:textId="77777777" w:rsidTr="00A81287">
        <w:trPr>
          <w:cantSplit/>
        </w:trPr>
        <w:tc>
          <w:tcPr>
            <w:tcW w:w="4535" w:type="dxa"/>
          </w:tcPr>
          <w:p w14:paraId="44EDAE15" w14:textId="5203093D" w:rsidR="00076F75" w:rsidRPr="001F0EE6" w:rsidRDefault="005B548C" w:rsidP="005B401C">
            <w:pPr>
              <w:rPr>
                <w:lang w:val="en-US"/>
              </w:rPr>
            </w:pPr>
            <w:r w:rsidRPr="001F0EE6">
              <w:rPr>
                <w:noProof/>
                <w:lang w:val="de-DE" w:eastAsia="de-DE"/>
              </w:rPr>
              <w:lastRenderedPageBreak/>
              <w:drawing>
                <wp:inline distT="0" distB="0" distL="0" distR="0" wp14:anchorId="59863CB4" wp14:editId="1E1A3992">
                  <wp:extent cx="2516400" cy="25164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93"/>
                          <a:stretch>
                            <a:fillRect/>
                          </a:stretch>
                        </pic:blipFill>
                        <pic:spPr>
                          <a:xfrm>
                            <a:off x="0" y="0"/>
                            <a:ext cx="2516400" cy="2516400"/>
                          </a:xfrm>
                          <a:prstGeom prst="rect">
                            <a:avLst/>
                          </a:prstGeom>
                        </pic:spPr>
                      </pic:pic>
                    </a:graphicData>
                  </a:graphic>
                </wp:inline>
              </w:drawing>
            </w:r>
          </w:p>
        </w:tc>
        <w:tc>
          <w:tcPr>
            <w:tcW w:w="4535" w:type="dxa"/>
          </w:tcPr>
          <w:p w14:paraId="6D3C3BAF" w14:textId="2D145457" w:rsidR="00076F75" w:rsidRPr="001F0EE6" w:rsidRDefault="005B548C" w:rsidP="005B401C">
            <w:pPr>
              <w:rPr>
                <w:lang w:val="en-US"/>
              </w:rPr>
            </w:pPr>
            <w:r w:rsidRPr="001F0EE6">
              <w:rPr>
                <w:noProof/>
                <w:lang w:val="de-DE" w:eastAsia="de-DE"/>
              </w:rPr>
              <w:drawing>
                <wp:inline distT="0" distB="0" distL="0" distR="0" wp14:anchorId="7FF453F6" wp14:editId="0ED01E47">
                  <wp:extent cx="2516400" cy="2516400"/>
                  <wp:effectExtent l="0" t="0" r="0" b="0"/>
                  <wp:docPr id="82" name="Picture 82"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Chart, diagram&#10;&#10;Description automatically generated"/>
                          <pic:cNvPicPr/>
                        </pic:nvPicPr>
                        <pic:blipFill>
                          <a:blip r:embed="rId94"/>
                          <a:stretch>
                            <a:fillRect/>
                          </a:stretch>
                        </pic:blipFill>
                        <pic:spPr>
                          <a:xfrm>
                            <a:off x="0" y="0"/>
                            <a:ext cx="2516400" cy="2516400"/>
                          </a:xfrm>
                          <a:prstGeom prst="rect">
                            <a:avLst/>
                          </a:prstGeom>
                        </pic:spPr>
                      </pic:pic>
                    </a:graphicData>
                  </a:graphic>
                </wp:inline>
              </w:drawing>
            </w:r>
          </w:p>
        </w:tc>
      </w:tr>
      <w:tr w:rsidR="00076F75" w:rsidRPr="001F0EE6" w14:paraId="476B7B2F" w14:textId="77777777" w:rsidTr="00A81287">
        <w:trPr>
          <w:cantSplit/>
        </w:trPr>
        <w:tc>
          <w:tcPr>
            <w:tcW w:w="4535" w:type="dxa"/>
          </w:tcPr>
          <w:p w14:paraId="0AF07519" w14:textId="20565498" w:rsidR="00076F75" w:rsidRPr="001F0EE6" w:rsidRDefault="005B548C" w:rsidP="005B401C">
            <w:pPr>
              <w:rPr>
                <w:lang w:val="en-US"/>
              </w:rPr>
            </w:pPr>
            <w:r w:rsidRPr="001F0EE6">
              <w:rPr>
                <w:noProof/>
                <w:lang w:val="de-DE" w:eastAsia="de-DE"/>
              </w:rPr>
              <w:drawing>
                <wp:inline distT="0" distB="0" distL="0" distR="0" wp14:anchorId="2AF81F4A" wp14:editId="18BD2819">
                  <wp:extent cx="2516400" cy="2516400"/>
                  <wp:effectExtent l="0" t="0" r="0" b="0"/>
                  <wp:docPr id="83" name="Picture 8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Chart, line chart&#10;&#10;Description automatically generated"/>
                          <pic:cNvPicPr/>
                        </pic:nvPicPr>
                        <pic:blipFill>
                          <a:blip r:embed="rId95"/>
                          <a:stretch>
                            <a:fillRect/>
                          </a:stretch>
                        </pic:blipFill>
                        <pic:spPr>
                          <a:xfrm>
                            <a:off x="0" y="0"/>
                            <a:ext cx="2516400" cy="2516400"/>
                          </a:xfrm>
                          <a:prstGeom prst="rect">
                            <a:avLst/>
                          </a:prstGeom>
                        </pic:spPr>
                      </pic:pic>
                    </a:graphicData>
                  </a:graphic>
                </wp:inline>
              </w:drawing>
            </w:r>
          </w:p>
        </w:tc>
        <w:tc>
          <w:tcPr>
            <w:tcW w:w="4535" w:type="dxa"/>
          </w:tcPr>
          <w:p w14:paraId="45C8E7A5" w14:textId="770DF583" w:rsidR="00076F75" w:rsidRPr="001F0EE6" w:rsidRDefault="005B548C" w:rsidP="005B401C">
            <w:pPr>
              <w:rPr>
                <w:lang w:val="en-US"/>
              </w:rPr>
            </w:pPr>
            <w:r w:rsidRPr="001F0EE6">
              <w:rPr>
                <w:noProof/>
                <w:lang w:val="de-DE" w:eastAsia="de-DE"/>
              </w:rPr>
              <w:drawing>
                <wp:inline distT="0" distB="0" distL="0" distR="0" wp14:anchorId="6D90A616" wp14:editId="304A6665">
                  <wp:extent cx="2516400" cy="2516400"/>
                  <wp:effectExtent l="0" t="0" r="0" b="0"/>
                  <wp:docPr id="84" name="Picture 84" descr="Chart, diagram,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Chart, diagram, line chart&#10;&#10;Description automatically generated"/>
                          <pic:cNvPicPr/>
                        </pic:nvPicPr>
                        <pic:blipFill>
                          <a:blip r:embed="rId96"/>
                          <a:stretch>
                            <a:fillRect/>
                          </a:stretch>
                        </pic:blipFill>
                        <pic:spPr>
                          <a:xfrm>
                            <a:off x="0" y="0"/>
                            <a:ext cx="2516400" cy="2516400"/>
                          </a:xfrm>
                          <a:prstGeom prst="rect">
                            <a:avLst/>
                          </a:prstGeom>
                        </pic:spPr>
                      </pic:pic>
                    </a:graphicData>
                  </a:graphic>
                </wp:inline>
              </w:drawing>
            </w:r>
          </w:p>
        </w:tc>
      </w:tr>
    </w:tbl>
    <w:p w14:paraId="7F225C82" w14:textId="34B60C86" w:rsidR="00422BFE" w:rsidRPr="00A13953" w:rsidRDefault="00F50F92" w:rsidP="00D02C12">
      <w:pPr>
        <w:pStyle w:val="Caption"/>
        <w:rPr>
          <w:lang w:val="ru-RU"/>
        </w:rPr>
      </w:pPr>
      <w:bookmarkStart w:id="161" w:name="_Ref80001789"/>
      <w:bookmarkStart w:id="162" w:name="_Toc81813204"/>
      <w:r>
        <w:rPr>
          <w:lang w:val="ru-RU"/>
        </w:rPr>
        <w:t>Рисунок</w:t>
      </w:r>
      <w:r w:rsidR="00422BFE" w:rsidRPr="00A13953">
        <w:rPr>
          <w:lang w:val="ru-RU"/>
        </w:rPr>
        <w:t xml:space="preserve"> </w:t>
      </w:r>
      <w:r w:rsidR="00422BFE" w:rsidRPr="001F0EE6">
        <w:rPr>
          <w:lang w:val="en-US"/>
        </w:rPr>
        <w:fldChar w:fldCharType="begin"/>
      </w:r>
      <w:r w:rsidR="00422BFE" w:rsidRPr="00A13953">
        <w:rPr>
          <w:lang w:val="ru-RU"/>
        </w:rPr>
        <w:instrText xml:space="preserve"> </w:instrText>
      </w:r>
      <w:r w:rsidR="00422BFE" w:rsidRPr="001F0EE6">
        <w:rPr>
          <w:lang w:val="en-US"/>
        </w:rPr>
        <w:instrText>SEQ</w:instrText>
      </w:r>
      <w:r w:rsidR="00422BFE" w:rsidRPr="00A13953">
        <w:rPr>
          <w:lang w:val="ru-RU"/>
        </w:rPr>
        <w:instrText xml:space="preserve"> </w:instrText>
      </w:r>
      <w:r w:rsidR="00422BFE" w:rsidRPr="001F0EE6">
        <w:rPr>
          <w:lang w:val="en-US"/>
        </w:rPr>
        <w:instrText>Figure</w:instrText>
      </w:r>
      <w:r w:rsidR="00422BFE" w:rsidRPr="00A13953">
        <w:rPr>
          <w:lang w:val="ru-RU"/>
        </w:rPr>
        <w:instrText xml:space="preserve"> \* </w:instrText>
      </w:r>
      <w:r w:rsidR="00422BFE" w:rsidRPr="001F0EE6">
        <w:rPr>
          <w:lang w:val="en-US"/>
        </w:rPr>
        <w:instrText>ARABIC</w:instrText>
      </w:r>
      <w:r w:rsidR="00422BFE" w:rsidRPr="00A13953">
        <w:rPr>
          <w:lang w:val="ru-RU"/>
        </w:rPr>
        <w:instrText xml:space="preserve"> </w:instrText>
      </w:r>
      <w:r w:rsidR="00422BFE" w:rsidRPr="001F0EE6">
        <w:rPr>
          <w:lang w:val="en-US"/>
        </w:rPr>
        <w:fldChar w:fldCharType="separate"/>
      </w:r>
      <w:r w:rsidR="00281278" w:rsidRPr="00A13953">
        <w:rPr>
          <w:noProof/>
          <w:lang w:val="ru-RU"/>
        </w:rPr>
        <w:t>31</w:t>
      </w:r>
      <w:r w:rsidR="00422BFE" w:rsidRPr="001F0EE6">
        <w:rPr>
          <w:lang w:val="en-US"/>
        </w:rPr>
        <w:fldChar w:fldCharType="end"/>
      </w:r>
      <w:bookmarkEnd w:id="161"/>
      <w:r w:rsidR="00422BFE" w:rsidRPr="00A13953">
        <w:rPr>
          <w:lang w:val="ru-RU"/>
        </w:rPr>
        <w:t xml:space="preserve">. </w:t>
      </w:r>
      <w:r>
        <w:rPr>
          <w:lang w:val="ru-RU"/>
        </w:rPr>
        <w:t>Пример средних и при разных квантилях кривых посчитанных для 6 выбранных точек (столицы всех участвующих стран плюс Алмат</w:t>
      </w:r>
      <w:r w:rsidR="002A0B33">
        <w:rPr>
          <w:lang w:val="ru-RU"/>
        </w:rPr>
        <w:t>ы</w:t>
      </w:r>
      <w:r>
        <w:rPr>
          <w:lang w:val="ru-RU"/>
        </w:rPr>
        <w:t>, Казахстан) с 10% вероятностью превышения расчетных значений в течение 50 лет</w:t>
      </w:r>
      <w:bookmarkEnd w:id="162"/>
      <w:r>
        <w:rPr>
          <w:lang w:val="ru-RU"/>
        </w:rPr>
        <w:t xml:space="preserve"> </w:t>
      </w:r>
    </w:p>
    <w:p w14:paraId="72CD5326" w14:textId="3C28C79B" w:rsidR="00076F75" w:rsidRPr="00A13953" w:rsidRDefault="00076F75" w:rsidP="00B4280E">
      <w:pPr>
        <w:rPr>
          <w:lang w:val="ru-R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6"/>
        <w:gridCol w:w="4576"/>
      </w:tblGrid>
      <w:tr w:rsidR="00076F75" w:rsidRPr="001F0EE6" w14:paraId="78F7C436" w14:textId="77777777" w:rsidTr="00A81287">
        <w:trPr>
          <w:cantSplit/>
        </w:trPr>
        <w:tc>
          <w:tcPr>
            <w:tcW w:w="4535" w:type="dxa"/>
          </w:tcPr>
          <w:p w14:paraId="65FEE7C8" w14:textId="5C36B43A" w:rsidR="00076F75" w:rsidRPr="001F0EE6" w:rsidRDefault="00076F75" w:rsidP="005B401C">
            <w:pPr>
              <w:rPr>
                <w:lang w:val="en-US"/>
              </w:rPr>
            </w:pPr>
            <w:r w:rsidRPr="001F0EE6">
              <w:rPr>
                <w:noProof/>
                <w:lang w:val="de-DE" w:eastAsia="de-DE"/>
              </w:rPr>
              <w:drawing>
                <wp:inline distT="0" distB="0" distL="0" distR="0" wp14:anchorId="39AD0F21" wp14:editId="6E7B5E86">
                  <wp:extent cx="2768400" cy="2264400"/>
                  <wp:effectExtent l="0" t="0" r="63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97"/>
                          <a:stretch>
                            <a:fillRect/>
                          </a:stretch>
                        </pic:blipFill>
                        <pic:spPr>
                          <a:xfrm>
                            <a:off x="0" y="0"/>
                            <a:ext cx="2768400" cy="2264400"/>
                          </a:xfrm>
                          <a:prstGeom prst="rect">
                            <a:avLst/>
                          </a:prstGeom>
                        </pic:spPr>
                      </pic:pic>
                    </a:graphicData>
                  </a:graphic>
                </wp:inline>
              </w:drawing>
            </w:r>
          </w:p>
        </w:tc>
        <w:tc>
          <w:tcPr>
            <w:tcW w:w="4535" w:type="dxa"/>
          </w:tcPr>
          <w:p w14:paraId="7F0EE1C2" w14:textId="355636F4" w:rsidR="00076F75" w:rsidRPr="001F0EE6" w:rsidRDefault="00076F75" w:rsidP="005B401C">
            <w:pPr>
              <w:rPr>
                <w:lang w:val="en-US"/>
              </w:rPr>
            </w:pPr>
            <w:r w:rsidRPr="001F0EE6">
              <w:rPr>
                <w:noProof/>
                <w:lang w:val="de-DE" w:eastAsia="de-DE"/>
              </w:rPr>
              <w:drawing>
                <wp:inline distT="0" distB="0" distL="0" distR="0" wp14:anchorId="4786EC9B" wp14:editId="0DE63FFB">
                  <wp:extent cx="2768400" cy="2264400"/>
                  <wp:effectExtent l="0" t="0" r="63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98"/>
                          <a:stretch>
                            <a:fillRect/>
                          </a:stretch>
                        </pic:blipFill>
                        <pic:spPr>
                          <a:xfrm>
                            <a:off x="0" y="0"/>
                            <a:ext cx="2768400" cy="2264400"/>
                          </a:xfrm>
                          <a:prstGeom prst="rect">
                            <a:avLst/>
                          </a:prstGeom>
                        </pic:spPr>
                      </pic:pic>
                    </a:graphicData>
                  </a:graphic>
                </wp:inline>
              </w:drawing>
            </w:r>
          </w:p>
        </w:tc>
      </w:tr>
      <w:tr w:rsidR="00076F75" w:rsidRPr="001F0EE6" w14:paraId="05A1FEA2" w14:textId="77777777" w:rsidTr="00A81287">
        <w:trPr>
          <w:cantSplit/>
        </w:trPr>
        <w:tc>
          <w:tcPr>
            <w:tcW w:w="4535" w:type="dxa"/>
          </w:tcPr>
          <w:p w14:paraId="542F4BD2" w14:textId="415A8D1A" w:rsidR="00076F75" w:rsidRPr="001F0EE6" w:rsidRDefault="00076F75" w:rsidP="005B401C">
            <w:pPr>
              <w:rPr>
                <w:lang w:val="en-US"/>
              </w:rPr>
            </w:pPr>
            <w:r w:rsidRPr="001F0EE6">
              <w:rPr>
                <w:noProof/>
                <w:lang w:val="de-DE" w:eastAsia="de-DE"/>
              </w:rPr>
              <w:lastRenderedPageBreak/>
              <w:drawing>
                <wp:inline distT="0" distB="0" distL="0" distR="0" wp14:anchorId="49E3F4FD" wp14:editId="5531390E">
                  <wp:extent cx="2768400" cy="2264400"/>
                  <wp:effectExtent l="0" t="0" r="63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99"/>
                          <a:stretch>
                            <a:fillRect/>
                          </a:stretch>
                        </pic:blipFill>
                        <pic:spPr>
                          <a:xfrm>
                            <a:off x="0" y="0"/>
                            <a:ext cx="2768400" cy="2264400"/>
                          </a:xfrm>
                          <a:prstGeom prst="rect">
                            <a:avLst/>
                          </a:prstGeom>
                        </pic:spPr>
                      </pic:pic>
                    </a:graphicData>
                  </a:graphic>
                </wp:inline>
              </w:drawing>
            </w:r>
          </w:p>
        </w:tc>
        <w:tc>
          <w:tcPr>
            <w:tcW w:w="4535" w:type="dxa"/>
          </w:tcPr>
          <w:p w14:paraId="357C8909" w14:textId="321059C7" w:rsidR="00076F75" w:rsidRPr="001F0EE6" w:rsidRDefault="00076F75" w:rsidP="005B401C">
            <w:pPr>
              <w:rPr>
                <w:lang w:val="en-US"/>
              </w:rPr>
            </w:pPr>
            <w:r w:rsidRPr="001F0EE6">
              <w:rPr>
                <w:noProof/>
                <w:lang w:val="de-DE" w:eastAsia="de-DE"/>
              </w:rPr>
              <w:drawing>
                <wp:inline distT="0" distB="0" distL="0" distR="0" wp14:anchorId="3851033B" wp14:editId="5C66A2C1">
                  <wp:extent cx="2768400" cy="2264400"/>
                  <wp:effectExtent l="0" t="0" r="63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100"/>
                          <a:stretch>
                            <a:fillRect/>
                          </a:stretch>
                        </pic:blipFill>
                        <pic:spPr>
                          <a:xfrm>
                            <a:off x="0" y="0"/>
                            <a:ext cx="2768400" cy="2264400"/>
                          </a:xfrm>
                          <a:prstGeom prst="rect">
                            <a:avLst/>
                          </a:prstGeom>
                        </pic:spPr>
                      </pic:pic>
                    </a:graphicData>
                  </a:graphic>
                </wp:inline>
              </w:drawing>
            </w:r>
          </w:p>
        </w:tc>
      </w:tr>
      <w:tr w:rsidR="00076F75" w:rsidRPr="001F0EE6" w14:paraId="6A3035C9" w14:textId="77777777" w:rsidTr="00A81287">
        <w:trPr>
          <w:cantSplit/>
        </w:trPr>
        <w:tc>
          <w:tcPr>
            <w:tcW w:w="4535" w:type="dxa"/>
          </w:tcPr>
          <w:p w14:paraId="32B23098" w14:textId="30A5AD0B" w:rsidR="00076F75" w:rsidRPr="001F0EE6" w:rsidRDefault="00076F75" w:rsidP="005B401C">
            <w:pPr>
              <w:rPr>
                <w:lang w:val="en-US"/>
              </w:rPr>
            </w:pPr>
            <w:r w:rsidRPr="001F0EE6">
              <w:rPr>
                <w:noProof/>
                <w:lang w:val="de-DE" w:eastAsia="de-DE"/>
              </w:rPr>
              <w:drawing>
                <wp:inline distT="0" distB="0" distL="0" distR="0" wp14:anchorId="5EEC4D25" wp14:editId="687EA9B1">
                  <wp:extent cx="2768400" cy="2264400"/>
                  <wp:effectExtent l="0" t="0" r="63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101"/>
                          <a:stretch>
                            <a:fillRect/>
                          </a:stretch>
                        </pic:blipFill>
                        <pic:spPr>
                          <a:xfrm>
                            <a:off x="0" y="0"/>
                            <a:ext cx="2768400" cy="2264400"/>
                          </a:xfrm>
                          <a:prstGeom prst="rect">
                            <a:avLst/>
                          </a:prstGeom>
                        </pic:spPr>
                      </pic:pic>
                    </a:graphicData>
                  </a:graphic>
                </wp:inline>
              </w:drawing>
            </w:r>
          </w:p>
        </w:tc>
        <w:tc>
          <w:tcPr>
            <w:tcW w:w="4535" w:type="dxa"/>
          </w:tcPr>
          <w:p w14:paraId="78FF0358" w14:textId="063020F6" w:rsidR="00076F75" w:rsidRPr="001F0EE6" w:rsidRDefault="00076F75" w:rsidP="005B401C">
            <w:pPr>
              <w:rPr>
                <w:lang w:val="en-US"/>
              </w:rPr>
            </w:pPr>
            <w:r w:rsidRPr="001F0EE6">
              <w:rPr>
                <w:noProof/>
                <w:lang w:val="de-DE" w:eastAsia="de-DE"/>
              </w:rPr>
              <w:drawing>
                <wp:inline distT="0" distB="0" distL="0" distR="0" wp14:anchorId="7F6D2A8C" wp14:editId="5E40D480">
                  <wp:extent cx="2768400" cy="2264400"/>
                  <wp:effectExtent l="0" t="0" r="63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102"/>
                          <a:stretch>
                            <a:fillRect/>
                          </a:stretch>
                        </pic:blipFill>
                        <pic:spPr>
                          <a:xfrm>
                            <a:off x="0" y="0"/>
                            <a:ext cx="2768400" cy="2264400"/>
                          </a:xfrm>
                          <a:prstGeom prst="rect">
                            <a:avLst/>
                          </a:prstGeom>
                        </pic:spPr>
                      </pic:pic>
                    </a:graphicData>
                  </a:graphic>
                </wp:inline>
              </w:drawing>
            </w:r>
          </w:p>
        </w:tc>
      </w:tr>
    </w:tbl>
    <w:p w14:paraId="6443ECC9" w14:textId="6B635288" w:rsidR="00422BFE" w:rsidRPr="002A0B33" w:rsidRDefault="00F50F92" w:rsidP="00D02C12">
      <w:pPr>
        <w:pStyle w:val="Caption"/>
        <w:rPr>
          <w:lang w:val="ru-RU"/>
        </w:rPr>
      </w:pPr>
      <w:bookmarkStart w:id="163" w:name="_Ref80001820"/>
      <w:bookmarkStart w:id="164" w:name="_Toc81813205"/>
      <w:r>
        <w:rPr>
          <w:lang w:val="ru-RU"/>
        </w:rPr>
        <w:t>Рисунок</w:t>
      </w:r>
      <w:r w:rsidR="00422BFE" w:rsidRPr="00A13953">
        <w:rPr>
          <w:lang w:val="ru-RU"/>
        </w:rPr>
        <w:t xml:space="preserve"> </w:t>
      </w:r>
      <w:r w:rsidR="00422BFE" w:rsidRPr="001F0EE6">
        <w:rPr>
          <w:lang w:val="en-US"/>
        </w:rPr>
        <w:fldChar w:fldCharType="begin"/>
      </w:r>
      <w:r w:rsidR="00422BFE" w:rsidRPr="00A13953">
        <w:rPr>
          <w:lang w:val="ru-RU"/>
        </w:rPr>
        <w:instrText xml:space="preserve"> </w:instrText>
      </w:r>
      <w:r w:rsidR="00422BFE" w:rsidRPr="001F0EE6">
        <w:rPr>
          <w:lang w:val="en-US"/>
        </w:rPr>
        <w:instrText>SEQ</w:instrText>
      </w:r>
      <w:r w:rsidR="00422BFE" w:rsidRPr="00A13953">
        <w:rPr>
          <w:lang w:val="ru-RU"/>
        </w:rPr>
        <w:instrText xml:space="preserve"> </w:instrText>
      </w:r>
      <w:r w:rsidR="00422BFE" w:rsidRPr="001F0EE6">
        <w:rPr>
          <w:lang w:val="en-US"/>
        </w:rPr>
        <w:instrText>Figure</w:instrText>
      </w:r>
      <w:r w:rsidR="00422BFE" w:rsidRPr="00A13953">
        <w:rPr>
          <w:lang w:val="ru-RU"/>
        </w:rPr>
        <w:instrText xml:space="preserve"> \* </w:instrText>
      </w:r>
      <w:r w:rsidR="00422BFE" w:rsidRPr="001F0EE6">
        <w:rPr>
          <w:lang w:val="en-US"/>
        </w:rPr>
        <w:instrText>ARABIC</w:instrText>
      </w:r>
      <w:r w:rsidR="00422BFE" w:rsidRPr="00A13953">
        <w:rPr>
          <w:lang w:val="ru-RU"/>
        </w:rPr>
        <w:instrText xml:space="preserve"> </w:instrText>
      </w:r>
      <w:r w:rsidR="00422BFE" w:rsidRPr="001F0EE6">
        <w:rPr>
          <w:lang w:val="en-US"/>
        </w:rPr>
        <w:fldChar w:fldCharType="separate"/>
      </w:r>
      <w:r w:rsidR="00281278" w:rsidRPr="00A13953">
        <w:rPr>
          <w:noProof/>
          <w:lang w:val="ru-RU"/>
        </w:rPr>
        <w:t>32</w:t>
      </w:r>
      <w:r w:rsidR="00422BFE" w:rsidRPr="001F0EE6">
        <w:rPr>
          <w:lang w:val="en-US"/>
        </w:rPr>
        <w:fldChar w:fldCharType="end"/>
      </w:r>
      <w:bookmarkEnd w:id="163"/>
      <w:r w:rsidR="00422BFE" w:rsidRPr="00A13953">
        <w:rPr>
          <w:lang w:val="ru-RU"/>
        </w:rPr>
        <w:t>.</w:t>
      </w:r>
      <w:r w:rsidR="00EA3B22" w:rsidRPr="00A13953">
        <w:rPr>
          <w:lang w:val="ru-RU"/>
        </w:rPr>
        <w:t xml:space="preserve"> </w:t>
      </w:r>
      <w:r>
        <w:rPr>
          <w:lang w:val="ru-RU"/>
        </w:rPr>
        <w:t xml:space="preserve">Пример </w:t>
      </w:r>
      <w:r w:rsidRPr="00A13953">
        <w:rPr>
          <w:lang w:val="ru-RU"/>
        </w:rPr>
        <w:t>унифицированного</w:t>
      </w:r>
      <w:r>
        <w:rPr>
          <w:lang w:val="ru-RU"/>
        </w:rPr>
        <w:t xml:space="preserve"> спектра опасности </w:t>
      </w:r>
      <w:r w:rsidRPr="00A13953">
        <w:rPr>
          <w:lang w:val="ru-RU"/>
        </w:rPr>
        <w:t>(</w:t>
      </w:r>
      <w:r>
        <w:rPr>
          <w:lang w:val="en-US"/>
        </w:rPr>
        <w:t>UHS</w:t>
      </w:r>
      <w:r w:rsidRPr="00A13953">
        <w:rPr>
          <w:lang w:val="ru-RU"/>
        </w:rPr>
        <w:t xml:space="preserve">) </w:t>
      </w:r>
      <w:r>
        <w:rPr>
          <w:lang w:val="ru-RU"/>
        </w:rPr>
        <w:t>для</w:t>
      </w:r>
      <w:r w:rsidRPr="00A13953">
        <w:rPr>
          <w:lang w:val="ru-RU"/>
        </w:rPr>
        <w:t xml:space="preserve"> </w:t>
      </w:r>
      <w:r>
        <w:rPr>
          <w:lang w:val="ru-RU"/>
        </w:rPr>
        <w:t>6 выбранных точек (столицы всех участвующих стран плюс Алмат</w:t>
      </w:r>
      <w:r w:rsidR="002A0B33">
        <w:rPr>
          <w:lang w:val="ru-RU"/>
        </w:rPr>
        <w:t>ы</w:t>
      </w:r>
      <w:r>
        <w:rPr>
          <w:lang w:val="ru-RU"/>
        </w:rPr>
        <w:t xml:space="preserve">, Казахстан) с 10% вероятностью превышения расчетных значений в течение 50 лет. Необходимо заметить, что острый пик на графике </w:t>
      </w:r>
      <w:r w:rsidR="002A0B33">
        <w:rPr>
          <w:lang w:val="ru-RU"/>
        </w:rPr>
        <w:t>обусловлен</w:t>
      </w:r>
      <w:r>
        <w:rPr>
          <w:lang w:val="ru-RU"/>
        </w:rPr>
        <w:t xml:space="preserve"> отсутстви</w:t>
      </w:r>
      <w:r w:rsidR="002A0B33">
        <w:rPr>
          <w:lang w:val="ru-RU"/>
        </w:rPr>
        <w:t>ем</w:t>
      </w:r>
      <w:r>
        <w:rPr>
          <w:lang w:val="ru-RU"/>
        </w:rPr>
        <w:t xml:space="preserve"> </w:t>
      </w:r>
      <w:r w:rsidR="002A0B33">
        <w:rPr>
          <w:lang w:val="ru-RU"/>
        </w:rPr>
        <w:t xml:space="preserve">расчетных </w:t>
      </w:r>
      <w:r>
        <w:rPr>
          <w:lang w:val="ru-RU"/>
        </w:rPr>
        <w:t xml:space="preserve">данных </w:t>
      </w:r>
      <w:r w:rsidR="002A0B33">
        <w:rPr>
          <w:lang w:val="ru-RU"/>
        </w:rPr>
        <w:t>для периодов</w:t>
      </w:r>
      <w:r>
        <w:rPr>
          <w:lang w:val="ru-RU"/>
        </w:rPr>
        <w:t xml:space="preserve"> ниже 0,1с, и его следует рассматривать как </w:t>
      </w:r>
      <w:r w:rsidR="002A0B33">
        <w:rPr>
          <w:lang w:val="ru-RU"/>
        </w:rPr>
        <w:t xml:space="preserve">графический </w:t>
      </w:r>
      <w:r>
        <w:rPr>
          <w:lang w:val="ru-RU"/>
        </w:rPr>
        <w:t>арт</w:t>
      </w:r>
      <w:r w:rsidR="002A0B33">
        <w:rPr>
          <w:lang w:val="ru-RU"/>
        </w:rPr>
        <w:t>е</w:t>
      </w:r>
      <w:r>
        <w:rPr>
          <w:lang w:val="ru-RU"/>
        </w:rPr>
        <w:t>факт. PGA соответствует периоду 0,02с (50Гц)</w:t>
      </w:r>
      <w:bookmarkEnd w:id="164"/>
      <w:r>
        <w:rPr>
          <w:lang w:val="ru-RU"/>
        </w:rPr>
        <w:t xml:space="preserve"> </w:t>
      </w:r>
      <w:r w:rsidRPr="002A0B33">
        <w:rPr>
          <w:lang w:val="ru-RU"/>
        </w:rPr>
        <w:t xml:space="preserve"> </w:t>
      </w:r>
    </w:p>
    <w:p w14:paraId="037E6B24" w14:textId="23E0F1C9" w:rsidR="00076F75" w:rsidRPr="002A0B33" w:rsidRDefault="00076F75" w:rsidP="00B4280E">
      <w:pPr>
        <w:rPr>
          <w:lang w:val="ru-RU"/>
        </w:rPr>
      </w:pPr>
    </w:p>
    <w:p w14:paraId="3405C5B1" w14:textId="77777777" w:rsidR="00E7353E" w:rsidRPr="002A0B33" w:rsidRDefault="00E7353E" w:rsidP="00E7353E">
      <w:pPr>
        <w:rPr>
          <w:lang w:val="ru-RU"/>
        </w:rPr>
      </w:pPr>
    </w:p>
    <w:p w14:paraId="5C7DDD6F" w14:textId="77777777" w:rsidR="00E7353E" w:rsidRPr="001F0EE6" w:rsidRDefault="00E7353E" w:rsidP="00E7353E">
      <w:pPr>
        <w:rPr>
          <w:lang w:val="en-US"/>
        </w:rPr>
      </w:pPr>
      <w:r w:rsidRPr="001F0EE6">
        <w:rPr>
          <w:noProof/>
          <w:lang w:val="de-DE" w:eastAsia="de-DE"/>
        </w:rPr>
        <w:lastRenderedPageBreak/>
        <w:drawing>
          <wp:inline distT="0" distB="0" distL="0" distR="0" wp14:anchorId="0EBB5B0A" wp14:editId="44A03778">
            <wp:extent cx="5759450" cy="3583940"/>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03"/>
                    <a:stretch>
                      <a:fillRect/>
                    </a:stretch>
                  </pic:blipFill>
                  <pic:spPr>
                    <a:xfrm>
                      <a:off x="0" y="0"/>
                      <a:ext cx="5759450" cy="3583940"/>
                    </a:xfrm>
                    <a:prstGeom prst="rect">
                      <a:avLst/>
                    </a:prstGeom>
                  </pic:spPr>
                </pic:pic>
              </a:graphicData>
            </a:graphic>
          </wp:inline>
        </w:drawing>
      </w:r>
    </w:p>
    <w:p w14:paraId="63A4C5C3" w14:textId="128DB41D" w:rsidR="00E7353E" w:rsidRPr="00A13953" w:rsidRDefault="00933DAA" w:rsidP="00D02C12">
      <w:pPr>
        <w:pStyle w:val="Caption"/>
        <w:rPr>
          <w:lang w:val="ru-RU"/>
        </w:rPr>
      </w:pPr>
      <w:bookmarkStart w:id="165" w:name="_Ref80001853"/>
      <w:bookmarkStart w:id="166" w:name="_Toc81813206"/>
      <w:r>
        <w:rPr>
          <w:lang w:val="ru-RU"/>
        </w:rPr>
        <w:t>Рисунок</w:t>
      </w:r>
      <w:r w:rsidR="00E7353E" w:rsidRPr="00A13953">
        <w:rPr>
          <w:lang w:val="ru-RU"/>
        </w:rPr>
        <w:t xml:space="preserve"> </w:t>
      </w:r>
      <w:r w:rsidR="00E7353E" w:rsidRPr="001F0EE6">
        <w:rPr>
          <w:lang w:val="en-US"/>
        </w:rPr>
        <w:fldChar w:fldCharType="begin"/>
      </w:r>
      <w:r w:rsidR="00E7353E" w:rsidRPr="00A13953">
        <w:rPr>
          <w:lang w:val="ru-RU"/>
        </w:rPr>
        <w:instrText xml:space="preserve"> </w:instrText>
      </w:r>
      <w:r w:rsidR="00E7353E" w:rsidRPr="001F0EE6">
        <w:rPr>
          <w:lang w:val="en-US"/>
        </w:rPr>
        <w:instrText>SEQ</w:instrText>
      </w:r>
      <w:r w:rsidR="00E7353E" w:rsidRPr="00A13953">
        <w:rPr>
          <w:lang w:val="ru-RU"/>
        </w:rPr>
        <w:instrText xml:space="preserve"> </w:instrText>
      </w:r>
      <w:r w:rsidR="00E7353E" w:rsidRPr="001F0EE6">
        <w:rPr>
          <w:lang w:val="en-US"/>
        </w:rPr>
        <w:instrText>Figure</w:instrText>
      </w:r>
      <w:r w:rsidR="00E7353E" w:rsidRPr="00A13953">
        <w:rPr>
          <w:lang w:val="ru-RU"/>
        </w:rPr>
        <w:instrText xml:space="preserve"> \* </w:instrText>
      </w:r>
      <w:r w:rsidR="00E7353E" w:rsidRPr="001F0EE6">
        <w:rPr>
          <w:lang w:val="en-US"/>
        </w:rPr>
        <w:instrText>ARABIC</w:instrText>
      </w:r>
      <w:r w:rsidR="00E7353E" w:rsidRPr="00A13953">
        <w:rPr>
          <w:lang w:val="ru-RU"/>
        </w:rPr>
        <w:instrText xml:space="preserve"> </w:instrText>
      </w:r>
      <w:r w:rsidR="00E7353E" w:rsidRPr="001F0EE6">
        <w:rPr>
          <w:lang w:val="en-US"/>
        </w:rPr>
        <w:fldChar w:fldCharType="separate"/>
      </w:r>
      <w:r w:rsidR="00281278" w:rsidRPr="00A13953">
        <w:rPr>
          <w:noProof/>
          <w:lang w:val="ru-RU"/>
        </w:rPr>
        <w:t>33</w:t>
      </w:r>
      <w:r w:rsidR="00E7353E" w:rsidRPr="001F0EE6">
        <w:rPr>
          <w:lang w:val="en-US"/>
        </w:rPr>
        <w:fldChar w:fldCharType="end"/>
      </w:r>
      <w:bookmarkEnd w:id="165"/>
      <w:r w:rsidR="00E7353E" w:rsidRPr="00A13953">
        <w:rPr>
          <w:lang w:val="ru-RU"/>
        </w:rPr>
        <w:t xml:space="preserve">. </w:t>
      </w:r>
      <w:r>
        <w:rPr>
          <w:lang w:val="ru-RU"/>
        </w:rPr>
        <w:t xml:space="preserve">Карта </w:t>
      </w:r>
      <w:r w:rsidR="002A0B33">
        <w:rPr>
          <w:lang w:val="ru-RU"/>
        </w:rPr>
        <w:t>рас</w:t>
      </w:r>
      <w:r>
        <w:rPr>
          <w:lang w:val="ru-RU"/>
        </w:rPr>
        <w:t xml:space="preserve">считанных значений </w:t>
      </w:r>
      <w:r w:rsidRPr="00A13953">
        <w:rPr>
          <w:lang w:val="ru-RU"/>
        </w:rPr>
        <w:t>пиковых</w:t>
      </w:r>
      <w:r>
        <w:rPr>
          <w:lang w:val="ru-RU"/>
        </w:rPr>
        <w:t xml:space="preserve"> ускорений грунта </w:t>
      </w:r>
      <w:r w:rsidRPr="00A13953">
        <w:rPr>
          <w:lang w:val="ru-RU"/>
        </w:rPr>
        <w:t>(</w:t>
      </w:r>
      <w:r>
        <w:rPr>
          <w:lang w:val="en-US"/>
        </w:rPr>
        <w:t>PGA</w:t>
      </w:r>
      <w:r w:rsidRPr="00A13953">
        <w:rPr>
          <w:lang w:val="ru-RU"/>
        </w:rPr>
        <w:t xml:space="preserve">) </w:t>
      </w:r>
      <w:r>
        <w:rPr>
          <w:lang w:val="ru-RU"/>
        </w:rPr>
        <w:t>с 5% вероятностью превышения расчетных значений в течение 50 лет (соответствует</w:t>
      </w:r>
      <w:r w:rsidR="005C3874">
        <w:rPr>
          <w:lang w:val="ru-RU"/>
        </w:rPr>
        <w:t xml:space="preserve"> периоду повторяемости 1000 лет) для скальных грунтов (</w:t>
      </w:r>
      <w:r w:rsidR="005C3874">
        <w:rPr>
          <w:lang w:val="en-US"/>
        </w:rPr>
        <w:t>Vs</w:t>
      </w:r>
      <w:r w:rsidR="005C3874" w:rsidRPr="00A13953">
        <w:rPr>
          <w:lang w:val="ru-RU"/>
        </w:rPr>
        <w:t>30=800</w:t>
      </w:r>
      <w:r w:rsidR="005C3874">
        <w:rPr>
          <w:lang w:val="ru-RU"/>
        </w:rPr>
        <w:t>м/с)</w:t>
      </w:r>
      <w:bookmarkEnd w:id="166"/>
    </w:p>
    <w:p w14:paraId="4343ACE5" w14:textId="77777777" w:rsidR="00E7353E" w:rsidRPr="00D02C12" w:rsidRDefault="00E7353E" w:rsidP="00E7353E">
      <w:pPr>
        <w:rPr>
          <w:lang w:val="ru-RU"/>
        </w:rPr>
      </w:pPr>
    </w:p>
    <w:p w14:paraId="164CABFB" w14:textId="77777777" w:rsidR="00E7353E" w:rsidRPr="001F0EE6" w:rsidRDefault="00E7353E" w:rsidP="00E7353E">
      <w:pPr>
        <w:rPr>
          <w:lang w:val="en-US"/>
        </w:rPr>
      </w:pPr>
      <w:r w:rsidRPr="001F0EE6">
        <w:rPr>
          <w:noProof/>
          <w:lang w:val="de-DE" w:eastAsia="de-DE"/>
        </w:rPr>
        <w:drawing>
          <wp:inline distT="0" distB="0" distL="0" distR="0" wp14:anchorId="517CD035" wp14:editId="3C4C6462">
            <wp:extent cx="5759450" cy="3583940"/>
            <wp:effectExtent l="0" t="0" r="635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04"/>
                    <a:stretch>
                      <a:fillRect/>
                    </a:stretch>
                  </pic:blipFill>
                  <pic:spPr>
                    <a:xfrm>
                      <a:off x="0" y="0"/>
                      <a:ext cx="5759450" cy="3583940"/>
                    </a:xfrm>
                    <a:prstGeom prst="rect">
                      <a:avLst/>
                    </a:prstGeom>
                  </pic:spPr>
                </pic:pic>
              </a:graphicData>
            </a:graphic>
          </wp:inline>
        </w:drawing>
      </w:r>
    </w:p>
    <w:p w14:paraId="0D6F6C24" w14:textId="41AD6E05" w:rsidR="00E7353E" w:rsidRPr="00A13953" w:rsidRDefault="008E0491" w:rsidP="008E0491">
      <w:pPr>
        <w:pStyle w:val="Caption"/>
        <w:jc w:val="both"/>
        <w:rPr>
          <w:lang w:val="ru-RU"/>
        </w:rPr>
      </w:pPr>
      <w:bookmarkStart w:id="167" w:name="_Ref80001856"/>
      <w:bookmarkStart w:id="168" w:name="_Toc81813207"/>
      <w:r>
        <w:rPr>
          <w:lang w:val="ru-RU"/>
        </w:rPr>
        <w:lastRenderedPageBreak/>
        <w:t>Рисунок</w:t>
      </w:r>
      <w:r w:rsidR="00E7353E" w:rsidRPr="00A13953">
        <w:rPr>
          <w:lang w:val="ru-RU"/>
        </w:rPr>
        <w:t xml:space="preserve"> </w:t>
      </w:r>
      <w:r w:rsidR="00E7353E" w:rsidRPr="001F0EE6">
        <w:rPr>
          <w:lang w:val="en-US"/>
        </w:rPr>
        <w:fldChar w:fldCharType="begin"/>
      </w:r>
      <w:r w:rsidR="00E7353E" w:rsidRPr="00A13953">
        <w:rPr>
          <w:lang w:val="ru-RU"/>
        </w:rPr>
        <w:instrText xml:space="preserve"> </w:instrText>
      </w:r>
      <w:r w:rsidR="00E7353E" w:rsidRPr="001F0EE6">
        <w:rPr>
          <w:lang w:val="en-US"/>
        </w:rPr>
        <w:instrText>SEQ</w:instrText>
      </w:r>
      <w:r w:rsidR="00E7353E" w:rsidRPr="00A13953">
        <w:rPr>
          <w:lang w:val="ru-RU"/>
        </w:rPr>
        <w:instrText xml:space="preserve"> </w:instrText>
      </w:r>
      <w:r w:rsidR="00E7353E" w:rsidRPr="001F0EE6">
        <w:rPr>
          <w:lang w:val="en-US"/>
        </w:rPr>
        <w:instrText>Figure</w:instrText>
      </w:r>
      <w:r w:rsidR="00E7353E" w:rsidRPr="00A13953">
        <w:rPr>
          <w:lang w:val="ru-RU"/>
        </w:rPr>
        <w:instrText xml:space="preserve"> \* </w:instrText>
      </w:r>
      <w:r w:rsidR="00E7353E" w:rsidRPr="001F0EE6">
        <w:rPr>
          <w:lang w:val="en-US"/>
        </w:rPr>
        <w:instrText>ARABIC</w:instrText>
      </w:r>
      <w:r w:rsidR="00E7353E" w:rsidRPr="00A13953">
        <w:rPr>
          <w:lang w:val="ru-RU"/>
        </w:rPr>
        <w:instrText xml:space="preserve"> </w:instrText>
      </w:r>
      <w:r w:rsidR="00E7353E" w:rsidRPr="001F0EE6">
        <w:rPr>
          <w:lang w:val="en-US"/>
        </w:rPr>
        <w:fldChar w:fldCharType="separate"/>
      </w:r>
      <w:r w:rsidR="00281278" w:rsidRPr="00A13953">
        <w:rPr>
          <w:noProof/>
          <w:lang w:val="ru-RU"/>
        </w:rPr>
        <w:t>34</w:t>
      </w:r>
      <w:r w:rsidR="00E7353E" w:rsidRPr="001F0EE6">
        <w:rPr>
          <w:lang w:val="en-US"/>
        </w:rPr>
        <w:fldChar w:fldCharType="end"/>
      </w:r>
      <w:bookmarkEnd w:id="167"/>
      <w:r w:rsidR="00E7353E" w:rsidRPr="00A13953">
        <w:rPr>
          <w:lang w:val="ru-RU"/>
        </w:rPr>
        <w:t xml:space="preserve">. </w:t>
      </w:r>
      <w:r>
        <w:rPr>
          <w:lang w:val="ru-RU"/>
        </w:rPr>
        <w:t xml:space="preserve">Карта </w:t>
      </w:r>
      <w:r w:rsidR="002A0B33">
        <w:rPr>
          <w:lang w:val="ru-RU"/>
        </w:rPr>
        <w:t>рас</w:t>
      </w:r>
      <w:r>
        <w:rPr>
          <w:lang w:val="ru-RU"/>
        </w:rPr>
        <w:t xml:space="preserve">считанных значений пиковых ускорений грунта </w:t>
      </w:r>
      <w:r w:rsidRPr="00A13953">
        <w:rPr>
          <w:lang w:val="ru-RU"/>
        </w:rPr>
        <w:t>(</w:t>
      </w:r>
      <w:r>
        <w:rPr>
          <w:lang w:val="en-US"/>
        </w:rPr>
        <w:t>PGA</w:t>
      </w:r>
      <w:r w:rsidRPr="00A13953">
        <w:rPr>
          <w:lang w:val="ru-RU"/>
        </w:rPr>
        <w:t xml:space="preserve">) </w:t>
      </w:r>
      <w:r>
        <w:rPr>
          <w:lang w:val="ru-RU"/>
        </w:rPr>
        <w:t xml:space="preserve">с 10% вероятностью превышения расчетных значений в </w:t>
      </w:r>
      <w:r w:rsidRPr="00A13953">
        <w:rPr>
          <w:lang w:val="ru-RU"/>
        </w:rPr>
        <w:t>течение</w:t>
      </w:r>
      <w:r>
        <w:rPr>
          <w:lang w:val="ru-RU"/>
        </w:rPr>
        <w:t xml:space="preserve"> 50 лет (соответствует периоду повторяемости 475 лет) для скальных грунтов (</w:t>
      </w:r>
      <w:r>
        <w:rPr>
          <w:lang w:val="en-US"/>
        </w:rPr>
        <w:t>Vs</w:t>
      </w:r>
      <w:r w:rsidRPr="00A13953">
        <w:rPr>
          <w:lang w:val="ru-RU"/>
        </w:rPr>
        <w:t>30=800</w:t>
      </w:r>
      <w:r>
        <w:rPr>
          <w:lang w:val="ru-RU"/>
        </w:rPr>
        <w:t>м/с)</w:t>
      </w:r>
      <w:bookmarkEnd w:id="168"/>
    </w:p>
    <w:p w14:paraId="06946A96" w14:textId="77777777" w:rsidR="00E7353E" w:rsidRPr="001F0EE6" w:rsidRDefault="00E7353E" w:rsidP="00E7353E">
      <w:pPr>
        <w:rPr>
          <w:lang w:val="en-US"/>
        </w:rPr>
      </w:pPr>
      <w:r w:rsidRPr="001F0EE6">
        <w:rPr>
          <w:noProof/>
          <w:lang w:val="de-DE" w:eastAsia="de-DE"/>
        </w:rPr>
        <w:drawing>
          <wp:inline distT="0" distB="0" distL="0" distR="0" wp14:anchorId="59B3E95A" wp14:editId="660C1528">
            <wp:extent cx="5759450" cy="3583940"/>
            <wp:effectExtent l="0" t="0" r="6350" b="0"/>
            <wp:docPr id="58" name="Picture 5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Map&#10;&#10;Description automatically generated"/>
                    <pic:cNvPicPr/>
                  </pic:nvPicPr>
                  <pic:blipFill>
                    <a:blip r:embed="rId105"/>
                    <a:stretch>
                      <a:fillRect/>
                    </a:stretch>
                  </pic:blipFill>
                  <pic:spPr>
                    <a:xfrm>
                      <a:off x="0" y="0"/>
                      <a:ext cx="5759450" cy="3583940"/>
                    </a:xfrm>
                    <a:prstGeom prst="rect">
                      <a:avLst/>
                    </a:prstGeom>
                  </pic:spPr>
                </pic:pic>
              </a:graphicData>
            </a:graphic>
          </wp:inline>
        </w:drawing>
      </w:r>
    </w:p>
    <w:p w14:paraId="0387623A" w14:textId="396CB389" w:rsidR="00E7353E" w:rsidRPr="00A13953" w:rsidRDefault="008E0491" w:rsidP="008E0491">
      <w:pPr>
        <w:pStyle w:val="Caption"/>
        <w:jc w:val="both"/>
        <w:rPr>
          <w:lang w:val="ru-RU"/>
        </w:rPr>
      </w:pPr>
      <w:bookmarkStart w:id="169" w:name="_Ref80001858"/>
      <w:bookmarkStart w:id="170" w:name="_Toc81813208"/>
      <w:r>
        <w:rPr>
          <w:lang w:val="ru-RU"/>
        </w:rPr>
        <w:t>Рисунок</w:t>
      </w:r>
      <w:r w:rsidR="00E7353E" w:rsidRPr="00A13953">
        <w:rPr>
          <w:lang w:val="ru-RU"/>
        </w:rPr>
        <w:t xml:space="preserve"> </w:t>
      </w:r>
      <w:r w:rsidR="00E7353E" w:rsidRPr="001F0EE6">
        <w:rPr>
          <w:lang w:val="en-US"/>
        </w:rPr>
        <w:fldChar w:fldCharType="begin"/>
      </w:r>
      <w:r w:rsidR="00E7353E" w:rsidRPr="00A13953">
        <w:rPr>
          <w:lang w:val="ru-RU"/>
        </w:rPr>
        <w:instrText xml:space="preserve"> </w:instrText>
      </w:r>
      <w:r w:rsidR="00E7353E" w:rsidRPr="001F0EE6">
        <w:rPr>
          <w:lang w:val="en-US"/>
        </w:rPr>
        <w:instrText>SEQ</w:instrText>
      </w:r>
      <w:r w:rsidR="00E7353E" w:rsidRPr="00A13953">
        <w:rPr>
          <w:lang w:val="ru-RU"/>
        </w:rPr>
        <w:instrText xml:space="preserve"> </w:instrText>
      </w:r>
      <w:r w:rsidR="00E7353E" w:rsidRPr="001F0EE6">
        <w:rPr>
          <w:lang w:val="en-US"/>
        </w:rPr>
        <w:instrText>Figure</w:instrText>
      </w:r>
      <w:r w:rsidR="00E7353E" w:rsidRPr="00A13953">
        <w:rPr>
          <w:lang w:val="ru-RU"/>
        </w:rPr>
        <w:instrText xml:space="preserve"> \* </w:instrText>
      </w:r>
      <w:r w:rsidR="00E7353E" w:rsidRPr="001F0EE6">
        <w:rPr>
          <w:lang w:val="en-US"/>
        </w:rPr>
        <w:instrText>ARABIC</w:instrText>
      </w:r>
      <w:r w:rsidR="00E7353E" w:rsidRPr="00A13953">
        <w:rPr>
          <w:lang w:val="ru-RU"/>
        </w:rPr>
        <w:instrText xml:space="preserve"> </w:instrText>
      </w:r>
      <w:r w:rsidR="00E7353E" w:rsidRPr="001F0EE6">
        <w:rPr>
          <w:lang w:val="en-US"/>
        </w:rPr>
        <w:fldChar w:fldCharType="separate"/>
      </w:r>
      <w:r w:rsidR="00281278" w:rsidRPr="00A13953">
        <w:rPr>
          <w:noProof/>
          <w:lang w:val="ru-RU"/>
        </w:rPr>
        <w:t>35</w:t>
      </w:r>
      <w:r w:rsidR="00E7353E" w:rsidRPr="001F0EE6">
        <w:rPr>
          <w:lang w:val="en-US"/>
        </w:rPr>
        <w:fldChar w:fldCharType="end"/>
      </w:r>
      <w:bookmarkEnd w:id="169"/>
      <w:r w:rsidR="00E7353E" w:rsidRPr="00A13953">
        <w:rPr>
          <w:lang w:val="ru-RU"/>
        </w:rPr>
        <w:t xml:space="preserve">. </w:t>
      </w:r>
      <w:r>
        <w:rPr>
          <w:lang w:val="ru-RU"/>
        </w:rPr>
        <w:t xml:space="preserve">Карта </w:t>
      </w:r>
      <w:r w:rsidR="002A0B33">
        <w:rPr>
          <w:lang w:val="ru-RU"/>
        </w:rPr>
        <w:t>рас</w:t>
      </w:r>
      <w:r>
        <w:rPr>
          <w:lang w:val="ru-RU"/>
        </w:rPr>
        <w:t xml:space="preserve">считанных значений </w:t>
      </w:r>
      <w:r w:rsidRPr="00A13953">
        <w:rPr>
          <w:lang w:val="ru-RU"/>
        </w:rPr>
        <w:t>пиковых</w:t>
      </w:r>
      <w:r>
        <w:rPr>
          <w:lang w:val="ru-RU"/>
        </w:rPr>
        <w:t xml:space="preserve"> ускорений грунта </w:t>
      </w:r>
      <w:r w:rsidRPr="00A13953">
        <w:rPr>
          <w:lang w:val="ru-RU"/>
        </w:rPr>
        <w:t>(</w:t>
      </w:r>
      <w:r>
        <w:rPr>
          <w:lang w:val="en-US"/>
        </w:rPr>
        <w:t>PGA</w:t>
      </w:r>
      <w:r w:rsidRPr="00A13953">
        <w:rPr>
          <w:lang w:val="ru-RU"/>
        </w:rPr>
        <w:t xml:space="preserve">) </w:t>
      </w:r>
      <w:r>
        <w:rPr>
          <w:lang w:val="ru-RU"/>
        </w:rPr>
        <w:t>с 39% вероятностью превышения расчетных значений в течение 50 лет (соответствует периоду повторяемости 100 лет) для скальных грунтов (</w:t>
      </w:r>
      <w:r>
        <w:rPr>
          <w:lang w:val="en-US"/>
        </w:rPr>
        <w:t>Vs</w:t>
      </w:r>
      <w:r w:rsidRPr="00A13953">
        <w:rPr>
          <w:lang w:val="ru-RU"/>
        </w:rPr>
        <w:t>30=800</w:t>
      </w:r>
      <w:r>
        <w:rPr>
          <w:lang w:val="ru-RU"/>
        </w:rPr>
        <w:t>м/с)</w:t>
      </w:r>
      <w:bookmarkEnd w:id="170"/>
    </w:p>
    <w:p w14:paraId="7BCFEDFC" w14:textId="77777777" w:rsidR="00E7353E" w:rsidRPr="001F0EE6" w:rsidRDefault="00E7353E" w:rsidP="00E7353E">
      <w:pPr>
        <w:rPr>
          <w:lang w:val="en-US"/>
        </w:rPr>
      </w:pPr>
      <w:r w:rsidRPr="001F0EE6">
        <w:rPr>
          <w:noProof/>
          <w:lang w:val="de-DE" w:eastAsia="de-DE"/>
        </w:rPr>
        <w:drawing>
          <wp:inline distT="0" distB="0" distL="0" distR="0" wp14:anchorId="78949C35" wp14:editId="7839A70B">
            <wp:extent cx="5759450" cy="3583940"/>
            <wp:effectExtent l="0" t="0" r="635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106"/>
                    <a:stretch>
                      <a:fillRect/>
                    </a:stretch>
                  </pic:blipFill>
                  <pic:spPr>
                    <a:xfrm>
                      <a:off x="0" y="0"/>
                      <a:ext cx="5759450" cy="3583940"/>
                    </a:xfrm>
                    <a:prstGeom prst="rect">
                      <a:avLst/>
                    </a:prstGeom>
                  </pic:spPr>
                </pic:pic>
              </a:graphicData>
            </a:graphic>
          </wp:inline>
        </w:drawing>
      </w:r>
    </w:p>
    <w:p w14:paraId="5D5FB5AF" w14:textId="2407990F" w:rsidR="00B4280E" w:rsidRPr="00A13953" w:rsidRDefault="008E0491" w:rsidP="008E0491">
      <w:pPr>
        <w:pStyle w:val="Caption"/>
        <w:jc w:val="both"/>
        <w:rPr>
          <w:rFonts w:ascii="Cambria" w:hAnsi="Cambria" w:cs="Arial"/>
          <w:b w:val="0"/>
          <w:bCs/>
          <w:kern w:val="32"/>
          <w:lang w:val="ru-RU"/>
        </w:rPr>
      </w:pPr>
      <w:bookmarkStart w:id="171" w:name="_Ref80001859"/>
      <w:bookmarkStart w:id="172" w:name="_Toc81813209"/>
      <w:r>
        <w:rPr>
          <w:lang w:val="ru-RU"/>
        </w:rPr>
        <w:lastRenderedPageBreak/>
        <w:t>Рисунок</w:t>
      </w:r>
      <w:r w:rsidR="00E7353E" w:rsidRPr="00A13953">
        <w:rPr>
          <w:lang w:val="ru-RU"/>
        </w:rPr>
        <w:t xml:space="preserve"> </w:t>
      </w:r>
      <w:r w:rsidR="00E7353E" w:rsidRPr="001F0EE6">
        <w:rPr>
          <w:lang w:val="en-US"/>
        </w:rPr>
        <w:fldChar w:fldCharType="begin"/>
      </w:r>
      <w:r w:rsidR="00E7353E" w:rsidRPr="00A13953">
        <w:rPr>
          <w:lang w:val="ru-RU"/>
        </w:rPr>
        <w:instrText xml:space="preserve"> </w:instrText>
      </w:r>
      <w:r w:rsidR="00E7353E" w:rsidRPr="001F0EE6">
        <w:rPr>
          <w:lang w:val="en-US"/>
        </w:rPr>
        <w:instrText>SEQ</w:instrText>
      </w:r>
      <w:r w:rsidR="00E7353E" w:rsidRPr="00A13953">
        <w:rPr>
          <w:lang w:val="ru-RU"/>
        </w:rPr>
        <w:instrText xml:space="preserve"> </w:instrText>
      </w:r>
      <w:r w:rsidR="00E7353E" w:rsidRPr="001F0EE6">
        <w:rPr>
          <w:lang w:val="en-US"/>
        </w:rPr>
        <w:instrText>Figure</w:instrText>
      </w:r>
      <w:r w:rsidR="00E7353E" w:rsidRPr="00A13953">
        <w:rPr>
          <w:lang w:val="ru-RU"/>
        </w:rPr>
        <w:instrText xml:space="preserve"> \* </w:instrText>
      </w:r>
      <w:r w:rsidR="00E7353E" w:rsidRPr="001F0EE6">
        <w:rPr>
          <w:lang w:val="en-US"/>
        </w:rPr>
        <w:instrText>ARABIC</w:instrText>
      </w:r>
      <w:r w:rsidR="00E7353E" w:rsidRPr="00A13953">
        <w:rPr>
          <w:lang w:val="ru-RU"/>
        </w:rPr>
        <w:instrText xml:space="preserve"> </w:instrText>
      </w:r>
      <w:r w:rsidR="00E7353E" w:rsidRPr="001F0EE6">
        <w:rPr>
          <w:lang w:val="en-US"/>
        </w:rPr>
        <w:fldChar w:fldCharType="separate"/>
      </w:r>
      <w:r w:rsidR="00281278" w:rsidRPr="00A13953">
        <w:rPr>
          <w:noProof/>
          <w:lang w:val="ru-RU"/>
        </w:rPr>
        <w:t>36</w:t>
      </w:r>
      <w:r w:rsidR="00E7353E" w:rsidRPr="001F0EE6">
        <w:rPr>
          <w:lang w:val="en-US"/>
        </w:rPr>
        <w:fldChar w:fldCharType="end"/>
      </w:r>
      <w:bookmarkEnd w:id="171"/>
      <w:r w:rsidR="00E7353E" w:rsidRPr="00A13953">
        <w:rPr>
          <w:lang w:val="ru-RU"/>
        </w:rPr>
        <w:t xml:space="preserve">. </w:t>
      </w:r>
      <w:r>
        <w:rPr>
          <w:lang w:val="ru-RU"/>
        </w:rPr>
        <w:t xml:space="preserve">Карта </w:t>
      </w:r>
      <w:r w:rsidR="002A0B33">
        <w:rPr>
          <w:lang w:val="ru-RU"/>
        </w:rPr>
        <w:t>рас</w:t>
      </w:r>
      <w:r>
        <w:rPr>
          <w:lang w:val="ru-RU"/>
        </w:rPr>
        <w:t xml:space="preserve">считанных значений пиковых ускорений грунта </w:t>
      </w:r>
      <w:r w:rsidRPr="00A13953">
        <w:rPr>
          <w:lang w:val="ru-RU"/>
        </w:rPr>
        <w:t>(</w:t>
      </w:r>
      <w:r>
        <w:rPr>
          <w:lang w:val="en-US"/>
        </w:rPr>
        <w:t>PGA</w:t>
      </w:r>
      <w:r w:rsidRPr="00A13953">
        <w:rPr>
          <w:lang w:val="ru-RU"/>
        </w:rPr>
        <w:t xml:space="preserve">) </w:t>
      </w:r>
      <w:r>
        <w:rPr>
          <w:lang w:val="ru-RU"/>
        </w:rPr>
        <w:t xml:space="preserve">с 89% вероятностью превышения расчетных </w:t>
      </w:r>
      <w:r w:rsidRPr="00A13953">
        <w:rPr>
          <w:lang w:val="ru-RU"/>
        </w:rPr>
        <w:t>значений</w:t>
      </w:r>
      <w:r>
        <w:rPr>
          <w:lang w:val="ru-RU"/>
        </w:rPr>
        <w:t xml:space="preserve"> в течение 50 лет (соответствует периоду повторяемости 25 лет) для скальных грунтов (</w:t>
      </w:r>
      <w:r>
        <w:rPr>
          <w:lang w:val="en-US"/>
        </w:rPr>
        <w:t>Vs</w:t>
      </w:r>
      <w:r w:rsidRPr="00A13953">
        <w:rPr>
          <w:lang w:val="ru-RU"/>
        </w:rPr>
        <w:t>30=800</w:t>
      </w:r>
      <w:r>
        <w:rPr>
          <w:lang w:val="ru-RU"/>
        </w:rPr>
        <w:t>м/с)</w:t>
      </w:r>
      <w:bookmarkEnd w:id="172"/>
    </w:p>
    <w:p w14:paraId="07299670" w14:textId="086576D3" w:rsidR="00675AEB" w:rsidRPr="001F0EE6" w:rsidRDefault="008E0491" w:rsidP="00D02C12">
      <w:pPr>
        <w:pStyle w:val="Heading2"/>
        <w:jc w:val="left"/>
        <w:rPr>
          <w:lang w:val="en-US" w:eastAsia="it-IT"/>
        </w:rPr>
      </w:pPr>
      <w:bookmarkStart w:id="173" w:name="_Toc81812009"/>
      <w:r>
        <w:rPr>
          <w:lang w:val="en-US" w:eastAsia="it-IT"/>
        </w:rPr>
        <w:t xml:space="preserve">. </w:t>
      </w:r>
      <w:r>
        <w:rPr>
          <w:lang w:val="ru-RU" w:eastAsia="it-IT"/>
        </w:rPr>
        <w:t>Конверсия в макросейсмическую интенсивность</w:t>
      </w:r>
      <w:bookmarkEnd w:id="173"/>
    </w:p>
    <w:p w14:paraId="5719A30A" w14:textId="5DEEDDD8" w:rsidR="00CB3BB3" w:rsidRPr="00D02C12" w:rsidRDefault="001543D5" w:rsidP="00BF3F85">
      <w:pPr>
        <w:rPr>
          <w:lang w:val="ru-RU"/>
        </w:rPr>
      </w:pPr>
      <w:r>
        <w:rPr>
          <w:lang w:val="ru-RU"/>
        </w:rPr>
        <w:t xml:space="preserve">Чтобы облегчить сравнение полученных результатов с предыдущими исследованиями, карты сейсмической опасности для разных периодов повторяемости были сконвертированы в карты макросейсмической интенсивности. Конвертация значений </w:t>
      </w:r>
      <w:r>
        <w:rPr>
          <w:lang w:val="en-US"/>
        </w:rPr>
        <w:t>PGA</w:t>
      </w:r>
      <w:r w:rsidRPr="00A13953">
        <w:rPr>
          <w:lang w:val="ru-RU"/>
        </w:rPr>
        <w:t xml:space="preserve"> в</w:t>
      </w:r>
      <w:r>
        <w:rPr>
          <w:lang w:val="ru-RU"/>
        </w:rPr>
        <w:t xml:space="preserve"> значения шкалы </w:t>
      </w:r>
      <w:proofErr w:type="spellStart"/>
      <w:r>
        <w:rPr>
          <w:lang w:val="ru-RU"/>
        </w:rPr>
        <w:t>Меркалли</w:t>
      </w:r>
      <w:proofErr w:type="spellEnd"/>
      <w:r>
        <w:rPr>
          <w:lang w:val="ru-RU"/>
        </w:rPr>
        <w:t xml:space="preserve"> </w:t>
      </w:r>
      <w:r w:rsidRPr="00A13953">
        <w:rPr>
          <w:lang w:val="ru-RU"/>
        </w:rPr>
        <w:t>(</w:t>
      </w:r>
      <w:r w:rsidRPr="001F0EE6">
        <w:rPr>
          <w:lang w:val="en-US"/>
        </w:rPr>
        <w:t>Mercalli</w:t>
      </w:r>
      <w:r w:rsidRPr="00A13953">
        <w:rPr>
          <w:lang w:val="ru-RU"/>
        </w:rPr>
        <w:t>-</w:t>
      </w:r>
      <w:proofErr w:type="spellStart"/>
      <w:r w:rsidRPr="001F0EE6">
        <w:rPr>
          <w:lang w:val="en-US"/>
        </w:rPr>
        <w:t>Cancani</w:t>
      </w:r>
      <w:proofErr w:type="spellEnd"/>
      <w:r w:rsidRPr="00A13953">
        <w:rPr>
          <w:lang w:val="ru-RU"/>
        </w:rPr>
        <w:t>-</w:t>
      </w:r>
      <w:proofErr w:type="spellStart"/>
      <w:r w:rsidRPr="001F0EE6">
        <w:rPr>
          <w:lang w:val="en-US"/>
        </w:rPr>
        <w:t>Sieberg</w:t>
      </w:r>
      <w:proofErr w:type="spellEnd"/>
      <w:r w:rsidRPr="00A13953">
        <w:rPr>
          <w:lang w:val="ru-RU"/>
        </w:rPr>
        <w:t xml:space="preserve">) </w:t>
      </w:r>
      <w:r>
        <w:rPr>
          <w:lang w:val="ru-RU"/>
        </w:rPr>
        <w:t xml:space="preserve">и </w:t>
      </w:r>
      <w:r>
        <w:rPr>
          <w:lang w:val="en-US"/>
        </w:rPr>
        <w:t>MSK</w:t>
      </w:r>
      <w:r w:rsidRPr="00A13953">
        <w:rPr>
          <w:lang w:val="ru-RU"/>
        </w:rPr>
        <w:t>64 (</w:t>
      </w:r>
      <w:r w:rsidRPr="001F0EE6">
        <w:rPr>
          <w:lang w:val="en-US"/>
        </w:rPr>
        <w:t>Medvedev</w:t>
      </w:r>
      <w:r w:rsidRPr="00A13953">
        <w:rPr>
          <w:lang w:val="ru-RU"/>
        </w:rPr>
        <w:t>–</w:t>
      </w:r>
      <w:proofErr w:type="spellStart"/>
      <w:r w:rsidRPr="001F0EE6">
        <w:rPr>
          <w:lang w:val="en-US"/>
        </w:rPr>
        <w:t>Sponheuer</w:t>
      </w:r>
      <w:proofErr w:type="spellEnd"/>
      <w:r w:rsidRPr="00A13953">
        <w:rPr>
          <w:lang w:val="ru-RU"/>
        </w:rPr>
        <w:t>–</w:t>
      </w:r>
      <w:proofErr w:type="spellStart"/>
      <w:r w:rsidRPr="001F0EE6">
        <w:rPr>
          <w:lang w:val="en-US"/>
        </w:rPr>
        <w:t>Karnik</w:t>
      </w:r>
      <w:proofErr w:type="spellEnd"/>
      <w:r w:rsidRPr="00A13953">
        <w:rPr>
          <w:lang w:val="ru-RU"/>
        </w:rPr>
        <w:t xml:space="preserve">) </w:t>
      </w:r>
      <w:r>
        <w:rPr>
          <w:lang w:val="ru-RU"/>
        </w:rPr>
        <w:t xml:space="preserve">была выполнена </w:t>
      </w:r>
      <w:r>
        <w:rPr>
          <w:lang w:val="en-US"/>
        </w:rPr>
        <w:t>c</w:t>
      </w:r>
      <w:r>
        <w:rPr>
          <w:lang w:val="ru-RU"/>
        </w:rPr>
        <w:t xml:space="preserve"> </w:t>
      </w:r>
      <w:r w:rsidRPr="00A13953">
        <w:rPr>
          <w:lang w:val="ru-RU"/>
        </w:rPr>
        <w:t>исп</w:t>
      </w:r>
      <w:r>
        <w:rPr>
          <w:lang w:val="ru-RU"/>
        </w:rPr>
        <w:t>ользованием</w:t>
      </w:r>
      <w:r w:rsidRPr="00A13953">
        <w:rPr>
          <w:lang w:val="ru-RU"/>
        </w:rPr>
        <w:t xml:space="preserve"> </w:t>
      </w:r>
      <w:r>
        <w:rPr>
          <w:lang w:val="ru-RU"/>
        </w:rPr>
        <w:t xml:space="preserve">уравнений, предложенных </w:t>
      </w:r>
      <w:r w:rsidRPr="001F0EE6">
        <w:rPr>
          <w:lang w:val="en-US"/>
        </w:rPr>
        <w:t>Faenza</w:t>
      </w:r>
      <w:r w:rsidRPr="00A13953">
        <w:rPr>
          <w:lang w:val="ru-RU"/>
        </w:rPr>
        <w:t xml:space="preserve"> </w:t>
      </w:r>
      <w:r w:rsidRPr="001F0EE6">
        <w:rPr>
          <w:lang w:val="en-US"/>
        </w:rPr>
        <w:t>and</w:t>
      </w:r>
      <w:r w:rsidRPr="00A13953">
        <w:rPr>
          <w:lang w:val="ru-RU"/>
        </w:rPr>
        <w:t xml:space="preserve"> </w:t>
      </w:r>
      <w:proofErr w:type="spellStart"/>
      <w:r w:rsidRPr="001F0EE6">
        <w:rPr>
          <w:lang w:val="en-US"/>
        </w:rPr>
        <w:t>Michelini</w:t>
      </w:r>
      <w:proofErr w:type="spellEnd"/>
      <w:r w:rsidRPr="00A13953">
        <w:rPr>
          <w:lang w:val="ru-RU"/>
        </w:rPr>
        <w:t xml:space="preserve"> (2011)</w:t>
      </w:r>
      <w:r>
        <w:rPr>
          <w:lang w:val="ru-RU"/>
        </w:rPr>
        <w:t>:</w:t>
      </w:r>
    </w:p>
    <w:p w14:paraId="794ADB98" w14:textId="77777777" w:rsidR="00BF3F85" w:rsidRPr="00A13953" w:rsidRDefault="00BF3F85" w:rsidP="00BF3F85">
      <w:pPr>
        <w:rPr>
          <w:rFonts w:ascii="Cambria" w:hAnsi="Cambria" w:cs="Arial"/>
          <w:b/>
          <w:bCs/>
          <w:kern w:val="32"/>
          <w:lang w:val="ru-RU"/>
        </w:rPr>
      </w:pPr>
    </w:p>
    <w:p w14:paraId="6467D911" w14:textId="5B77A595" w:rsidR="00BF3367" w:rsidRPr="00A13953" w:rsidRDefault="00BF3367" w:rsidP="00ED57F0">
      <w:pPr>
        <w:jc w:val="center"/>
        <w:rPr>
          <w:rFonts w:cs="Arial"/>
          <w:i/>
          <w:iCs/>
          <w:kern w:val="32"/>
          <w:lang w:val="ru-RU"/>
        </w:rPr>
      </w:pPr>
      <w:proofErr w:type="spellStart"/>
      <w:r w:rsidRPr="001F0EE6">
        <w:rPr>
          <w:rFonts w:cs="Arial"/>
          <w:i/>
          <w:iCs/>
          <w:kern w:val="32"/>
          <w:lang w:val="en-US"/>
        </w:rPr>
        <w:t>Imcs</w:t>
      </w:r>
      <w:proofErr w:type="spellEnd"/>
      <w:r w:rsidRPr="00A13953">
        <w:rPr>
          <w:rFonts w:cs="Arial"/>
          <w:i/>
          <w:iCs/>
          <w:kern w:val="32"/>
          <w:lang w:val="ru-RU"/>
        </w:rPr>
        <w:t xml:space="preserve"> = 1.68 + 2.58 </w:t>
      </w:r>
      <w:r w:rsidRPr="001F0EE6">
        <w:rPr>
          <w:rFonts w:cs="Arial"/>
          <w:i/>
          <w:iCs/>
          <w:kern w:val="32"/>
          <w:lang w:val="en-US"/>
        </w:rPr>
        <w:t>log</w:t>
      </w:r>
      <w:r w:rsidRPr="00A13953">
        <w:rPr>
          <w:rFonts w:cs="Arial"/>
          <w:i/>
          <w:iCs/>
          <w:kern w:val="32"/>
          <w:lang w:val="ru-RU"/>
        </w:rPr>
        <w:t>10(</w:t>
      </w:r>
      <w:r w:rsidRPr="001F0EE6">
        <w:rPr>
          <w:rFonts w:cs="Arial"/>
          <w:i/>
          <w:iCs/>
          <w:kern w:val="32"/>
          <w:lang w:val="en-US"/>
        </w:rPr>
        <w:t>PGA</w:t>
      </w:r>
      <w:r w:rsidRPr="00A13953">
        <w:rPr>
          <w:rFonts w:cs="Arial"/>
          <w:i/>
          <w:iCs/>
          <w:kern w:val="32"/>
          <w:lang w:val="ru-RU"/>
        </w:rPr>
        <w:t>(</w:t>
      </w:r>
      <w:r w:rsidRPr="001F0EE6">
        <w:rPr>
          <w:rFonts w:cs="Arial"/>
          <w:i/>
          <w:iCs/>
          <w:kern w:val="32"/>
          <w:lang w:val="en-US"/>
        </w:rPr>
        <w:t>g</w:t>
      </w:r>
      <w:r w:rsidRPr="00A13953">
        <w:rPr>
          <w:rFonts w:cs="Arial"/>
          <w:i/>
          <w:iCs/>
          <w:kern w:val="32"/>
          <w:lang w:val="ru-RU"/>
        </w:rPr>
        <w:t>)</w:t>
      </w:r>
      <w:r w:rsidR="0000237C" w:rsidRPr="00A13953">
        <w:rPr>
          <w:rFonts w:cs="Arial"/>
          <w:i/>
          <w:iCs/>
          <w:kern w:val="32"/>
          <w:lang w:val="ru-RU"/>
        </w:rPr>
        <w:t xml:space="preserve"> * </w:t>
      </w:r>
      <w:r w:rsidRPr="00A13953">
        <w:rPr>
          <w:rFonts w:cs="Arial"/>
          <w:i/>
          <w:iCs/>
          <w:kern w:val="32"/>
          <w:lang w:val="ru-RU"/>
        </w:rPr>
        <w:t>980.665)</w:t>
      </w:r>
    </w:p>
    <w:p w14:paraId="24E92513" w14:textId="47D743B0" w:rsidR="00CD0BA6" w:rsidRPr="00A13953" w:rsidRDefault="00CD0BA6" w:rsidP="00EF6A26">
      <w:pPr>
        <w:rPr>
          <w:rFonts w:cs="Arial"/>
          <w:kern w:val="32"/>
          <w:lang w:val="ru-RU"/>
        </w:rPr>
      </w:pPr>
    </w:p>
    <w:p w14:paraId="284C9F50" w14:textId="6CA37BC2" w:rsidR="00BF3F85" w:rsidRPr="00A13953" w:rsidRDefault="001543D5" w:rsidP="00EF6A26">
      <w:pPr>
        <w:rPr>
          <w:rFonts w:cs="Arial"/>
          <w:kern w:val="32"/>
          <w:lang w:val="ru-RU"/>
        </w:rPr>
      </w:pPr>
      <w:r>
        <w:rPr>
          <w:rFonts w:cs="Arial"/>
          <w:kern w:val="32"/>
          <w:lang w:val="ru-RU"/>
        </w:rPr>
        <w:t xml:space="preserve">а также региональным уравнением </w:t>
      </w:r>
      <w:proofErr w:type="spellStart"/>
      <w:r w:rsidRPr="001F0EE6">
        <w:rPr>
          <w:rFonts w:cs="Arial"/>
          <w:kern w:val="32"/>
          <w:lang w:val="en-US"/>
        </w:rPr>
        <w:t>Aptikaev</w:t>
      </w:r>
      <w:proofErr w:type="spellEnd"/>
      <w:r w:rsidRPr="00A13953">
        <w:rPr>
          <w:rFonts w:cs="Arial"/>
          <w:kern w:val="32"/>
          <w:lang w:val="ru-RU"/>
        </w:rPr>
        <w:t xml:space="preserve"> (2012)</w:t>
      </w:r>
      <w:r w:rsidR="00BF3F85" w:rsidRPr="00A13953">
        <w:rPr>
          <w:rFonts w:cs="Arial"/>
          <w:kern w:val="32"/>
          <w:lang w:val="ru-RU"/>
        </w:rPr>
        <w:t>:</w:t>
      </w:r>
    </w:p>
    <w:p w14:paraId="4CB362CE" w14:textId="2462AFBC" w:rsidR="00BF3F85" w:rsidRPr="00A13953" w:rsidRDefault="00BF3F85" w:rsidP="00BF3F85">
      <w:pPr>
        <w:rPr>
          <w:lang w:val="ru-RU"/>
        </w:rPr>
      </w:pPr>
    </w:p>
    <w:p w14:paraId="750E74F2" w14:textId="21D57A68" w:rsidR="00BF3F85" w:rsidRPr="00A13953" w:rsidRDefault="00BF3F85" w:rsidP="00BF3F85">
      <w:pPr>
        <w:jc w:val="center"/>
        <w:rPr>
          <w:rFonts w:cs="Arial"/>
          <w:i/>
          <w:iCs/>
          <w:kern w:val="32"/>
          <w:lang w:val="ru-RU"/>
        </w:rPr>
      </w:pPr>
      <w:proofErr w:type="spellStart"/>
      <w:r w:rsidRPr="001F0EE6">
        <w:rPr>
          <w:rFonts w:cs="Arial"/>
          <w:i/>
          <w:iCs/>
          <w:kern w:val="32"/>
          <w:lang w:val="en-US"/>
        </w:rPr>
        <w:t>Ims</w:t>
      </w:r>
      <w:r w:rsidR="002A0B33" w:rsidRPr="001F0EE6">
        <w:rPr>
          <w:rFonts w:cs="Arial"/>
          <w:i/>
          <w:iCs/>
          <w:kern w:val="32"/>
          <w:lang w:val="en-US"/>
        </w:rPr>
        <w:t>k</w:t>
      </w:r>
      <w:proofErr w:type="spellEnd"/>
      <w:r w:rsidRPr="00A13953">
        <w:rPr>
          <w:rFonts w:cs="Arial"/>
          <w:i/>
          <w:iCs/>
          <w:kern w:val="32"/>
          <w:lang w:val="ru-RU"/>
        </w:rPr>
        <w:t xml:space="preserve"> = 1.89 + 2.50 </w:t>
      </w:r>
      <w:r w:rsidRPr="001F0EE6">
        <w:rPr>
          <w:rFonts w:cs="Arial"/>
          <w:i/>
          <w:iCs/>
          <w:kern w:val="32"/>
          <w:lang w:val="en-US"/>
        </w:rPr>
        <w:t>log</w:t>
      </w:r>
      <w:r w:rsidRPr="00A13953">
        <w:rPr>
          <w:rFonts w:cs="Arial"/>
          <w:i/>
          <w:iCs/>
          <w:kern w:val="32"/>
          <w:lang w:val="ru-RU"/>
        </w:rPr>
        <w:t>10(</w:t>
      </w:r>
      <w:r w:rsidRPr="001F0EE6">
        <w:rPr>
          <w:rFonts w:cs="Arial"/>
          <w:i/>
          <w:iCs/>
          <w:kern w:val="32"/>
          <w:lang w:val="en-US"/>
        </w:rPr>
        <w:t>PGA</w:t>
      </w:r>
      <w:r w:rsidRPr="00A13953">
        <w:rPr>
          <w:rFonts w:cs="Arial"/>
          <w:i/>
          <w:iCs/>
          <w:kern w:val="32"/>
          <w:lang w:val="ru-RU"/>
        </w:rPr>
        <w:t>(</w:t>
      </w:r>
      <w:r w:rsidRPr="001F0EE6">
        <w:rPr>
          <w:rFonts w:cs="Arial"/>
          <w:i/>
          <w:iCs/>
          <w:kern w:val="32"/>
          <w:lang w:val="en-US"/>
        </w:rPr>
        <w:t>g</w:t>
      </w:r>
      <w:r w:rsidRPr="00A13953">
        <w:rPr>
          <w:rFonts w:cs="Arial"/>
          <w:i/>
          <w:iCs/>
          <w:kern w:val="32"/>
          <w:lang w:val="ru-RU"/>
        </w:rPr>
        <w:t>) * 980.665)</w:t>
      </w:r>
    </w:p>
    <w:p w14:paraId="3C4E56BF" w14:textId="77777777" w:rsidR="00BF3F85" w:rsidRPr="00A13953" w:rsidRDefault="00BF3F85" w:rsidP="00BF3F85">
      <w:pPr>
        <w:rPr>
          <w:lang w:val="ru-RU"/>
        </w:rPr>
      </w:pPr>
    </w:p>
    <w:p w14:paraId="3478D27F" w14:textId="41CB78AA" w:rsidR="00976980" w:rsidRPr="00D02C12" w:rsidRDefault="001543D5" w:rsidP="00EF6A26">
      <w:pPr>
        <w:rPr>
          <w:lang w:val="ru-RU"/>
        </w:rPr>
      </w:pPr>
      <w:r>
        <w:rPr>
          <w:lang w:val="ru-RU"/>
        </w:rPr>
        <w:t>Конвертация в другие шкалы может быть легко проведена, если будут доступны приемлемые уравнения конверсии.</w:t>
      </w:r>
    </w:p>
    <w:p w14:paraId="583435CA" w14:textId="07EB4D99" w:rsidR="001543D5" w:rsidRPr="00D02C12" w:rsidRDefault="001543D5" w:rsidP="00EF6A26">
      <w:pPr>
        <w:rPr>
          <w:rFonts w:ascii="Cambria" w:hAnsi="Cambria" w:cs="Arial"/>
          <w:b/>
          <w:bCs/>
          <w:kern w:val="32"/>
          <w:lang w:val="ru-RU"/>
        </w:rPr>
      </w:pPr>
      <w:r>
        <w:rPr>
          <w:lang w:val="ru-RU"/>
        </w:rPr>
        <w:t xml:space="preserve">Необходимо заметить, что прямое конвертирование ускорений в интенсивность является упрощенным подходом, который должен использоваться очень аккуратно, большей частью для сравнения первого порядка с ранее выполненными исследованиями (например, </w:t>
      </w:r>
      <w:r>
        <w:rPr>
          <w:lang w:val="en-US"/>
        </w:rPr>
        <w:t>GSHAP</w:t>
      </w:r>
      <w:r>
        <w:rPr>
          <w:lang w:val="ru-RU"/>
        </w:rPr>
        <w:t xml:space="preserve">). Корректное вычисление должно </w:t>
      </w:r>
      <w:r w:rsidR="002A0B33">
        <w:rPr>
          <w:lang w:val="ru-RU"/>
        </w:rPr>
        <w:t>выполняться</w:t>
      </w:r>
      <w:r>
        <w:rPr>
          <w:lang w:val="ru-RU"/>
        </w:rPr>
        <w:t xml:space="preserve"> с использованием уравнений затухания макросейсмической интенсивности (IP</w:t>
      </w:r>
      <w:r>
        <w:rPr>
          <w:lang w:val="en-US"/>
        </w:rPr>
        <w:t>E</w:t>
      </w:r>
      <w:r w:rsidRPr="00A13953">
        <w:rPr>
          <w:lang w:val="ru-RU"/>
        </w:rPr>
        <w:t xml:space="preserve"> - </w:t>
      </w:r>
      <w:r w:rsidRPr="001F0EE6">
        <w:rPr>
          <w:lang w:val="en-US"/>
        </w:rPr>
        <w:t>Intensity</w:t>
      </w:r>
      <w:r w:rsidRPr="00A13953">
        <w:rPr>
          <w:lang w:val="ru-RU"/>
        </w:rPr>
        <w:t xml:space="preserve"> </w:t>
      </w:r>
      <w:r w:rsidRPr="001F0EE6">
        <w:rPr>
          <w:lang w:val="en-US"/>
        </w:rPr>
        <w:t>Prediction</w:t>
      </w:r>
      <w:r w:rsidRPr="00A13953">
        <w:rPr>
          <w:lang w:val="ru-RU"/>
        </w:rPr>
        <w:t xml:space="preserve"> </w:t>
      </w:r>
      <w:r w:rsidRPr="001F0EE6">
        <w:rPr>
          <w:lang w:val="en-US"/>
        </w:rPr>
        <w:t>Equations</w:t>
      </w:r>
      <w:r w:rsidRPr="00A13953">
        <w:rPr>
          <w:lang w:val="ru-RU"/>
        </w:rPr>
        <w:t>) сов</w:t>
      </w:r>
      <w:r>
        <w:rPr>
          <w:lang w:val="ru-RU"/>
        </w:rPr>
        <w:t xml:space="preserve">местно с информацией о локальных свойствах грунтов. Данный подход не был применен в настоящем исследовании, поскольку он не </w:t>
      </w:r>
      <w:r w:rsidR="00D8418E">
        <w:rPr>
          <w:lang w:val="ru-RU"/>
        </w:rPr>
        <w:t xml:space="preserve">является </w:t>
      </w:r>
      <w:r>
        <w:rPr>
          <w:lang w:val="ru-RU"/>
        </w:rPr>
        <w:t>необходим</w:t>
      </w:r>
      <w:r w:rsidR="00D8418E">
        <w:rPr>
          <w:lang w:val="ru-RU"/>
        </w:rPr>
        <w:t>ым</w:t>
      </w:r>
      <w:r>
        <w:rPr>
          <w:lang w:val="ru-RU"/>
        </w:rPr>
        <w:t xml:space="preserve"> для </w:t>
      </w:r>
      <w:r w:rsidR="00FD7EAF">
        <w:rPr>
          <w:lang w:val="ru-RU"/>
        </w:rPr>
        <w:t xml:space="preserve">используемой методики </w:t>
      </w:r>
      <w:r>
        <w:rPr>
          <w:lang w:val="ru-RU"/>
        </w:rPr>
        <w:t xml:space="preserve">оценки </w:t>
      </w:r>
      <w:r w:rsidR="00FD7EAF">
        <w:rPr>
          <w:lang w:val="ru-RU"/>
        </w:rPr>
        <w:t xml:space="preserve">сейсмического </w:t>
      </w:r>
      <w:r>
        <w:rPr>
          <w:lang w:val="ru-RU"/>
        </w:rPr>
        <w:t>риска</w:t>
      </w:r>
      <w:r w:rsidR="00FD7EAF">
        <w:rPr>
          <w:lang w:val="ru-RU"/>
        </w:rPr>
        <w:t xml:space="preserve">, что является финальной целью данного исследования. Тем не менее, приемлемые </w:t>
      </w:r>
      <w:r w:rsidR="00D8418E">
        <w:rPr>
          <w:lang w:val="ru-RU"/>
        </w:rPr>
        <w:t xml:space="preserve">для региона </w:t>
      </w:r>
      <w:r w:rsidR="00FD7EAF">
        <w:rPr>
          <w:lang w:val="ru-RU"/>
        </w:rPr>
        <w:t xml:space="preserve">уравнения затухания макросейсмической интенсивности могут быть использованы для прямой оценки опасности в </w:t>
      </w:r>
      <w:r w:rsidR="00D8418E">
        <w:rPr>
          <w:lang w:val="ru-RU"/>
        </w:rPr>
        <w:t xml:space="preserve">качестве </w:t>
      </w:r>
      <w:r w:rsidR="00FD7EAF">
        <w:rPr>
          <w:lang w:val="ru-RU"/>
        </w:rPr>
        <w:t>возможн</w:t>
      </w:r>
      <w:r w:rsidR="00D8418E">
        <w:rPr>
          <w:lang w:val="ru-RU"/>
        </w:rPr>
        <w:t>ого продолжения</w:t>
      </w:r>
      <w:r w:rsidR="00FD7EAF">
        <w:rPr>
          <w:lang w:val="ru-RU"/>
        </w:rPr>
        <w:t xml:space="preserve"> данного исследования.</w:t>
      </w:r>
    </w:p>
    <w:p w14:paraId="1089038A" w14:textId="690CA452" w:rsidR="00FD7EAF" w:rsidRPr="00D02C12" w:rsidRDefault="00FD7EAF" w:rsidP="00EF6A26">
      <w:pPr>
        <w:rPr>
          <w:rFonts w:ascii="Cambria" w:hAnsi="Cambria" w:cs="Arial"/>
          <w:b/>
          <w:bCs/>
          <w:kern w:val="32"/>
          <w:lang w:val="ru-RU"/>
        </w:rPr>
      </w:pPr>
      <w:r>
        <w:rPr>
          <w:rFonts w:cs="Arial"/>
          <w:kern w:val="32"/>
          <w:lang w:val="ru-RU"/>
        </w:rPr>
        <w:t>Примеры карт в значениях макросейсмической интенсивности с 63% и 10% вероятностью превышения расчетных значений в течение 50 лет, приведены на</w:t>
      </w:r>
      <w:r w:rsidRPr="00A13953">
        <w:rPr>
          <w:rFonts w:cs="Arial"/>
          <w:kern w:val="32"/>
          <w:lang w:val="ru-RU"/>
        </w:rPr>
        <w:t xml:space="preserve"> </w:t>
      </w:r>
      <w:r w:rsidRPr="001F0EE6">
        <w:rPr>
          <w:rFonts w:cs="Arial"/>
          <w:kern w:val="32"/>
          <w:lang w:val="en-US"/>
        </w:rPr>
        <w:fldChar w:fldCharType="begin"/>
      </w:r>
      <w:r w:rsidRPr="00A13953">
        <w:rPr>
          <w:rFonts w:cs="Arial"/>
          <w:kern w:val="32"/>
          <w:lang w:val="ru-RU"/>
        </w:rPr>
        <w:instrText xml:space="preserve"> </w:instrText>
      </w:r>
      <w:r w:rsidRPr="001F0EE6">
        <w:rPr>
          <w:rFonts w:cs="Arial"/>
          <w:kern w:val="32"/>
          <w:lang w:val="en-US"/>
        </w:rPr>
        <w:instrText>REF</w:instrText>
      </w:r>
      <w:r w:rsidRPr="00A13953">
        <w:rPr>
          <w:rFonts w:cs="Arial"/>
          <w:kern w:val="32"/>
          <w:lang w:val="ru-RU"/>
        </w:rPr>
        <w:instrText xml:space="preserve"> _</w:instrText>
      </w:r>
      <w:r w:rsidRPr="001F0EE6">
        <w:rPr>
          <w:rFonts w:cs="Arial"/>
          <w:kern w:val="32"/>
          <w:lang w:val="en-US"/>
        </w:rPr>
        <w:instrText>Ref</w:instrText>
      </w:r>
      <w:r w:rsidRPr="00A13953">
        <w:rPr>
          <w:rFonts w:cs="Arial"/>
          <w:kern w:val="32"/>
          <w:lang w:val="ru-RU"/>
        </w:rPr>
        <w:instrText>80168417 \</w:instrText>
      </w:r>
      <w:r w:rsidRPr="001F0EE6">
        <w:rPr>
          <w:rFonts w:cs="Arial"/>
          <w:kern w:val="32"/>
          <w:lang w:val="en-US"/>
        </w:rPr>
        <w:instrText>h</w:instrText>
      </w:r>
      <w:r w:rsidRPr="00A13953">
        <w:rPr>
          <w:rFonts w:cs="Arial"/>
          <w:kern w:val="32"/>
          <w:lang w:val="ru-RU"/>
        </w:rPr>
        <w:instrText xml:space="preserve"> </w:instrText>
      </w:r>
      <w:r w:rsidRPr="001F0EE6">
        <w:rPr>
          <w:rFonts w:cs="Arial"/>
          <w:kern w:val="32"/>
          <w:lang w:val="en-US"/>
        </w:rPr>
      </w:r>
      <w:r w:rsidRPr="001F0EE6">
        <w:rPr>
          <w:rFonts w:cs="Arial"/>
          <w:kern w:val="32"/>
          <w:lang w:val="en-US"/>
        </w:rPr>
        <w:fldChar w:fldCharType="separate"/>
      </w:r>
      <w:r>
        <w:rPr>
          <w:lang w:val="ru-RU"/>
        </w:rPr>
        <w:t>Рисунке</w:t>
      </w:r>
      <w:r w:rsidRPr="00A13953">
        <w:rPr>
          <w:lang w:val="ru-RU"/>
        </w:rPr>
        <w:t xml:space="preserve"> </w:t>
      </w:r>
      <w:r w:rsidRPr="00A13953">
        <w:rPr>
          <w:noProof/>
          <w:lang w:val="ru-RU"/>
        </w:rPr>
        <w:t>37</w:t>
      </w:r>
      <w:r w:rsidRPr="001F0EE6">
        <w:rPr>
          <w:rFonts w:cs="Arial"/>
          <w:kern w:val="32"/>
          <w:lang w:val="en-US"/>
        </w:rPr>
        <w:fldChar w:fldCharType="end"/>
      </w:r>
      <w:r w:rsidRPr="00A13953">
        <w:rPr>
          <w:rFonts w:cs="Arial"/>
          <w:kern w:val="32"/>
          <w:lang w:val="ru-RU"/>
        </w:rPr>
        <w:t xml:space="preserve"> </w:t>
      </w:r>
      <w:r>
        <w:rPr>
          <w:rFonts w:cs="Arial"/>
          <w:kern w:val="32"/>
          <w:lang w:val="ru-RU"/>
        </w:rPr>
        <w:t>и</w:t>
      </w:r>
      <w:r w:rsidRPr="00A13953">
        <w:rPr>
          <w:rFonts w:cs="Arial"/>
          <w:kern w:val="32"/>
          <w:lang w:val="ru-RU"/>
        </w:rPr>
        <w:t xml:space="preserve"> </w:t>
      </w:r>
      <w:r w:rsidRPr="001F0EE6">
        <w:rPr>
          <w:rFonts w:cs="Arial"/>
          <w:kern w:val="32"/>
          <w:lang w:val="en-US"/>
        </w:rPr>
        <w:fldChar w:fldCharType="begin"/>
      </w:r>
      <w:r w:rsidRPr="00A13953">
        <w:rPr>
          <w:rFonts w:cs="Arial"/>
          <w:kern w:val="32"/>
          <w:lang w:val="ru-RU"/>
        </w:rPr>
        <w:instrText xml:space="preserve"> </w:instrText>
      </w:r>
      <w:r w:rsidRPr="001F0EE6">
        <w:rPr>
          <w:rFonts w:cs="Arial"/>
          <w:kern w:val="32"/>
          <w:lang w:val="en-US"/>
        </w:rPr>
        <w:instrText>REF</w:instrText>
      </w:r>
      <w:r w:rsidRPr="00A13953">
        <w:rPr>
          <w:rFonts w:cs="Arial"/>
          <w:kern w:val="32"/>
          <w:lang w:val="ru-RU"/>
        </w:rPr>
        <w:instrText xml:space="preserve"> _</w:instrText>
      </w:r>
      <w:r w:rsidRPr="001F0EE6">
        <w:rPr>
          <w:rFonts w:cs="Arial"/>
          <w:kern w:val="32"/>
          <w:lang w:val="en-US"/>
        </w:rPr>
        <w:instrText>Ref</w:instrText>
      </w:r>
      <w:r w:rsidRPr="00A13953">
        <w:rPr>
          <w:rFonts w:cs="Arial"/>
          <w:kern w:val="32"/>
          <w:lang w:val="ru-RU"/>
        </w:rPr>
        <w:instrText>80383600 \</w:instrText>
      </w:r>
      <w:r w:rsidRPr="001F0EE6">
        <w:rPr>
          <w:rFonts w:cs="Arial"/>
          <w:kern w:val="32"/>
          <w:lang w:val="en-US"/>
        </w:rPr>
        <w:instrText>h</w:instrText>
      </w:r>
      <w:r w:rsidRPr="00A13953">
        <w:rPr>
          <w:rFonts w:cs="Arial"/>
          <w:kern w:val="32"/>
          <w:lang w:val="ru-RU"/>
        </w:rPr>
        <w:instrText xml:space="preserve"> </w:instrText>
      </w:r>
      <w:r w:rsidRPr="001F0EE6">
        <w:rPr>
          <w:rFonts w:cs="Arial"/>
          <w:kern w:val="32"/>
          <w:lang w:val="en-US"/>
        </w:rPr>
      </w:r>
      <w:r w:rsidRPr="001F0EE6">
        <w:rPr>
          <w:rFonts w:cs="Arial"/>
          <w:kern w:val="32"/>
          <w:lang w:val="en-US"/>
        </w:rPr>
        <w:fldChar w:fldCharType="separate"/>
      </w:r>
      <w:r>
        <w:rPr>
          <w:lang w:val="ru-RU"/>
        </w:rPr>
        <w:t>Рисунке</w:t>
      </w:r>
      <w:r w:rsidRPr="00A13953">
        <w:rPr>
          <w:lang w:val="ru-RU"/>
        </w:rPr>
        <w:t xml:space="preserve"> </w:t>
      </w:r>
      <w:r w:rsidRPr="00A13953">
        <w:rPr>
          <w:noProof/>
          <w:lang w:val="ru-RU"/>
        </w:rPr>
        <w:t>38</w:t>
      </w:r>
      <w:r w:rsidRPr="001F0EE6">
        <w:rPr>
          <w:rFonts w:cs="Arial"/>
          <w:kern w:val="32"/>
          <w:lang w:val="en-US"/>
        </w:rPr>
        <w:fldChar w:fldCharType="end"/>
      </w:r>
      <w:r>
        <w:rPr>
          <w:rFonts w:cs="Arial"/>
          <w:kern w:val="32"/>
          <w:lang w:val="ru-RU"/>
        </w:rPr>
        <w:t xml:space="preserve"> соответственно (результаты для всех периодов повторяемости приведены в материалах проекта). Все карты интенсивности посчитаны для грунтовых условий с </w:t>
      </w:r>
      <w:r>
        <w:rPr>
          <w:rFonts w:cs="Arial"/>
          <w:kern w:val="32"/>
          <w:lang w:val="en-US"/>
        </w:rPr>
        <w:t>Vs</w:t>
      </w:r>
      <w:r w:rsidRPr="00A13953">
        <w:rPr>
          <w:rFonts w:cs="Arial"/>
          <w:kern w:val="32"/>
          <w:lang w:val="ru-RU"/>
        </w:rPr>
        <w:t>30=800</w:t>
      </w:r>
      <w:r w:rsidR="00D8418E">
        <w:rPr>
          <w:rFonts w:cs="Arial"/>
          <w:kern w:val="32"/>
          <w:lang w:val="ru-RU"/>
        </w:rPr>
        <w:t xml:space="preserve"> </w:t>
      </w:r>
      <w:r>
        <w:rPr>
          <w:rFonts w:cs="Arial"/>
          <w:kern w:val="32"/>
          <w:lang w:val="ru-RU"/>
        </w:rPr>
        <w:t>м/с.</w:t>
      </w:r>
    </w:p>
    <w:p w14:paraId="28D56E20" w14:textId="0FB15CDB" w:rsidR="00BF3367" w:rsidRPr="00A13953" w:rsidRDefault="00BF3367" w:rsidP="00BF3367">
      <w:pPr>
        <w:rPr>
          <w:rFonts w:cs="Arial"/>
          <w:kern w:val="32"/>
          <w:lang w:val="ru-RU"/>
        </w:rPr>
      </w:pPr>
    </w:p>
    <w:p w14:paraId="0902EBE5" w14:textId="659005D4" w:rsidR="000A38D8" w:rsidRPr="001F0EE6" w:rsidRDefault="000A38D8" w:rsidP="00BF3367">
      <w:pPr>
        <w:rPr>
          <w:rFonts w:cs="Arial"/>
          <w:kern w:val="32"/>
          <w:lang w:val="en-US"/>
        </w:rPr>
      </w:pPr>
      <w:r w:rsidRPr="001F0EE6">
        <w:rPr>
          <w:rFonts w:cs="Arial"/>
          <w:noProof/>
          <w:kern w:val="32"/>
          <w:lang w:val="de-DE" w:eastAsia="de-DE"/>
        </w:rPr>
        <w:lastRenderedPageBreak/>
        <w:drawing>
          <wp:inline distT="0" distB="0" distL="0" distR="0" wp14:anchorId="314AFF28" wp14:editId="1F24D38E">
            <wp:extent cx="5759450" cy="3583940"/>
            <wp:effectExtent l="0" t="0" r="6350" b="0"/>
            <wp:docPr id="63" name="Picture 6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Map&#10;&#10;Description automatically generated"/>
                    <pic:cNvPicPr/>
                  </pic:nvPicPr>
                  <pic:blipFill>
                    <a:blip r:embed="rId107"/>
                    <a:stretch>
                      <a:fillRect/>
                    </a:stretch>
                  </pic:blipFill>
                  <pic:spPr>
                    <a:xfrm>
                      <a:off x="0" y="0"/>
                      <a:ext cx="5759450" cy="3583940"/>
                    </a:xfrm>
                    <a:prstGeom prst="rect">
                      <a:avLst/>
                    </a:prstGeom>
                  </pic:spPr>
                </pic:pic>
              </a:graphicData>
            </a:graphic>
          </wp:inline>
        </w:drawing>
      </w:r>
    </w:p>
    <w:p w14:paraId="418089EE" w14:textId="194B5D94" w:rsidR="000A38D8" w:rsidRPr="00A13953" w:rsidRDefault="00FD7EAF" w:rsidP="00D02C12">
      <w:pPr>
        <w:pStyle w:val="Caption"/>
        <w:rPr>
          <w:lang w:val="ru-RU"/>
        </w:rPr>
      </w:pPr>
      <w:bookmarkStart w:id="174" w:name="_Ref80168417"/>
      <w:bookmarkStart w:id="175" w:name="_Toc81813210"/>
      <w:r>
        <w:rPr>
          <w:lang w:val="ru-RU"/>
        </w:rPr>
        <w:t>Рисунок</w:t>
      </w:r>
      <w:r w:rsidR="000A38D8" w:rsidRPr="00A13953">
        <w:rPr>
          <w:lang w:val="ru-RU"/>
        </w:rPr>
        <w:t xml:space="preserve"> </w:t>
      </w:r>
      <w:r w:rsidR="000A38D8" w:rsidRPr="001F0EE6">
        <w:rPr>
          <w:lang w:val="en-US"/>
        </w:rPr>
        <w:fldChar w:fldCharType="begin"/>
      </w:r>
      <w:r w:rsidR="000A38D8" w:rsidRPr="00A13953">
        <w:rPr>
          <w:lang w:val="ru-RU"/>
        </w:rPr>
        <w:instrText xml:space="preserve"> </w:instrText>
      </w:r>
      <w:r w:rsidR="000A38D8" w:rsidRPr="001F0EE6">
        <w:rPr>
          <w:lang w:val="en-US"/>
        </w:rPr>
        <w:instrText>SEQ</w:instrText>
      </w:r>
      <w:r w:rsidR="000A38D8" w:rsidRPr="00A13953">
        <w:rPr>
          <w:lang w:val="ru-RU"/>
        </w:rPr>
        <w:instrText xml:space="preserve"> </w:instrText>
      </w:r>
      <w:r w:rsidR="000A38D8" w:rsidRPr="001F0EE6">
        <w:rPr>
          <w:lang w:val="en-US"/>
        </w:rPr>
        <w:instrText>Figure</w:instrText>
      </w:r>
      <w:r w:rsidR="000A38D8" w:rsidRPr="00A13953">
        <w:rPr>
          <w:lang w:val="ru-RU"/>
        </w:rPr>
        <w:instrText xml:space="preserve"> \* </w:instrText>
      </w:r>
      <w:r w:rsidR="000A38D8" w:rsidRPr="001F0EE6">
        <w:rPr>
          <w:lang w:val="en-US"/>
        </w:rPr>
        <w:instrText>ARABIC</w:instrText>
      </w:r>
      <w:r w:rsidR="000A38D8" w:rsidRPr="00A13953">
        <w:rPr>
          <w:lang w:val="ru-RU"/>
        </w:rPr>
        <w:instrText xml:space="preserve"> </w:instrText>
      </w:r>
      <w:r w:rsidR="000A38D8" w:rsidRPr="001F0EE6">
        <w:rPr>
          <w:lang w:val="en-US"/>
        </w:rPr>
        <w:fldChar w:fldCharType="separate"/>
      </w:r>
      <w:r w:rsidR="00281278" w:rsidRPr="00A13953">
        <w:rPr>
          <w:noProof/>
          <w:lang w:val="ru-RU"/>
        </w:rPr>
        <w:t>37</w:t>
      </w:r>
      <w:r w:rsidR="000A38D8" w:rsidRPr="001F0EE6">
        <w:rPr>
          <w:lang w:val="en-US"/>
        </w:rPr>
        <w:fldChar w:fldCharType="end"/>
      </w:r>
      <w:bookmarkEnd w:id="174"/>
      <w:r w:rsidR="000A38D8" w:rsidRPr="00A13953">
        <w:rPr>
          <w:lang w:val="ru-RU"/>
        </w:rPr>
        <w:t xml:space="preserve">. </w:t>
      </w:r>
      <w:r>
        <w:rPr>
          <w:lang w:val="ru-RU"/>
        </w:rPr>
        <w:t xml:space="preserve">Карта в значениях конвертированной </w:t>
      </w:r>
      <w:r w:rsidRPr="00A13953">
        <w:rPr>
          <w:lang w:val="ru-RU"/>
        </w:rPr>
        <w:t>макросейсмической</w:t>
      </w:r>
      <w:r>
        <w:rPr>
          <w:lang w:val="ru-RU"/>
        </w:rPr>
        <w:t xml:space="preserve"> интенсивности для 63% вероятности превышения расчетных значений в течение 50 лет (соответствует периоду повторяемости 50 лет)</w:t>
      </w:r>
      <w:bookmarkEnd w:id="175"/>
    </w:p>
    <w:p w14:paraId="527E4DF6" w14:textId="38FCC019" w:rsidR="000A38D8" w:rsidRPr="00A13953" w:rsidRDefault="000A38D8" w:rsidP="000A38D8">
      <w:pPr>
        <w:rPr>
          <w:rFonts w:ascii="Cambria" w:hAnsi="Cambria" w:cs="Arial"/>
          <w:b/>
          <w:bCs/>
          <w:kern w:val="32"/>
          <w:lang w:val="ru-RU"/>
        </w:rPr>
      </w:pPr>
    </w:p>
    <w:p w14:paraId="53624E5B" w14:textId="30DBA184" w:rsidR="00666894" w:rsidRPr="001F0EE6" w:rsidRDefault="00666894" w:rsidP="000A38D8">
      <w:pPr>
        <w:rPr>
          <w:rFonts w:ascii="Cambria" w:hAnsi="Cambria" w:cs="Arial"/>
          <w:b/>
          <w:bCs/>
          <w:kern w:val="32"/>
          <w:lang w:val="en-US"/>
        </w:rPr>
      </w:pPr>
      <w:r w:rsidRPr="001F0EE6">
        <w:rPr>
          <w:rFonts w:ascii="Cambria" w:hAnsi="Cambria" w:cs="Arial"/>
          <w:b/>
          <w:bCs/>
          <w:noProof/>
          <w:kern w:val="32"/>
          <w:lang w:val="de-DE" w:eastAsia="de-DE"/>
        </w:rPr>
        <w:drawing>
          <wp:inline distT="0" distB="0" distL="0" distR="0" wp14:anchorId="74D00E9B" wp14:editId="465B1B61">
            <wp:extent cx="5759450" cy="3583940"/>
            <wp:effectExtent l="0" t="0" r="6350" b="0"/>
            <wp:docPr id="120" name="Picture 12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Map&#10;&#10;Description automatically generated"/>
                    <pic:cNvPicPr/>
                  </pic:nvPicPr>
                  <pic:blipFill>
                    <a:blip r:embed="rId108"/>
                    <a:stretch>
                      <a:fillRect/>
                    </a:stretch>
                  </pic:blipFill>
                  <pic:spPr>
                    <a:xfrm>
                      <a:off x="0" y="0"/>
                      <a:ext cx="5759450" cy="3583940"/>
                    </a:xfrm>
                    <a:prstGeom prst="rect">
                      <a:avLst/>
                    </a:prstGeom>
                  </pic:spPr>
                </pic:pic>
              </a:graphicData>
            </a:graphic>
          </wp:inline>
        </w:drawing>
      </w:r>
    </w:p>
    <w:p w14:paraId="37BE791C" w14:textId="0B94F095" w:rsidR="00666894" w:rsidRPr="00A13953" w:rsidRDefault="00FD7EAF" w:rsidP="00D02C12">
      <w:pPr>
        <w:pStyle w:val="Caption"/>
        <w:rPr>
          <w:lang w:val="ru-RU"/>
        </w:rPr>
      </w:pPr>
      <w:bookmarkStart w:id="176" w:name="_Ref80383600"/>
      <w:bookmarkStart w:id="177" w:name="_Toc81813211"/>
      <w:r>
        <w:rPr>
          <w:lang w:val="ru-RU"/>
        </w:rPr>
        <w:lastRenderedPageBreak/>
        <w:t>Рисунок</w:t>
      </w:r>
      <w:r w:rsidR="00666894" w:rsidRPr="00A13953">
        <w:rPr>
          <w:lang w:val="ru-RU"/>
        </w:rPr>
        <w:t xml:space="preserve"> </w:t>
      </w:r>
      <w:r w:rsidR="00666894" w:rsidRPr="001F0EE6">
        <w:rPr>
          <w:lang w:val="en-US"/>
        </w:rPr>
        <w:fldChar w:fldCharType="begin"/>
      </w:r>
      <w:r w:rsidR="00666894" w:rsidRPr="00A13953">
        <w:rPr>
          <w:lang w:val="ru-RU"/>
        </w:rPr>
        <w:instrText xml:space="preserve"> </w:instrText>
      </w:r>
      <w:r w:rsidR="00666894" w:rsidRPr="001F0EE6">
        <w:rPr>
          <w:lang w:val="en-US"/>
        </w:rPr>
        <w:instrText>SEQ</w:instrText>
      </w:r>
      <w:r w:rsidR="00666894" w:rsidRPr="00A13953">
        <w:rPr>
          <w:lang w:val="ru-RU"/>
        </w:rPr>
        <w:instrText xml:space="preserve"> </w:instrText>
      </w:r>
      <w:r w:rsidR="00666894" w:rsidRPr="001F0EE6">
        <w:rPr>
          <w:lang w:val="en-US"/>
        </w:rPr>
        <w:instrText>Figure</w:instrText>
      </w:r>
      <w:r w:rsidR="00666894" w:rsidRPr="00A13953">
        <w:rPr>
          <w:lang w:val="ru-RU"/>
        </w:rPr>
        <w:instrText xml:space="preserve"> \* </w:instrText>
      </w:r>
      <w:r w:rsidR="00666894" w:rsidRPr="001F0EE6">
        <w:rPr>
          <w:lang w:val="en-US"/>
        </w:rPr>
        <w:instrText>ARABIC</w:instrText>
      </w:r>
      <w:r w:rsidR="00666894" w:rsidRPr="00A13953">
        <w:rPr>
          <w:lang w:val="ru-RU"/>
        </w:rPr>
        <w:instrText xml:space="preserve"> </w:instrText>
      </w:r>
      <w:r w:rsidR="00666894" w:rsidRPr="001F0EE6">
        <w:rPr>
          <w:lang w:val="en-US"/>
        </w:rPr>
        <w:fldChar w:fldCharType="separate"/>
      </w:r>
      <w:r w:rsidR="00281278" w:rsidRPr="00A13953">
        <w:rPr>
          <w:noProof/>
          <w:lang w:val="ru-RU"/>
        </w:rPr>
        <w:t>38</w:t>
      </w:r>
      <w:r w:rsidR="00666894" w:rsidRPr="001F0EE6">
        <w:rPr>
          <w:lang w:val="en-US"/>
        </w:rPr>
        <w:fldChar w:fldCharType="end"/>
      </w:r>
      <w:bookmarkEnd w:id="176"/>
      <w:r w:rsidR="00666894" w:rsidRPr="00A13953">
        <w:rPr>
          <w:lang w:val="ru-RU"/>
        </w:rPr>
        <w:t xml:space="preserve">. </w:t>
      </w:r>
      <w:r>
        <w:rPr>
          <w:lang w:val="ru-RU"/>
        </w:rPr>
        <w:t xml:space="preserve">Карта в значениях конвертированной </w:t>
      </w:r>
      <w:r w:rsidRPr="00A13953">
        <w:rPr>
          <w:lang w:val="ru-RU"/>
        </w:rPr>
        <w:t>макросейсмической</w:t>
      </w:r>
      <w:r>
        <w:rPr>
          <w:lang w:val="ru-RU"/>
        </w:rPr>
        <w:t xml:space="preserve"> интенсивности для 10% вероятности превышения расчетных значений в течение 50 лет (соответствует периоду повторяемости 475 лет)</w:t>
      </w:r>
      <w:bookmarkEnd w:id="177"/>
    </w:p>
    <w:p w14:paraId="4D2D285E" w14:textId="77777777" w:rsidR="003C7E46" w:rsidRPr="00A13953" w:rsidRDefault="003C7E46" w:rsidP="000A38D8">
      <w:pPr>
        <w:rPr>
          <w:rFonts w:ascii="Cambria" w:hAnsi="Cambria" w:cs="Arial"/>
          <w:b/>
          <w:bCs/>
          <w:kern w:val="32"/>
          <w:lang w:val="ru-RU"/>
        </w:rPr>
      </w:pPr>
    </w:p>
    <w:p w14:paraId="33A565D9" w14:textId="4997697E" w:rsidR="00E405B4" w:rsidRPr="001F0EE6" w:rsidRDefault="00BA7718" w:rsidP="00E405B4">
      <w:pPr>
        <w:pStyle w:val="Heading2"/>
        <w:rPr>
          <w:lang w:val="en-US" w:eastAsia="it-IT"/>
        </w:rPr>
      </w:pPr>
      <w:bookmarkStart w:id="178" w:name="_Toc81812010"/>
      <w:proofErr w:type="spellStart"/>
      <w:r>
        <w:rPr>
          <w:lang w:val="ru-RU" w:eastAsia="it-IT"/>
        </w:rPr>
        <w:t>Дезагрегация</w:t>
      </w:r>
      <w:proofErr w:type="spellEnd"/>
      <w:r>
        <w:rPr>
          <w:lang w:val="ru-RU" w:eastAsia="it-IT"/>
        </w:rPr>
        <w:t xml:space="preserve"> и набор случайных событий</w:t>
      </w:r>
      <w:bookmarkEnd w:id="178"/>
    </w:p>
    <w:p w14:paraId="7B026908" w14:textId="2910A787" w:rsidR="00E42AFA" w:rsidRPr="00A13953" w:rsidRDefault="001C78DD" w:rsidP="00B4280E">
      <w:pPr>
        <w:rPr>
          <w:lang w:val="ru-RU"/>
        </w:rPr>
      </w:pPr>
      <w:r>
        <w:rPr>
          <w:lang w:val="ru-RU"/>
        </w:rPr>
        <w:t xml:space="preserve">Чтобы определить </w:t>
      </w:r>
      <w:r w:rsidR="005C6269">
        <w:rPr>
          <w:lang w:val="ru-RU"/>
        </w:rPr>
        <w:t>приемлемый</w:t>
      </w:r>
      <w:r>
        <w:rPr>
          <w:lang w:val="ru-RU"/>
        </w:rPr>
        <w:t xml:space="preserve"> сценарий для вычисления вероятного набора событий, был</w:t>
      </w:r>
      <w:r w:rsidR="005C6269">
        <w:rPr>
          <w:lang w:val="ru-RU"/>
        </w:rPr>
        <w:t>а</w:t>
      </w:r>
      <w:r>
        <w:rPr>
          <w:lang w:val="ru-RU"/>
        </w:rPr>
        <w:t xml:space="preserve"> выполнена процедура </w:t>
      </w:r>
      <w:proofErr w:type="spellStart"/>
      <w:r>
        <w:rPr>
          <w:lang w:val="ru-RU"/>
        </w:rPr>
        <w:t>дезагрегации</w:t>
      </w:r>
      <w:proofErr w:type="spellEnd"/>
      <w:r>
        <w:rPr>
          <w:lang w:val="ru-RU"/>
        </w:rPr>
        <w:t xml:space="preserve"> для всех наборов спектральных ускорений (</w:t>
      </w:r>
      <w:r>
        <w:rPr>
          <w:lang w:val="en-US"/>
        </w:rPr>
        <w:t>SA</w:t>
      </w:r>
      <w:r w:rsidRPr="00A13953">
        <w:rPr>
          <w:lang w:val="ru-RU"/>
        </w:rPr>
        <w:t>)</w:t>
      </w:r>
      <w:r>
        <w:rPr>
          <w:lang w:val="ru-RU"/>
        </w:rPr>
        <w:t xml:space="preserve"> (</w:t>
      </w:r>
      <w:r w:rsidRPr="00A13953">
        <w:rPr>
          <w:lang w:val="ru-RU"/>
        </w:rPr>
        <w:t>(</w:t>
      </w:r>
      <w:r w:rsidRPr="001F0EE6">
        <w:rPr>
          <w:lang w:val="en-US"/>
        </w:rPr>
        <w:t>PGA</w:t>
      </w:r>
      <w:r w:rsidRPr="00A13953">
        <w:rPr>
          <w:lang w:val="ru-RU"/>
        </w:rPr>
        <w:t xml:space="preserve">, </w:t>
      </w:r>
      <w:r w:rsidRPr="001F0EE6">
        <w:rPr>
          <w:lang w:val="en-US"/>
        </w:rPr>
        <w:t>SA</w:t>
      </w:r>
      <w:r w:rsidRPr="00A13953">
        <w:rPr>
          <w:lang w:val="ru-RU"/>
        </w:rPr>
        <w:t xml:space="preserve">(0.1), </w:t>
      </w:r>
      <w:r w:rsidRPr="001F0EE6">
        <w:rPr>
          <w:lang w:val="en-US"/>
        </w:rPr>
        <w:t>SA</w:t>
      </w:r>
      <w:r w:rsidRPr="00A13953">
        <w:rPr>
          <w:lang w:val="ru-RU"/>
        </w:rPr>
        <w:t xml:space="preserve">(0.2), </w:t>
      </w:r>
      <w:r w:rsidRPr="001F0EE6">
        <w:rPr>
          <w:lang w:val="en-US"/>
        </w:rPr>
        <w:t>SA</w:t>
      </w:r>
      <w:r w:rsidRPr="00A13953">
        <w:rPr>
          <w:lang w:val="ru-RU"/>
        </w:rPr>
        <w:t xml:space="preserve">(0.5), </w:t>
      </w:r>
      <w:r w:rsidRPr="001F0EE6">
        <w:rPr>
          <w:lang w:val="en-US"/>
        </w:rPr>
        <w:t>SA</w:t>
      </w:r>
      <w:r w:rsidRPr="00A13953">
        <w:rPr>
          <w:lang w:val="ru-RU"/>
        </w:rPr>
        <w:t xml:space="preserve">(1.0), </w:t>
      </w:r>
      <w:r w:rsidRPr="001F0EE6">
        <w:rPr>
          <w:lang w:val="en-US"/>
        </w:rPr>
        <w:t>SA</w:t>
      </w:r>
      <w:r w:rsidRPr="00A13953">
        <w:rPr>
          <w:lang w:val="ru-RU"/>
        </w:rPr>
        <w:t xml:space="preserve">(2.0), </w:t>
      </w:r>
      <w:r w:rsidRPr="001F0EE6">
        <w:rPr>
          <w:lang w:val="en-US"/>
        </w:rPr>
        <w:t>SA</w:t>
      </w:r>
      <w:r w:rsidRPr="00A13953">
        <w:rPr>
          <w:lang w:val="ru-RU"/>
        </w:rPr>
        <w:t xml:space="preserve">(3.0)) </w:t>
      </w:r>
      <w:r>
        <w:rPr>
          <w:lang w:val="ru-RU"/>
        </w:rPr>
        <w:t xml:space="preserve">и периодов повторяемости </w:t>
      </w:r>
      <w:r w:rsidRPr="00A13953">
        <w:rPr>
          <w:lang w:val="ru-RU"/>
        </w:rPr>
        <w:t xml:space="preserve">(25, 50, 100, 250, 475, 500 </w:t>
      </w:r>
      <w:r w:rsidRPr="001F0EE6">
        <w:rPr>
          <w:lang w:val="en-US"/>
        </w:rPr>
        <w:t>and</w:t>
      </w:r>
      <w:r w:rsidRPr="00A13953">
        <w:rPr>
          <w:lang w:val="ru-RU"/>
        </w:rPr>
        <w:t xml:space="preserve"> 1000 </w:t>
      </w:r>
      <w:r w:rsidRPr="001F0EE6">
        <w:rPr>
          <w:lang w:val="en-US"/>
        </w:rPr>
        <w:t>years</w:t>
      </w:r>
      <w:r w:rsidRPr="00A13953">
        <w:rPr>
          <w:lang w:val="ru-RU"/>
        </w:rPr>
        <w:t>)</w:t>
      </w:r>
      <w:r>
        <w:rPr>
          <w:lang w:val="ru-RU"/>
        </w:rPr>
        <w:t xml:space="preserve"> для шести выбранных мест, соответствующим расположению столиц пяти стран Центральной Азии (Ашхабад, Бишкек, Душанбе, </w:t>
      </w:r>
      <w:proofErr w:type="spellStart"/>
      <w:r>
        <w:rPr>
          <w:lang w:val="ru-RU"/>
        </w:rPr>
        <w:t>Нур</w:t>
      </w:r>
      <w:proofErr w:type="spellEnd"/>
      <w:r>
        <w:rPr>
          <w:lang w:val="ru-RU"/>
        </w:rPr>
        <w:t>-Султан (</w:t>
      </w:r>
      <w:r w:rsidR="00D8418E">
        <w:rPr>
          <w:lang w:val="ru-RU"/>
        </w:rPr>
        <w:t xml:space="preserve">ранее </w:t>
      </w:r>
      <w:r>
        <w:rPr>
          <w:lang w:val="ru-RU"/>
        </w:rPr>
        <w:t>Астана) и Ташкент)</w:t>
      </w:r>
      <w:r w:rsidR="005C6269">
        <w:rPr>
          <w:lang w:val="ru-RU"/>
        </w:rPr>
        <w:t xml:space="preserve"> и г. Алматы, Казахстан, из-за их подверженности сейсмической опасности. Всего было выполнено 294 </w:t>
      </w:r>
      <w:r w:rsidR="00634691">
        <w:rPr>
          <w:lang w:val="ru-RU"/>
        </w:rPr>
        <w:t>расчета</w:t>
      </w:r>
      <w:r w:rsidR="005C6269">
        <w:rPr>
          <w:lang w:val="ru-RU"/>
        </w:rPr>
        <w:t xml:space="preserve"> </w:t>
      </w:r>
      <w:proofErr w:type="spellStart"/>
      <w:r w:rsidR="005C6269">
        <w:rPr>
          <w:lang w:val="ru-RU"/>
        </w:rPr>
        <w:t>дезагрегации</w:t>
      </w:r>
      <w:proofErr w:type="spellEnd"/>
      <w:r w:rsidR="005C6269">
        <w:rPr>
          <w:lang w:val="ru-RU"/>
        </w:rPr>
        <w:t xml:space="preserve">. </w:t>
      </w:r>
      <w:r w:rsidR="0043062D">
        <w:rPr>
          <w:lang w:val="ru-RU"/>
        </w:rPr>
        <w:t>Получены р</w:t>
      </w:r>
      <w:r w:rsidR="005C6269">
        <w:rPr>
          <w:lang w:val="ru-RU"/>
        </w:rPr>
        <w:t xml:space="preserve">езультаты </w:t>
      </w:r>
      <w:r w:rsidR="00D8418E">
        <w:rPr>
          <w:lang w:val="ru-RU"/>
        </w:rPr>
        <w:t>для</w:t>
      </w:r>
      <w:r w:rsidR="005C6269">
        <w:rPr>
          <w:lang w:val="ru-RU"/>
        </w:rPr>
        <w:t xml:space="preserve"> </w:t>
      </w:r>
      <w:proofErr w:type="spellStart"/>
      <w:r w:rsidR="00D8418E">
        <w:rPr>
          <w:lang w:val="ru-RU"/>
        </w:rPr>
        <w:t>д</w:t>
      </w:r>
      <w:r w:rsidR="00634691">
        <w:rPr>
          <w:lang w:val="ru-RU"/>
        </w:rPr>
        <w:t>е</w:t>
      </w:r>
      <w:r w:rsidR="00D8418E">
        <w:rPr>
          <w:lang w:val="ru-RU"/>
        </w:rPr>
        <w:t>загрегации</w:t>
      </w:r>
      <w:proofErr w:type="spellEnd"/>
      <w:r w:rsidR="00D8418E">
        <w:rPr>
          <w:lang w:val="ru-RU"/>
        </w:rPr>
        <w:t xml:space="preserve"> </w:t>
      </w:r>
      <w:r w:rsidR="0043062D">
        <w:rPr>
          <w:lang w:val="ru-RU"/>
        </w:rPr>
        <w:t xml:space="preserve">по параметрам </w:t>
      </w:r>
      <w:r w:rsidR="005C6269">
        <w:rPr>
          <w:lang w:val="ru-RU"/>
        </w:rPr>
        <w:t xml:space="preserve">магнитуда-расстояние-эпсилон </w:t>
      </w:r>
      <w:r w:rsidR="00D8418E">
        <w:rPr>
          <w:lang w:val="ru-RU"/>
        </w:rPr>
        <w:t>и</w:t>
      </w:r>
      <w:r w:rsidR="005C6269">
        <w:rPr>
          <w:lang w:val="ru-RU"/>
        </w:rPr>
        <w:t xml:space="preserve"> </w:t>
      </w:r>
      <w:r w:rsidR="00932A38">
        <w:rPr>
          <w:lang w:val="ru-RU"/>
        </w:rPr>
        <w:t>по</w:t>
      </w:r>
      <w:r w:rsidR="00D8418E">
        <w:rPr>
          <w:lang w:val="ru-RU"/>
        </w:rPr>
        <w:t xml:space="preserve"> географически</w:t>
      </w:r>
      <w:r w:rsidR="00932A38">
        <w:rPr>
          <w:lang w:val="ru-RU"/>
        </w:rPr>
        <w:t>м</w:t>
      </w:r>
      <w:r w:rsidR="00D8418E">
        <w:rPr>
          <w:lang w:val="ru-RU"/>
        </w:rPr>
        <w:t xml:space="preserve"> координата</w:t>
      </w:r>
      <w:r w:rsidR="00932A38">
        <w:rPr>
          <w:lang w:val="ru-RU"/>
        </w:rPr>
        <w:t>м</w:t>
      </w:r>
      <w:r w:rsidR="00D8418E">
        <w:rPr>
          <w:lang w:val="ru-RU"/>
        </w:rPr>
        <w:t xml:space="preserve"> (широта-долгота). </w:t>
      </w:r>
      <w:r w:rsidR="005C6269">
        <w:rPr>
          <w:lang w:val="ru-RU"/>
        </w:rPr>
        <w:t xml:space="preserve">Примеры гистограмм </w:t>
      </w:r>
      <w:proofErr w:type="spellStart"/>
      <w:r w:rsidR="005C6269">
        <w:rPr>
          <w:lang w:val="ru-RU"/>
        </w:rPr>
        <w:t>дезагрегации</w:t>
      </w:r>
      <w:proofErr w:type="spellEnd"/>
      <w:r w:rsidR="005C6269">
        <w:rPr>
          <w:lang w:val="ru-RU"/>
        </w:rPr>
        <w:t xml:space="preserve"> для 6 </w:t>
      </w:r>
      <w:r w:rsidR="0043062D">
        <w:rPr>
          <w:lang w:val="ru-RU"/>
        </w:rPr>
        <w:t>площадок</w:t>
      </w:r>
      <w:r w:rsidR="005C6269">
        <w:rPr>
          <w:lang w:val="ru-RU"/>
        </w:rPr>
        <w:t xml:space="preserve"> приведены на</w:t>
      </w:r>
      <w:r w:rsidR="005C6269" w:rsidRPr="00A13953">
        <w:rPr>
          <w:lang w:val="ru-RU"/>
        </w:rPr>
        <w:t xml:space="preserve"> </w:t>
      </w:r>
      <w:r w:rsidR="005C6269" w:rsidRPr="001F0EE6">
        <w:rPr>
          <w:lang w:val="en-US"/>
        </w:rPr>
        <w:fldChar w:fldCharType="begin"/>
      </w:r>
      <w:r w:rsidR="005C6269" w:rsidRPr="00A13953">
        <w:rPr>
          <w:lang w:val="ru-RU"/>
        </w:rPr>
        <w:instrText xml:space="preserve"> </w:instrText>
      </w:r>
      <w:r w:rsidR="005C6269" w:rsidRPr="001F0EE6">
        <w:rPr>
          <w:lang w:val="en-US"/>
        </w:rPr>
        <w:instrText>REF</w:instrText>
      </w:r>
      <w:r w:rsidR="005C6269" w:rsidRPr="00A13953">
        <w:rPr>
          <w:lang w:val="ru-RU"/>
        </w:rPr>
        <w:instrText xml:space="preserve"> _</w:instrText>
      </w:r>
      <w:r w:rsidR="005C6269" w:rsidRPr="001F0EE6">
        <w:rPr>
          <w:lang w:val="en-US"/>
        </w:rPr>
        <w:instrText>Ref</w:instrText>
      </w:r>
      <w:r w:rsidR="005C6269" w:rsidRPr="00A13953">
        <w:rPr>
          <w:lang w:val="ru-RU"/>
        </w:rPr>
        <w:instrText>79996909 \</w:instrText>
      </w:r>
      <w:r w:rsidR="005C6269" w:rsidRPr="001F0EE6">
        <w:rPr>
          <w:lang w:val="en-US"/>
        </w:rPr>
        <w:instrText>h</w:instrText>
      </w:r>
      <w:r w:rsidR="005C6269" w:rsidRPr="00A13953">
        <w:rPr>
          <w:lang w:val="ru-RU"/>
        </w:rPr>
        <w:instrText xml:space="preserve"> </w:instrText>
      </w:r>
      <w:r w:rsidR="005C6269" w:rsidRPr="001F0EE6">
        <w:rPr>
          <w:lang w:val="en-US"/>
        </w:rPr>
      </w:r>
      <w:r w:rsidR="005C6269" w:rsidRPr="001F0EE6">
        <w:rPr>
          <w:lang w:val="en-US"/>
        </w:rPr>
        <w:fldChar w:fldCharType="separate"/>
      </w:r>
      <w:r w:rsidR="005C6269" w:rsidRPr="00A13953">
        <w:rPr>
          <w:lang w:val="ru-RU"/>
        </w:rPr>
        <w:t xml:space="preserve"> </w:t>
      </w:r>
      <w:r w:rsidR="005C6269">
        <w:rPr>
          <w:lang w:val="ru-RU"/>
        </w:rPr>
        <w:t xml:space="preserve">Рисунке </w:t>
      </w:r>
      <w:r w:rsidR="005C6269" w:rsidRPr="00A13953">
        <w:rPr>
          <w:noProof/>
          <w:lang w:val="ru-RU"/>
        </w:rPr>
        <w:t>39</w:t>
      </w:r>
      <w:r w:rsidR="005C6269" w:rsidRPr="001F0EE6">
        <w:rPr>
          <w:lang w:val="en-US"/>
        </w:rPr>
        <w:fldChar w:fldCharType="end"/>
      </w:r>
      <w:r w:rsidR="005C6269">
        <w:rPr>
          <w:lang w:val="ru-RU"/>
        </w:rPr>
        <w:t xml:space="preserve"> для спектрального ускорения 0,2</w:t>
      </w:r>
      <w:r w:rsidR="0043062D">
        <w:rPr>
          <w:lang w:val="ru-RU"/>
        </w:rPr>
        <w:t xml:space="preserve"> </w:t>
      </w:r>
      <w:r w:rsidR="005C6269">
        <w:rPr>
          <w:lang w:val="ru-RU"/>
        </w:rPr>
        <w:t xml:space="preserve">с, </w:t>
      </w:r>
      <w:r w:rsidR="00634691">
        <w:rPr>
          <w:lang w:val="ru-RU"/>
        </w:rPr>
        <w:t>тогда как</w:t>
      </w:r>
      <w:r w:rsidR="005C6269">
        <w:rPr>
          <w:lang w:val="ru-RU"/>
        </w:rPr>
        <w:t xml:space="preserve"> в</w:t>
      </w:r>
      <w:r w:rsidR="005C6269" w:rsidRPr="00A13953">
        <w:rPr>
          <w:lang w:val="ru-RU"/>
        </w:rPr>
        <w:t xml:space="preserve"> </w:t>
      </w:r>
      <w:r w:rsidR="005C6269" w:rsidRPr="001F0EE6">
        <w:rPr>
          <w:lang w:val="en-US"/>
        </w:rPr>
        <w:fldChar w:fldCharType="begin"/>
      </w:r>
      <w:r w:rsidR="005C6269" w:rsidRPr="00A13953">
        <w:rPr>
          <w:lang w:val="ru-RU"/>
        </w:rPr>
        <w:instrText xml:space="preserve"> </w:instrText>
      </w:r>
      <w:r w:rsidR="005C6269" w:rsidRPr="001F0EE6">
        <w:rPr>
          <w:lang w:val="en-US"/>
        </w:rPr>
        <w:instrText>REF</w:instrText>
      </w:r>
      <w:r w:rsidR="005C6269" w:rsidRPr="00A13953">
        <w:rPr>
          <w:lang w:val="ru-RU"/>
        </w:rPr>
        <w:instrText xml:space="preserve"> _</w:instrText>
      </w:r>
      <w:r w:rsidR="005C6269" w:rsidRPr="001F0EE6">
        <w:rPr>
          <w:lang w:val="en-US"/>
        </w:rPr>
        <w:instrText>Ref</w:instrText>
      </w:r>
      <w:r w:rsidR="005C6269" w:rsidRPr="00A13953">
        <w:rPr>
          <w:lang w:val="ru-RU"/>
        </w:rPr>
        <w:instrText>79996924 \</w:instrText>
      </w:r>
      <w:r w:rsidR="005C6269" w:rsidRPr="001F0EE6">
        <w:rPr>
          <w:lang w:val="en-US"/>
        </w:rPr>
        <w:instrText>h</w:instrText>
      </w:r>
      <w:r w:rsidR="005C6269" w:rsidRPr="00A13953">
        <w:rPr>
          <w:lang w:val="ru-RU"/>
        </w:rPr>
        <w:instrText xml:space="preserve"> </w:instrText>
      </w:r>
      <w:r w:rsidR="005C6269" w:rsidRPr="001F0EE6">
        <w:rPr>
          <w:lang w:val="en-US"/>
        </w:rPr>
      </w:r>
      <w:r w:rsidR="005C6269" w:rsidRPr="001F0EE6">
        <w:rPr>
          <w:lang w:val="en-US"/>
        </w:rPr>
        <w:fldChar w:fldCharType="separate"/>
      </w:r>
      <w:r w:rsidR="005C6269">
        <w:rPr>
          <w:lang w:val="ru-RU"/>
        </w:rPr>
        <w:t>Таблице</w:t>
      </w:r>
      <w:r w:rsidR="005C6269" w:rsidRPr="00A13953">
        <w:rPr>
          <w:lang w:val="ru-RU"/>
        </w:rPr>
        <w:t xml:space="preserve"> </w:t>
      </w:r>
      <w:r w:rsidR="005C6269" w:rsidRPr="00A13953">
        <w:rPr>
          <w:noProof/>
          <w:lang w:val="ru-RU"/>
        </w:rPr>
        <w:t>18</w:t>
      </w:r>
      <w:r w:rsidR="005C6269" w:rsidRPr="001F0EE6">
        <w:rPr>
          <w:lang w:val="en-US"/>
        </w:rPr>
        <w:fldChar w:fldCharType="end"/>
      </w:r>
      <w:r w:rsidR="005C6269">
        <w:rPr>
          <w:lang w:val="ru-RU"/>
        </w:rPr>
        <w:t xml:space="preserve"> </w:t>
      </w:r>
      <w:r w:rsidR="00634691">
        <w:rPr>
          <w:lang w:val="ru-RU"/>
        </w:rPr>
        <w:t>приведены</w:t>
      </w:r>
      <w:r w:rsidR="005C6269">
        <w:rPr>
          <w:lang w:val="ru-RU"/>
        </w:rPr>
        <w:t xml:space="preserve"> </w:t>
      </w:r>
      <w:r w:rsidR="00634691">
        <w:rPr>
          <w:lang w:val="ru-RU"/>
        </w:rPr>
        <w:t>примеры сценариев контрольного землетрясения</w:t>
      </w:r>
      <w:r w:rsidR="005C6269">
        <w:rPr>
          <w:lang w:val="ru-RU"/>
        </w:rPr>
        <w:t xml:space="preserve"> для 10% вероятности превышения в течение 50 лет (результаты вычислений для других вероятностей </w:t>
      </w:r>
      <w:r w:rsidR="00932A38">
        <w:rPr>
          <w:lang w:val="ru-RU"/>
        </w:rPr>
        <w:t>представлены</w:t>
      </w:r>
      <w:r w:rsidR="005C6269">
        <w:rPr>
          <w:lang w:val="ru-RU"/>
        </w:rPr>
        <w:t xml:space="preserve"> в материалах исследования).</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D80C6F" w:rsidRPr="001F0EE6" w14:paraId="358B7EDB" w14:textId="77777777" w:rsidTr="00115EEE">
        <w:tc>
          <w:tcPr>
            <w:tcW w:w="4530" w:type="dxa"/>
          </w:tcPr>
          <w:p w14:paraId="3CB8D1B9" w14:textId="403F8BF9" w:rsidR="006C4FFE" w:rsidRPr="001F0EE6" w:rsidRDefault="006C4FFE" w:rsidP="00B4280E">
            <w:pPr>
              <w:rPr>
                <w:lang w:val="en-US"/>
              </w:rPr>
            </w:pPr>
            <w:r w:rsidRPr="001F0EE6">
              <w:rPr>
                <w:lang w:val="en-US"/>
              </w:rPr>
              <w:t xml:space="preserve">A) </w:t>
            </w:r>
            <w:r w:rsidR="005C6269">
              <w:rPr>
                <w:lang w:val="ru-RU"/>
              </w:rPr>
              <w:t>Алматы</w:t>
            </w:r>
          </w:p>
          <w:p w14:paraId="63430884" w14:textId="41F1B90C" w:rsidR="00D80C6F" w:rsidRPr="001F0EE6" w:rsidRDefault="00381F9F" w:rsidP="00B4280E">
            <w:pPr>
              <w:rPr>
                <w:lang w:val="en-US"/>
              </w:rPr>
            </w:pPr>
            <w:r w:rsidRPr="001F0EE6">
              <w:rPr>
                <w:noProof/>
                <w:lang w:val="de-DE" w:eastAsia="de-DE"/>
              </w:rPr>
              <w:drawing>
                <wp:inline distT="0" distB="0" distL="0" distR="0" wp14:anchorId="5748916B" wp14:editId="1D4D748E">
                  <wp:extent cx="2743200" cy="2469600"/>
                  <wp:effectExtent l="0" t="0" r="0" b="0"/>
                  <wp:docPr id="26" name="Picture 2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10;&#10;Description automatically generated"/>
                          <pic:cNvPicPr/>
                        </pic:nvPicPr>
                        <pic:blipFill>
                          <a:blip r:embed="rId109"/>
                          <a:stretch>
                            <a:fillRect/>
                          </a:stretch>
                        </pic:blipFill>
                        <pic:spPr>
                          <a:xfrm>
                            <a:off x="0" y="0"/>
                            <a:ext cx="2743200" cy="2469600"/>
                          </a:xfrm>
                          <a:prstGeom prst="rect">
                            <a:avLst/>
                          </a:prstGeom>
                        </pic:spPr>
                      </pic:pic>
                    </a:graphicData>
                  </a:graphic>
                </wp:inline>
              </w:drawing>
            </w:r>
          </w:p>
        </w:tc>
        <w:tc>
          <w:tcPr>
            <w:tcW w:w="4530" w:type="dxa"/>
          </w:tcPr>
          <w:p w14:paraId="28D608CD" w14:textId="27D78FCD" w:rsidR="006C4FFE" w:rsidRPr="001F0EE6" w:rsidRDefault="006C4FFE" w:rsidP="00B4280E">
            <w:pPr>
              <w:rPr>
                <w:lang w:val="en-US"/>
              </w:rPr>
            </w:pPr>
            <w:r w:rsidRPr="001F0EE6">
              <w:rPr>
                <w:lang w:val="en-US"/>
              </w:rPr>
              <w:t xml:space="preserve">B) </w:t>
            </w:r>
            <w:r w:rsidR="005C6269">
              <w:rPr>
                <w:lang w:val="ru-RU"/>
              </w:rPr>
              <w:t>Ашхабад</w:t>
            </w:r>
          </w:p>
          <w:p w14:paraId="1DAA9E66" w14:textId="7154DF9E" w:rsidR="00D80C6F" w:rsidRPr="001F0EE6" w:rsidRDefault="00381F9F" w:rsidP="00B4280E">
            <w:pPr>
              <w:rPr>
                <w:lang w:val="en-US"/>
              </w:rPr>
            </w:pPr>
            <w:r w:rsidRPr="001F0EE6">
              <w:rPr>
                <w:noProof/>
                <w:lang w:val="de-DE" w:eastAsia="de-DE"/>
              </w:rPr>
              <w:drawing>
                <wp:inline distT="0" distB="0" distL="0" distR="0" wp14:anchorId="60139D91" wp14:editId="3C6C12E7">
                  <wp:extent cx="2743200" cy="2469600"/>
                  <wp:effectExtent l="0" t="0" r="0" b="0"/>
                  <wp:docPr id="40" name="Picture 4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Chart&#10;&#10;Description automatically generated"/>
                          <pic:cNvPicPr/>
                        </pic:nvPicPr>
                        <pic:blipFill>
                          <a:blip r:embed="rId110"/>
                          <a:stretch>
                            <a:fillRect/>
                          </a:stretch>
                        </pic:blipFill>
                        <pic:spPr>
                          <a:xfrm>
                            <a:off x="0" y="0"/>
                            <a:ext cx="2743200" cy="2469600"/>
                          </a:xfrm>
                          <a:prstGeom prst="rect">
                            <a:avLst/>
                          </a:prstGeom>
                        </pic:spPr>
                      </pic:pic>
                    </a:graphicData>
                  </a:graphic>
                </wp:inline>
              </w:drawing>
            </w:r>
          </w:p>
        </w:tc>
      </w:tr>
      <w:tr w:rsidR="00D80C6F" w:rsidRPr="001F0EE6" w14:paraId="3BA6D4E7" w14:textId="77777777" w:rsidTr="00115EEE">
        <w:tc>
          <w:tcPr>
            <w:tcW w:w="4530" w:type="dxa"/>
          </w:tcPr>
          <w:p w14:paraId="7BDDF421" w14:textId="13B47E6C" w:rsidR="006C4FFE" w:rsidRPr="001F0EE6" w:rsidRDefault="006C4FFE" w:rsidP="00B4280E">
            <w:pPr>
              <w:rPr>
                <w:lang w:val="en-US"/>
              </w:rPr>
            </w:pPr>
            <w:r w:rsidRPr="001F0EE6">
              <w:rPr>
                <w:lang w:val="en-US"/>
              </w:rPr>
              <w:t xml:space="preserve">C) </w:t>
            </w:r>
            <w:r w:rsidR="005C6269">
              <w:rPr>
                <w:lang w:val="ru-RU"/>
              </w:rPr>
              <w:t>Бишкек</w:t>
            </w:r>
          </w:p>
          <w:p w14:paraId="438E5C31" w14:textId="20FD04EB" w:rsidR="00D80C6F" w:rsidRPr="001F0EE6" w:rsidRDefault="00381F9F" w:rsidP="00B4280E">
            <w:pPr>
              <w:rPr>
                <w:lang w:val="en-US"/>
              </w:rPr>
            </w:pPr>
            <w:r w:rsidRPr="001F0EE6">
              <w:rPr>
                <w:noProof/>
                <w:lang w:val="de-DE" w:eastAsia="de-DE"/>
              </w:rPr>
              <w:lastRenderedPageBreak/>
              <w:drawing>
                <wp:inline distT="0" distB="0" distL="0" distR="0" wp14:anchorId="25B264EB" wp14:editId="50C2FE43">
                  <wp:extent cx="2743200" cy="2469600"/>
                  <wp:effectExtent l="0" t="0" r="0" b="0"/>
                  <wp:docPr id="41" name="Picture 4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Chart&#10;&#10;Description automatically generated"/>
                          <pic:cNvPicPr/>
                        </pic:nvPicPr>
                        <pic:blipFill>
                          <a:blip r:embed="rId111"/>
                          <a:stretch>
                            <a:fillRect/>
                          </a:stretch>
                        </pic:blipFill>
                        <pic:spPr>
                          <a:xfrm>
                            <a:off x="0" y="0"/>
                            <a:ext cx="2743200" cy="2469600"/>
                          </a:xfrm>
                          <a:prstGeom prst="rect">
                            <a:avLst/>
                          </a:prstGeom>
                        </pic:spPr>
                      </pic:pic>
                    </a:graphicData>
                  </a:graphic>
                </wp:inline>
              </w:drawing>
            </w:r>
          </w:p>
        </w:tc>
        <w:tc>
          <w:tcPr>
            <w:tcW w:w="4530" w:type="dxa"/>
          </w:tcPr>
          <w:p w14:paraId="705995D4" w14:textId="7A5F3ABE" w:rsidR="006C4FFE" w:rsidRPr="001F0EE6" w:rsidRDefault="006C4FFE" w:rsidP="00B4280E">
            <w:pPr>
              <w:rPr>
                <w:lang w:val="en-US"/>
              </w:rPr>
            </w:pPr>
            <w:r w:rsidRPr="001F0EE6">
              <w:rPr>
                <w:lang w:val="en-US"/>
              </w:rPr>
              <w:lastRenderedPageBreak/>
              <w:t xml:space="preserve">D) </w:t>
            </w:r>
            <w:r w:rsidR="005C6269">
              <w:rPr>
                <w:lang w:val="ru-RU"/>
              </w:rPr>
              <w:t>Душанбе</w:t>
            </w:r>
          </w:p>
          <w:p w14:paraId="4773AC53" w14:textId="19153899" w:rsidR="00D80C6F" w:rsidRPr="001F0EE6" w:rsidRDefault="00381F9F" w:rsidP="00B4280E">
            <w:pPr>
              <w:rPr>
                <w:lang w:val="en-US"/>
              </w:rPr>
            </w:pPr>
            <w:r w:rsidRPr="001F0EE6">
              <w:rPr>
                <w:noProof/>
                <w:lang w:val="de-DE" w:eastAsia="de-DE"/>
              </w:rPr>
              <w:lastRenderedPageBreak/>
              <w:drawing>
                <wp:inline distT="0" distB="0" distL="0" distR="0" wp14:anchorId="5E290F03" wp14:editId="71429C4D">
                  <wp:extent cx="2743200" cy="2469600"/>
                  <wp:effectExtent l="0" t="0" r="0" b="0"/>
                  <wp:docPr id="65" name="Picture 6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Chart&#10;&#10;Description automatically generated"/>
                          <pic:cNvPicPr/>
                        </pic:nvPicPr>
                        <pic:blipFill>
                          <a:blip r:embed="rId112"/>
                          <a:stretch>
                            <a:fillRect/>
                          </a:stretch>
                        </pic:blipFill>
                        <pic:spPr>
                          <a:xfrm>
                            <a:off x="0" y="0"/>
                            <a:ext cx="2743200" cy="2469600"/>
                          </a:xfrm>
                          <a:prstGeom prst="rect">
                            <a:avLst/>
                          </a:prstGeom>
                        </pic:spPr>
                      </pic:pic>
                    </a:graphicData>
                  </a:graphic>
                </wp:inline>
              </w:drawing>
            </w:r>
          </w:p>
        </w:tc>
      </w:tr>
      <w:tr w:rsidR="00D80C6F" w:rsidRPr="001F0EE6" w14:paraId="73C9E1E9" w14:textId="77777777" w:rsidTr="00115EEE">
        <w:tc>
          <w:tcPr>
            <w:tcW w:w="4530" w:type="dxa"/>
          </w:tcPr>
          <w:p w14:paraId="76EA2DCE" w14:textId="325D8382" w:rsidR="006C4FFE" w:rsidRPr="001F0EE6" w:rsidRDefault="006C4FFE" w:rsidP="00B4280E">
            <w:pPr>
              <w:rPr>
                <w:lang w:val="en-US"/>
              </w:rPr>
            </w:pPr>
            <w:r w:rsidRPr="001F0EE6">
              <w:rPr>
                <w:lang w:val="en-US"/>
              </w:rPr>
              <w:lastRenderedPageBreak/>
              <w:t xml:space="preserve">E) </w:t>
            </w:r>
            <w:proofErr w:type="spellStart"/>
            <w:r w:rsidR="005C6269">
              <w:rPr>
                <w:lang w:val="ru-RU"/>
              </w:rPr>
              <w:t>Нур</w:t>
            </w:r>
            <w:proofErr w:type="spellEnd"/>
            <w:r w:rsidR="005C6269">
              <w:rPr>
                <w:lang w:val="ru-RU"/>
              </w:rPr>
              <w:t>-Султан</w:t>
            </w:r>
          </w:p>
          <w:p w14:paraId="0A427937" w14:textId="017E11A0" w:rsidR="00D80C6F" w:rsidRPr="001F0EE6" w:rsidRDefault="00381F9F" w:rsidP="00B4280E">
            <w:pPr>
              <w:rPr>
                <w:lang w:val="en-US"/>
              </w:rPr>
            </w:pPr>
            <w:r w:rsidRPr="001F0EE6">
              <w:rPr>
                <w:noProof/>
                <w:lang w:val="de-DE" w:eastAsia="de-DE"/>
              </w:rPr>
              <w:drawing>
                <wp:inline distT="0" distB="0" distL="0" distR="0" wp14:anchorId="5C76E04B" wp14:editId="60956C3B">
                  <wp:extent cx="2743200" cy="2469600"/>
                  <wp:effectExtent l="0" t="0" r="0" b="0"/>
                  <wp:docPr id="67" name="Picture 6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Chart&#10;&#10;Description automatically generated"/>
                          <pic:cNvPicPr/>
                        </pic:nvPicPr>
                        <pic:blipFill>
                          <a:blip r:embed="rId113"/>
                          <a:stretch>
                            <a:fillRect/>
                          </a:stretch>
                        </pic:blipFill>
                        <pic:spPr>
                          <a:xfrm>
                            <a:off x="0" y="0"/>
                            <a:ext cx="2743200" cy="2469600"/>
                          </a:xfrm>
                          <a:prstGeom prst="rect">
                            <a:avLst/>
                          </a:prstGeom>
                        </pic:spPr>
                      </pic:pic>
                    </a:graphicData>
                  </a:graphic>
                </wp:inline>
              </w:drawing>
            </w:r>
          </w:p>
        </w:tc>
        <w:tc>
          <w:tcPr>
            <w:tcW w:w="4530" w:type="dxa"/>
          </w:tcPr>
          <w:p w14:paraId="6E8F7134" w14:textId="0BDFFEDA" w:rsidR="006C4FFE" w:rsidRPr="001F0EE6" w:rsidRDefault="006C4FFE" w:rsidP="006C4FFE">
            <w:pPr>
              <w:rPr>
                <w:lang w:val="en-US"/>
              </w:rPr>
            </w:pPr>
            <w:r w:rsidRPr="001F0EE6">
              <w:rPr>
                <w:lang w:val="en-US"/>
              </w:rPr>
              <w:t xml:space="preserve">F) </w:t>
            </w:r>
            <w:r w:rsidR="005C6269">
              <w:rPr>
                <w:lang w:val="ru-RU"/>
              </w:rPr>
              <w:t>Ташкент</w:t>
            </w:r>
          </w:p>
          <w:p w14:paraId="3330D78C" w14:textId="4DC13F8B" w:rsidR="006C4FFE" w:rsidRPr="001F0EE6" w:rsidRDefault="00381F9F" w:rsidP="006C4FFE">
            <w:pPr>
              <w:rPr>
                <w:lang w:val="en-US"/>
              </w:rPr>
            </w:pPr>
            <w:r w:rsidRPr="001F0EE6">
              <w:rPr>
                <w:noProof/>
                <w:lang w:val="de-DE" w:eastAsia="de-DE"/>
              </w:rPr>
              <w:drawing>
                <wp:inline distT="0" distB="0" distL="0" distR="0" wp14:anchorId="09AF8F3E" wp14:editId="25AF7C9B">
                  <wp:extent cx="2743200" cy="2469600"/>
                  <wp:effectExtent l="0" t="0" r="0" b="0"/>
                  <wp:docPr id="68" name="Picture 68"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Chart, surface chart&#10;&#10;Description automatically generated"/>
                          <pic:cNvPicPr/>
                        </pic:nvPicPr>
                        <pic:blipFill>
                          <a:blip r:embed="rId114"/>
                          <a:stretch>
                            <a:fillRect/>
                          </a:stretch>
                        </pic:blipFill>
                        <pic:spPr>
                          <a:xfrm>
                            <a:off x="0" y="0"/>
                            <a:ext cx="2743200" cy="2469600"/>
                          </a:xfrm>
                          <a:prstGeom prst="rect">
                            <a:avLst/>
                          </a:prstGeom>
                        </pic:spPr>
                      </pic:pic>
                    </a:graphicData>
                  </a:graphic>
                </wp:inline>
              </w:drawing>
            </w:r>
          </w:p>
        </w:tc>
      </w:tr>
    </w:tbl>
    <w:p w14:paraId="6E6E2C0B" w14:textId="3A43B056" w:rsidR="006C4FFE" w:rsidRPr="00D02C12" w:rsidRDefault="005C6269" w:rsidP="00D02C12">
      <w:pPr>
        <w:pStyle w:val="Caption"/>
        <w:rPr>
          <w:lang w:val="ru-RU"/>
        </w:rPr>
      </w:pPr>
      <w:bookmarkStart w:id="179" w:name="_Ref79996909"/>
      <w:bookmarkStart w:id="180" w:name="_Toc81813212"/>
      <w:r>
        <w:rPr>
          <w:lang w:val="ru-RU"/>
        </w:rPr>
        <w:t>Рисунок</w:t>
      </w:r>
      <w:r w:rsidR="006C4FFE" w:rsidRPr="00A13953">
        <w:rPr>
          <w:lang w:val="ru-RU"/>
        </w:rPr>
        <w:t xml:space="preserve"> </w:t>
      </w:r>
      <w:r w:rsidR="006C4FFE" w:rsidRPr="001F0EE6">
        <w:rPr>
          <w:lang w:val="en-US"/>
        </w:rPr>
        <w:fldChar w:fldCharType="begin"/>
      </w:r>
      <w:r w:rsidR="006C4FFE" w:rsidRPr="00A13953">
        <w:rPr>
          <w:lang w:val="ru-RU"/>
        </w:rPr>
        <w:instrText xml:space="preserve"> </w:instrText>
      </w:r>
      <w:r w:rsidR="006C4FFE" w:rsidRPr="001F0EE6">
        <w:rPr>
          <w:lang w:val="en-US"/>
        </w:rPr>
        <w:instrText>SEQ</w:instrText>
      </w:r>
      <w:r w:rsidR="006C4FFE" w:rsidRPr="00A13953">
        <w:rPr>
          <w:lang w:val="ru-RU"/>
        </w:rPr>
        <w:instrText xml:space="preserve"> </w:instrText>
      </w:r>
      <w:r w:rsidR="006C4FFE" w:rsidRPr="001F0EE6">
        <w:rPr>
          <w:lang w:val="en-US"/>
        </w:rPr>
        <w:instrText>Figure</w:instrText>
      </w:r>
      <w:r w:rsidR="006C4FFE" w:rsidRPr="00A13953">
        <w:rPr>
          <w:lang w:val="ru-RU"/>
        </w:rPr>
        <w:instrText xml:space="preserve"> \* </w:instrText>
      </w:r>
      <w:r w:rsidR="006C4FFE" w:rsidRPr="001F0EE6">
        <w:rPr>
          <w:lang w:val="en-US"/>
        </w:rPr>
        <w:instrText>ARABIC</w:instrText>
      </w:r>
      <w:r w:rsidR="006C4FFE" w:rsidRPr="00A13953">
        <w:rPr>
          <w:lang w:val="ru-RU"/>
        </w:rPr>
        <w:instrText xml:space="preserve"> </w:instrText>
      </w:r>
      <w:r w:rsidR="006C4FFE" w:rsidRPr="001F0EE6">
        <w:rPr>
          <w:lang w:val="en-US"/>
        </w:rPr>
        <w:fldChar w:fldCharType="separate"/>
      </w:r>
      <w:r w:rsidR="00281278" w:rsidRPr="00A13953">
        <w:rPr>
          <w:noProof/>
          <w:lang w:val="ru-RU"/>
        </w:rPr>
        <w:t>39</w:t>
      </w:r>
      <w:r w:rsidR="006C4FFE" w:rsidRPr="001F0EE6">
        <w:rPr>
          <w:lang w:val="en-US"/>
        </w:rPr>
        <w:fldChar w:fldCharType="end"/>
      </w:r>
      <w:bookmarkEnd w:id="179"/>
      <w:r w:rsidR="006C4FFE" w:rsidRPr="00A13953">
        <w:rPr>
          <w:lang w:val="ru-RU"/>
        </w:rPr>
        <w:t xml:space="preserve">. </w:t>
      </w:r>
      <w:r>
        <w:rPr>
          <w:lang w:val="ru-RU"/>
        </w:rPr>
        <w:t xml:space="preserve">Гистограммы </w:t>
      </w:r>
      <w:proofErr w:type="spellStart"/>
      <w:r>
        <w:rPr>
          <w:lang w:val="ru-RU"/>
        </w:rPr>
        <w:t>дезагрегации</w:t>
      </w:r>
      <w:proofErr w:type="spellEnd"/>
      <w:r w:rsidR="003F6C43">
        <w:rPr>
          <w:lang w:val="ru-RU"/>
        </w:rPr>
        <w:t xml:space="preserve"> для 6 </w:t>
      </w:r>
      <w:r w:rsidR="003F6C43" w:rsidRPr="00A13953">
        <w:rPr>
          <w:lang w:val="ru-RU"/>
        </w:rPr>
        <w:t>выбранных</w:t>
      </w:r>
      <w:r w:rsidR="003F6C43">
        <w:rPr>
          <w:lang w:val="ru-RU"/>
        </w:rPr>
        <w:t xml:space="preserve"> </w:t>
      </w:r>
      <w:r w:rsidR="00932A38">
        <w:rPr>
          <w:lang w:val="ru-RU"/>
        </w:rPr>
        <w:t>площадок</w:t>
      </w:r>
      <w:r w:rsidR="003F6C43">
        <w:rPr>
          <w:lang w:val="ru-RU"/>
        </w:rPr>
        <w:t xml:space="preserve"> для спектрального ускорения 0,2с с 10% вероятностью превышения расчетных значений в течение 50 лет (период повторяемости 475 лет)</w:t>
      </w:r>
      <w:bookmarkEnd w:id="180"/>
    </w:p>
    <w:p w14:paraId="6E42F75A" w14:textId="77777777" w:rsidR="00E42AFA" w:rsidRPr="00A13953" w:rsidRDefault="00E42AFA" w:rsidP="00E42AFA">
      <w:pPr>
        <w:rPr>
          <w:lang w:val="ru-RU"/>
        </w:rPr>
      </w:pPr>
    </w:p>
    <w:p w14:paraId="1A1828C4" w14:textId="01A0377C" w:rsidR="00E42AFA" w:rsidRPr="00A13953" w:rsidRDefault="003F6C43" w:rsidP="00D02C12">
      <w:pPr>
        <w:pStyle w:val="TableCaption0"/>
        <w:rPr>
          <w:lang w:val="ru-RU"/>
        </w:rPr>
      </w:pPr>
      <w:bookmarkStart w:id="181" w:name="_Ref79996924"/>
      <w:bookmarkStart w:id="182" w:name="_Toc81813516"/>
      <w:r w:rsidRPr="00A13953">
        <w:rPr>
          <w:lang w:val="ru-RU"/>
        </w:rPr>
        <w:t>Таблица</w:t>
      </w:r>
      <w:r w:rsidR="00E42AFA" w:rsidRPr="00A13953">
        <w:rPr>
          <w:lang w:val="ru-RU"/>
        </w:rPr>
        <w:t xml:space="preserve"> </w:t>
      </w:r>
      <w:r w:rsidR="00E42AFA" w:rsidRPr="001F0EE6">
        <w:rPr>
          <w:lang w:val="en-US"/>
        </w:rPr>
        <w:fldChar w:fldCharType="begin"/>
      </w:r>
      <w:r w:rsidR="00E42AFA" w:rsidRPr="00A13953">
        <w:rPr>
          <w:lang w:val="ru-RU"/>
        </w:rPr>
        <w:instrText xml:space="preserve"> </w:instrText>
      </w:r>
      <w:r w:rsidR="00E42AFA" w:rsidRPr="001F0EE6">
        <w:rPr>
          <w:lang w:val="en-US"/>
        </w:rPr>
        <w:instrText>SEQ</w:instrText>
      </w:r>
      <w:r w:rsidR="00E42AFA" w:rsidRPr="00A13953">
        <w:rPr>
          <w:lang w:val="ru-RU"/>
        </w:rPr>
        <w:instrText xml:space="preserve"> </w:instrText>
      </w:r>
      <w:r w:rsidR="00E42AFA" w:rsidRPr="001F0EE6">
        <w:rPr>
          <w:lang w:val="en-US"/>
        </w:rPr>
        <w:instrText>Table</w:instrText>
      </w:r>
      <w:r w:rsidR="00E42AFA" w:rsidRPr="00A13953">
        <w:rPr>
          <w:lang w:val="ru-RU"/>
        </w:rPr>
        <w:instrText xml:space="preserve"> \* </w:instrText>
      </w:r>
      <w:r w:rsidR="00E42AFA" w:rsidRPr="001F0EE6">
        <w:rPr>
          <w:lang w:val="en-US"/>
        </w:rPr>
        <w:instrText>ARABIC</w:instrText>
      </w:r>
      <w:r w:rsidR="00E42AFA" w:rsidRPr="00A13953">
        <w:rPr>
          <w:lang w:val="ru-RU"/>
        </w:rPr>
        <w:instrText xml:space="preserve"> </w:instrText>
      </w:r>
      <w:r w:rsidR="00E42AFA" w:rsidRPr="001F0EE6">
        <w:rPr>
          <w:lang w:val="en-US"/>
        </w:rPr>
        <w:fldChar w:fldCharType="separate"/>
      </w:r>
      <w:r w:rsidR="00281278" w:rsidRPr="00A13953">
        <w:rPr>
          <w:noProof/>
          <w:lang w:val="ru-RU"/>
        </w:rPr>
        <w:t>18</w:t>
      </w:r>
      <w:r w:rsidR="00E42AFA" w:rsidRPr="001F0EE6">
        <w:rPr>
          <w:lang w:val="en-US"/>
        </w:rPr>
        <w:fldChar w:fldCharType="end"/>
      </w:r>
      <w:bookmarkEnd w:id="181"/>
      <w:r w:rsidR="00E42AFA" w:rsidRPr="00A13953">
        <w:rPr>
          <w:lang w:val="ru-RU"/>
        </w:rPr>
        <w:t xml:space="preserve">. </w:t>
      </w:r>
      <w:r>
        <w:rPr>
          <w:lang w:val="ru-RU"/>
        </w:rPr>
        <w:t>П</w:t>
      </w:r>
      <w:r w:rsidR="00634691">
        <w:rPr>
          <w:lang w:val="ru-RU"/>
        </w:rPr>
        <w:t xml:space="preserve">римеры сценариев контрольного землетрясения по результатам </w:t>
      </w:r>
      <w:proofErr w:type="spellStart"/>
      <w:r w:rsidR="00634691">
        <w:rPr>
          <w:lang w:val="ru-RU"/>
        </w:rPr>
        <w:t>дезагрегации</w:t>
      </w:r>
      <w:proofErr w:type="spellEnd"/>
      <w:r w:rsidR="00634691">
        <w:rPr>
          <w:lang w:val="ru-RU"/>
        </w:rPr>
        <w:t xml:space="preserve"> магнитуда-расстояние для  6 площадок</w:t>
      </w:r>
      <w:r>
        <w:rPr>
          <w:lang w:val="ru-RU"/>
        </w:rPr>
        <w:t xml:space="preserve"> для 10% вероятности превышения расчетных значений в течение 50 лет</w:t>
      </w:r>
      <w:bookmarkEnd w:id="182"/>
    </w:p>
    <w:tbl>
      <w:tblPr>
        <w:tblStyle w:val="MediumShading2-Accent2"/>
        <w:tblW w:w="5000" w:type="pct"/>
        <w:tblLook w:val="0420" w:firstRow="1" w:lastRow="0" w:firstColumn="0" w:lastColumn="0" w:noHBand="0" w:noVBand="1"/>
      </w:tblPr>
      <w:tblGrid>
        <w:gridCol w:w="2321"/>
        <w:gridCol w:w="2321"/>
        <w:gridCol w:w="2322"/>
        <w:gridCol w:w="2322"/>
      </w:tblGrid>
      <w:tr w:rsidR="00812701" w:rsidRPr="001F0EE6" w14:paraId="6225C13A" w14:textId="26D5C25D" w:rsidTr="00763D3D">
        <w:trPr>
          <w:cnfStyle w:val="100000000000" w:firstRow="1" w:lastRow="0" w:firstColumn="0" w:lastColumn="0" w:oddVBand="0" w:evenVBand="0" w:oddHBand="0" w:evenHBand="0" w:firstRowFirstColumn="0" w:firstRowLastColumn="0" w:lastRowFirstColumn="0" w:lastRowLastColumn="0"/>
          <w:trHeight w:val="415"/>
        </w:trPr>
        <w:tc>
          <w:tcPr>
            <w:tcW w:w="1250" w:type="pct"/>
            <w:tcBorders>
              <w:right w:val="single" w:sz="4" w:space="0" w:color="FFFFFF" w:themeColor="background1"/>
            </w:tcBorders>
            <w:shd w:val="clear" w:color="auto" w:fill="E5B8B7" w:themeFill="accent2" w:themeFillTint="66"/>
            <w:vAlign w:val="center"/>
          </w:tcPr>
          <w:p w14:paraId="632A906A" w14:textId="64C9F37E" w:rsidR="00812701" w:rsidRPr="001F0EE6" w:rsidRDefault="003F6C43" w:rsidP="00812701">
            <w:pPr>
              <w:pStyle w:val="TableHeader"/>
              <w:rPr>
                <w:b/>
                <w:bCs/>
                <w:szCs w:val="20"/>
              </w:rPr>
            </w:pPr>
            <w:r>
              <w:rPr>
                <w:szCs w:val="20"/>
                <w:lang w:val="ru-RU"/>
              </w:rPr>
              <w:t>Место</w:t>
            </w:r>
          </w:p>
        </w:tc>
        <w:tc>
          <w:tcPr>
            <w:tcW w:w="1250" w:type="pct"/>
            <w:tcBorders>
              <w:right w:val="single" w:sz="4" w:space="0" w:color="FFFFFF" w:themeColor="background1"/>
            </w:tcBorders>
            <w:shd w:val="clear" w:color="auto" w:fill="E5B8B7" w:themeFill="accent2" w:themeFillTint="66"/>
            <w:vAlign w:val="center"/>
          </w:tcPr>
          <w:p w14:paraId="74B9DB22" w14:textId="1EF5D572" w:rsidR="00812701" w:rsidRPr="001F0EE6" w:rsidRDefault="00634691" w:rsidP="00812701">
            <w:pPr>
              <w:pStyle w:val="TableHeader"/>
              <w:rPr>
                <w:b/>
                <w:bCs/>
                <w:szCs w:val="20"/>
              </w:rPr>
            </w:pPr>
            <w:r>
              <w:rPr>
                <w:szCs w:val="20"/>
                <w:lang w:val="ru-RU"/>
              </w:rPr>
              <w:t>Параметр воздействия</w:t>
            </w:r>
          </w:p>
        </w:tc>
        <w:tc>
          <w:tcPr>
            <w:tcW w:w="1250" w:type="pct"/>
            <w:tcBorders>
              <w:right w:val="single" w:sz="4" w:space="0" w:color="FFFFFF" w:themeColor="background1"/>
            </w:tcBorders>
            <w:shd w:val="clear" w:color="auto" w:fill="E5B8B7" w:themeFill="accent2" w:themeFillTint="66"/>
            <w:vAlign w:val="center"/>
          </w:tcPr>
          <w:p w14:paraId="71E9F7F9" w14:textId="361A4FD9" w:rsidR="00812701" w:rsidRPr="001F0EE6" w:rsidRDefault="003F6C43" w:rsidP="00812701">
            <w:pPr>
              <w:pStyle w:val="TableHeader"/>
              <w:rPr>
                <w:b/>
                <w:bCs/>
                <w:szCs w:val="20"/>
              </w:rPr>
            </w:pPr>
            <w:r>
              <w:rPr>
                <w:szCs w:val="20"/>
                <w:lang w:val="ru-RU"/>
              </w:rPr>
              <w:t>Расстояние</w:t>
            </w:r>
            <w:r w:rsidR="00812701" w:rsidRPr="001F0EE6">
              <w:rPr>
                <w:szCs w:val="20"/>
              </w:rPr>
              <w:t xml:space="preserve"> (</w:t>
            </w:r>
            <w:r>
              <w:rPr>
                <w:szCs w:val="20"/>
                <w:lang w:val="ru-RU"/>
              </w:rPr>
              <w:t>км</w:t>
            </w:r>
            <w:r w:rsidR="00812701" w:rsidRPr="001F0EE6">
              <w:rPr>
                <w:szCs w:val="20"/>
              </w:rPr>
              <w:t>)</w:t>
            </w:r>
          </w:p>
        </w:tc>
        <w:tc>
          <w:tcPr>
            <w:tcW w:w="1250" w:type="pct"/>
            <w:tcBorders>
              <w:right w:val="single" w:sz="4" w:space="0" w:color="FFFFFF" w:themeColor="background1"/>
            </w:tcBorders>
            <w:shd w:val="clear" w:color="auto" w:fill="E5B8B7" w:themeFill="accent2" w:themeFillTint="66"/>
            <w:vAlign w:val="center"/>
          </w:tcPr>
          <w:p w14:paraId="718E3F93" w14:textId="0C0FC200" w:rsidR="00812701" w:rsidRPr="001F0EE6" w:rsidRDefault="003F6C43" w:rsidP="00812701">
            <w:pPr>
              <w:pStyle w:val="TableHeader"/>
              <w:rPr>
                <w:b/>
                <w:bCs/>
                <w:szCs w:val="20"/>
              </w:rPr>
            </w:pPr>
            <w:r>
              <w:rPr>
                <w:szCs w:val="20"/>
                <w:lang w:val="ru-RU"/>
              </w:rPr>
              <w:t>Магнитуда</w:t>
            </w:r>
            <w:r w:rsidR="00812701" w:rsidRPr="001F0EE6">
              <w:rPr>
                <w:szCs w:val="20"/>
              </w:rPr>
              <w:t>(Mw)</w:t>
            </w:r>
          </w:p>
        </w:tc>
      </w:tr>
      <w:tr w:rsidR="00812701" w:rsidRPr="001F0EE6" w14:paraId="74F67896" w14:textId="7929E9C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val="restart"/>
            <w:tcBorders>
              <w:right w:val="single" w:sz="4" w:space="0" w:color="FFFFFF" w:themeColor="background1"/>
            </w:tcBorders>
            <w:vAlign w:val="center"/>
          </w:tcPr>
          <w:p w14:paraId="5D72BE9C" w14:textId="53922B4D" w:rsidR="00812701" w:rsidRPr="00D02C12" w:rsidRDefault="003F6C43" w:rsidP="00812701">
            <w:pPr>
              <w:jc w:val="center"/>
              <w:rPr>
                <w:rFonts w:cstheme="minorHAnsi"/>
                <w:sz w:val="20"/>
                <w:szCs w:val="20"/>
                <w:lang w:val="ru-RU"/>
              </w:rPr>
            </w:pPr>
            <w:r>
              <w:rPr>
                <w:color w:val="000000"/>
                <w:sz w:val="20"/>
                <w:szCs w:val="20"/>
                <w:lang w:val="ru-RU"/>
              </w:rPr>
              <w:t>Алматы</w:t>
            </w:r>
          </w:p>
        </w:tc>
        <w:tc>
          <w:tcPr>
            <w:tcW w:w="1250" w:type="pct"/>
            <w:tcBorders>
              <w:right w:val="single" w:sz="4" w:space="0" w:color="FFFFFF" w:themeColor="background1"/>
            </w:tcBorders>
            <w:vAlign w:val="center"/>
          </w:tcPr>
          <w:p w14:paraId="16076022" w14:textId="6BE82262" w:rsidR="00812701" w:rsidRPr="001F0EE6" w:rsidRDefault="00812701" w:rsidP="00812701">
            <w:pPr>
              <w:ind w:hanging="11"/>
              <w:jc w:val="center"/>
              <w:rPr>
                <w:rFonts w:cstheme="minorHAnsi"/>
                <w:sz w:val="20"/>
                <w:szCs w:val="20"/>
                <w:lang w:val="en-US"/>
              </w:rPr>
            </w:pPr>
            <w:r w:rsidRPr="001F0EE6">
              <w:rPr>
                <w:color w:val="000000"/>
                <w:sz w:val="20"/>
                <w:szCs w:val="20"/>
                <w:lang w:val="en-US"/>
              </w:rPr>
              <w:t>PGA</w:t>
            </w:r>
          </w:p>
        </w:tc>
        <w:tc>
          <w:tcPr>
            <w:tcW w:w="1250" w:type="pct"/>
            <w:tcBorders>
              <w:right w:val="single" w:sz="4" w:space="0" w:color="FFFFFF" w:themeColor="background1"/>
            </w:tcBorders>
            <w:vAlign w:val="center"/>
          </w:tcPr>
          <w:p w14:paraId="69A02109" w14:textId="437C0708" w:rsidR="00812701" w:rsidRPr="001F0EE6" w:rsidRDefault="00812701" w:rsidP="00812701">
            <w:pPr>
              <w:jc w:val="center"/>
              <w:rPr>
                <w:rFonts w:cstheme="minorHAnsi"/>
                <w:sz w:val="20"/>
                <w:szCs w:val="20"/>
                <w:lang w:val="en-US"/>
              </w:rPr>
            </w:pPr>
            <w:r w:rsidRPr="001F0EE6">
              <w:rPr>
                <w:color w:val="000000"/>
                <w:sz w:val="20"/>
                <w:szCs w:val="20"/>
                <w:lang w:val="en-US"/>
              </w:rPr>
              <w:t>15.0</w:t>
            </w:r>
          </w:p>
        </w:tc>
        <w:tc>
          <w:tcPr>
            <w:tcW w:w="1250" w:type="pct"/>
            <w:tcBorders>
              <w:right w:val="single" w:sz="4" w:space="0" w:color="FFFFFF" w:themeColor="background1"/>
            </w:tcBorders>
            <w:vAlign w:val="center"/>
          </w:tcPr>
          <w:p w14:paraId="57FA6F67" w14:textId="08269A72" w:rsidR="00812701" w:rsidRPr="001F0EE6" w:rsidRDefault="00812701" w:rsidP="00812701">
            <w:pPr>
              <w:jc w:val="center"/>
              <w:rPr>
                <w:rFonts w:cstheme="minorHAnsi"/>
                <w:sz w:val="20"/>
                <w:szCs w:val="20"/>
                <w:lang w:val="en-US"/>
              </w:rPr>
            </w:pPr>
            <w:r w:rsidRPr="001F0EE6">
              <w:rPr>
                <w:color w:val="000000"/>
                <w:sz w:val="20"/>
                <w:szCs w:val="20"/>
                <w:lang w:val="en-US"/>
              </w:rPr>
              <w:t>5.5</w:t>
            </w:r>
          </w:p>
        </w:tc>
      </w:tr>
      <w:tr w:rsidR="00812701" w:rsidRPr="001F0EE6" w14:paraId="382C2689" w14:textId="77777777" w:rsidTr="00763D3D">
        <w:trPr>
          <w:trHeight w:val="416"/>
        </w:trPr>
        <w:tc>
          <w:tcPr>
            <w:tcW w:w="1250" w:type="pct"/>
            <w:vMerge/>
            <w:tcBorders>
              <w:right w:val="single" w:sz="4" w:space="0" w:color="FFFFFF" w:themeColor="background1"/>
            </w:tcBorders>
            <w:vAlign w:val="center"/>
          </w:tcPr>
          <w:p w14:paraId="38ED40AD" w14:textId="73555031" w:rsidR="00812701" w:rsidRPr="001F0EE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00D6F023" w14:textId="4BFFC767" w:rsidR="00812701" w:rsidRPr="001F0EE6" w:rsidRDefault="00812701" w:rsidP="00812701">
            <w:pPr>
              <w:ind w:hanging="11"/>
              <w:jc w:val="center"/>
              <w:rPr>
                <w:rFonts w:cstheme="minorHAnsi"/>
                <w:sz w:val="20"/>
                <w:szCs w:val="20"/>
                <w:lang w:val="en-US"/>
              </w:rPr>
            </w:pPr>
            <w:r w:rsidRPr="001F0EE6">
              <w:rPr>
                <w:color w:val="000000"/>
                <w:sz w:val="20"/>
                <w:szCs w:val="20"/>
                <w:lang w:val="en-US"/>
              </w:rPr>
              <w:t>SA(0.1)</w:t>
            </w:r>
          </w:p>
        </w:tc>
        <w:tc>
          <w:tcPr>
            <w:tcW w:w="1250" w:type="pct"/>
            <w:tcBorders>
              <w:right w:val="single" w:sz="4" w:space="0" w:color="FFFFFF" w:themeColor="background1"/>
            </w:tcBorders>
            <w:vAlign w:val="center"/>
          </w:tcPr>
          <w:p w14:paraId="031E3BFA" w14:textId="2E9198E7" w:rsidR="00812701" w:rsidRPr="001F0EE6" w:rsidRDefault="00812701" w:rsidP="00812701">
            <w:pPr>
              <w:jc w:val="center"/>
              <w:rPr>
                <w:rFonts w:cstheme="minorHAnsi"/>
                <w:sz w:val="20"/>
                <w:szCs w:val="20"/>
                <w:lang w:val="en-US"/>
              </w:rPr>
            </w:pPr>
            <w:r w:rsidRPr="001F0EE6">
              <w:rPr>
                <w:color w:val="000000"/>
                <w:sz w:val="20"/>
                <w:szCs w:val="20"/>
                <w:lang w:val="en-US"/>
              </w:rPr>
              <w:t>25.0</w:t>
            </w:r>
          </w:p>
        </w:tc>
        <w:tc>
          <w:tcPr>
            <w:tcW w:w="1250" w:type="pct"/>
            <w:tcBorders>
              <w:right w:val="single" w:sz="4" w:space="0" w:color="FFFFFF" w:themeColor="background1"/>
            </w:tcBorders>
            <w:vAlign w:val="center"/>
          </w:tcPr>
          <w:p w14:paraId="39EF9B78" w14:textId="22A3B1A2" w:rsidR="00812701" w:rsidRPr="001F0EE6" w:rsidRDefault="00812701" w:rsidP="00812701">
            <w:pPr>
              <w:jc w:val="center"/>
              <w:rPr>
                <w:rFonts w:cstheme="minorHAnsi"/>
                <w:sz w:val="20"/>
                <w:szCs w:val="20"/>
                <w:lang w:val="en-US"/>
              </w:rPr>
            </w:pPr>
            <w:r w:rsidRPr="001F0EE6">
              <w:rPr>
                <w:color w:val="000000"/>
                <w:sz w:val="20"/>
                <w:szCs w:val="20"/>
                <w:lang w:val="en-US"/>
              </w:rPr>
              <w:t>5.5</w:t>
            </w:r>
          </w:p>
        </w:tc>
      </w:tr>
      <w:tr w:rsidR="00812701" w:rsidRPr="001F0EE6" w14:paraId="2756B316"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1E957195" w14:textId="018BD49A" w:rsidR="00812701" w:rsidRPr="001F0EE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663314FA" w14:textId="7CE253E9" w:rsidR="00812701" w:rsidRPr="001F0EE6" w:rsidRDefault="00812701" w:rsidP="00812701">
            <w:pPr>
              <w:ind w:hanging="11"/>
              <w:jc w:val="center"/>
              <w:rPr>
                <w:rFonts w:cstheme="minorHAnsi"/>
                <w:sz w:val="20"/>
                <w:szCs w:val="20"/>
                <w:lang w:val="en-US"/>
              </w:rPr>
            </w:pPr>
            <w:r w:rsidRPr="001F0EE6">
              <w:rPr>
                <w:color w:val="000000"/>
                <w:sz w:val="20"/>
                <w:szCs w:val="20"/>
                <w:lang w:val="en-US"/>
              </w:rPr>
              <w:t>SA(0.2)</w:t>
            </w:r>
          </w:p>
        </w:tc>
        <w:tc>
          <w:tcPr>
            <w:tcW w:w="1250" w:type="pct"/>
            <w:tcBorders>
              <w:right w:val="single" w:sz="4" w:space="0" w:color="FFFFFF" w:themeColor="background1"/>
            </w:tcBorders>
            <w:vAlign w:val="center"/>
          </w:tcPr>
          <w:p w14:paraId="582B3B06" w14:textId="11BA1D77" w:rsidR="00812701" w:rsidRPr="001F0EE6" w:rsidRDefault="00812701" w:rsidP="00812701">
            <w:pPr>
              <w:jc w:val="center"/>
              <w:rPr>
                <w:rFonts w:cstheme="minorHAnsi"/>
                <w:sz w:val="20"/>
                <w:szCs w:val="20"/>
                <w:lang w:val="en-US"/>
              </w:rPr>
            </w:pPr>
            <w:r w:rsidRPr="001F0EE6">
              <w:rPr>
                <w:color w:val="000000"/>
                <w:sz w:val="20"/>
                <w:szCs w:val="20"/>
                <w:lang w:val="en-US"/>
              </w:rPr>
              <w:t>15.0</w:t>
            </w:r>
          </w:p>
        </w:tc>
        <w:tc>
          <w:tcPr>
            <w:tcW w:w="1250" w:type="pct"/>
            <w:tcBorders>
              <w:right w:val="single" w:sz="4" w:space="0" w:color="FFFFFF" w:themeColor="background1"/>
            </w:tcBorders>
            <w:vAlign w:val="center"/>
          </w:tcPr>
          <w:p w14:paraId="0D844BA5" w14:textId="2C090F9C" w:rsidR="00812701" w:rsidRPr="001F0EE6" w:rsidRDefault="00812701" w:rsidP="00812701">
            <w:pPr>
              <w:jc w:val="center"/>
              <w:rPr>
                <w:rFonts w:cstheme="minorHAnsi"/>
                <w:sz w:val="20"/>
                <w:szCs w:val="20"/>
                <w:lang w:val="en-US"/>
              </w:rPr>
            </w:pPr>
            <w:r w:rsidRPr="001F0EE6">
              <w:rPr>
                <w:color w:val="000000"/>
                <w:sz w:val="20"/>
                <w:szCs w:val="20"/>
                <w:lang w:val="en-US"/>
              </w:rPr>
              <w:t>5.5</w:t>
            </w:r>
          </w:p>
        </w:tc>
      </w:tr>
      <w:tr w:rsidR="00812701" w:rsidRPr="001F0EE6" w14:paraId="0DB633CB" w14:textId="77777777" w:rsidTr="00763D3D">
        <w:trPr>
          <w:trHeight w:val="415"/>
        </w:trPr>
        <w:tc>
          <w:tcPr>
            <w:tcW w:w="1250" w:type="pct"/>
            <w:vMerge/>
            <w:tcBorders>
              <w:right w:val="single" w:sz="4" w:space="0" w:color="FFFFFF" w:themeColor="background1"/>
            </w:tcBorders>
            <w:vAlign w:val="center"/>
          </w:tcPr>
          <w:p w14:paraId="112E9C72" w14:textId="14F2E5F5" w:rsidR="00812701" w:rsidRPr="001F0EE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4434757D" w14:textId="72A8A20B" w:rsidR="00812701" w:rsidRPr="001F0EE6" w:rsidRDefault="00812701" w:rsidP="00812701">
            <w:pPr>
              <w:ind w:hanging="11"/>
              <w:jc w:val="center"/>
              <w:rPr>
                <w:rFonts w:cstheme="minorHAnsi"/>
                <w:sz w:val="20"/>
                <w:szCs w:val="20"/>
                <w:lang w:val="en-US"/>
              </w:rPr>
            </w:pPr>
            <w:r w:rsidRPr="001F0EE6">
              <w:rPr>
                <w:color w:val="000000"/>
                <w:sz w:val="20"/>
                <w:szCs w:val="20"/>
                <w:lang w:val="en-US"/>
              </w:rPr>
              <w:t>SA(0.5)</w:t>
            </w:r>
          </w:p>
        </w:tc>
        <w:tc>
          <w:tcPr>
            <w:tcW w:w="1250" w:type="pct"/>
            <w:tcBorders>
              <w:right w:val="single" w:sz="4" w:space="0" w:color="FFFFFF" w:themeColor="background1"/>
            </w:tcBorders>
            <w:vAlign w:val="center"/>
          </w:tcPr>
          <w:p w14:paraId="399FF704" w14:textId="4A5D800C" w:rsidR="00812701" w:rsidRPr="001F0EE6" w:rsidRDefault="00812701" w:rsidP="00812701">
            <w:pPr>
              <w:jc w:val="center"/>
              <w:rPr>
                <w:rFonts w:cstheme="minorHAnsi"/>
                <w:sz w:val="20"/>
                <w:szCs w:val="20"/>
                <w:lang w:val="en-US"/>
              </w:rPr>
            </w:pPr>
            <w:r w:rsidRPr="001F0EE6">
              <w:rPr>
                <w:color w:val="000000"/>
                <w:sz w:val="20"/>
                <w:szCs w:val="20"/>
                <w:lang w:val="en-US"/>
              </w:rPr>
              <w:t>15.0</w:t>
            </w:r>
          </w:p>
        </w:tc>
        <w:tc>
          <w:tcPr>
            <w:tcW w:w="1250" w:type="pct"/>
            <w:tcBorders>
              <w:right w:val="single" w:sz="4" w:space="0" w:color="FFFFFF" w:themeColor="background1"/>
            </w:tcBorders>
            <w:vAlign w:val="center"/>
          </w:tcPr>
          <w:p w14:paraId="48D425AD" w14:textId="00063689" w:rsidR="00812701" w:rsidRPr="001F0EE6" w:rsidRDefault="00812701" w:rsidP="00812701">
            <w:pPr>
              <w:jc w:val="center"/>
              <w:rPr>
                <w:rFonts w:cstheme="minorHAnsi"/>
                <w:sz w:val="20"/>
                <w:szCs w:val="20"/>
                <w:lang w:val="en-US"/>
              </w:rPr>
            </w:pPr>
            <w:r w:rsidRPr="001F0EE6">
              <w:rPr>
                <w:color w:val="000000"/>
                <w:sz w:val="20"/>
                <w:szCs w:val="20"/>
                <w:lang w:val="en-US"/>
              </w:rPr>
              <w:t>5.5</w:t>
            </w:r>
          </w:p>
        </w:tc>
      </w:tr>
      <w:tr w:rsidR="00812701" w:rsidRPr="001F0EE6" w14:paraId="13EB2B73"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3E195046" w14:textId="1219B931" w:rsidR="00812701" w:rsidRPr="001F0EE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6C2958BB" w14:textId="0966E803" w:rsidR="00812701" w:rsidRPr="001F0EE6" w:rsidRDefault="00812701" w:rsidP="00812701">
            <w:pPr>
              <w:ind w:hanging="11"/>
              <w:jc w:val="center"/>
              <w:rPr>
                <w:rFonts w:cstheme="minorHAnsi"/>
                <w:sz w:val="20"/>
                <w:szCs w:val="20"/>
                <w:lang w:val="en-US"/>
              </w:rPr>
            </w:pPr>
            <w:r w:rsidRPr="001F0EE6">
              <w:rPr>
                <w:color w:val="000000"/>
                <w:sz w:val="20"/>
                <w:szCs w:val="20"/>
                <w:lang w:val="en-US"/>
              </w:rPr>
              <w:t>SA(1.0)</w:t>
            </w:r>
          </w:p>
        </w:tc>
        <w:tc>
          <w:tcPr>
            <w:tcW w:w="1250" w:type="pct"/>
            <w:tcBorders>
              <w:right w:val="single" w:sz="4" w:space="0" w:color="FFFFFF" w:themeColor="background1"/>
            </w:tcBorders>
            <w:vAlign w:val="center"/>
          </w:tcPr>
          <w:p w14:paraId="27B35443" w14:textId="4BDF5E15" w:rsidR="00812701" w:rsidRPr="001F0EE6" w:rsidRDefault="00812701" w:rsidP="00812701">
            <w:pPr>
              <w:jc w:val="center"/>
              <w:rPr>
                <w:rFonts w:cstheme="minorHAnsi"/>
                <w:sz w:val="20"/>
                <w:szCs w:val="20"/>
                <w:lang w:val="en-US"/>
              </w:rPr>
            </w:pPr>
            <w:r w:rsidRPr="001F0EE6">
              <w:rPr>
                <w:color w:val="000000"/>
                <w:sz w:val="20"/>
                <w:szCs w:val="20"/>
                <w:lang w:val="en-US"/>
              </w:rPr>
              <w:t>25.0</w:t>
            </w:r>
          </w:p>
        </w:tc>
        <w:tc>
          <w:tcPr>
            <w:tcW w:w="1250" w:type="pct"/>
            <w:tcBorders>
              <w:right w:val="single" w:sz="4" w:space="0" w:color="FFFFFF" w:themeColor="background1"/>
            </w:tcBorders>
            <w:vAlign w:val="center"/>
          </w:tcPr>
          <w:p w14:paraId="25B4609D" w14:textId="53292C74" w:rsidR="00812701" w:rsidRPr="001F0EE6" w:rsidRDefault="00812701" w:rsidP="00812701">
            <w:pPr>
              <w:jc w:val="center"/>
              <w:rPr>
                <w:rFonts w:cstheme="minorHAnsi"/>
                <w:sz w:val="20"/>
                <w:szCs w:val="20"/>
                <w:lang w:val="en-US"/>
              </w:rPr>
            </w:pPr>
            <w:r w:rsidRPr="001F0EE6">
              <w:rPr>
                <w:color w:val="000000"/>
                <w:sz w:val="20"/>
                <w:szCs w:val="20"/>
                <w:lang w:val="en-US"/>
              </w:rPr>
              <w:t>6.5</w:t>
            </w:r>
          </w:p>
        </w:tc>
      </w:tr>
      <w:tr w:rsidR="00812701" w:rsidRPr="001F0EE6" w14:paraId="450E1B64" w14:textId="77777777" w:rsidTr="00763D3D">
        <w:trPr>
          <w:trHeight w:val="415"/>
        </w:trPr>
        <w:tc>
          <w:tcPr>
            <w:tcW w:w="1250" w:type="pct"/>
            <w:vMerge/>
            <w:tcBorders>
              <w:right w:val="single" w:sz="4" w:space="0" w:color="FFFFFF" w:themeColor="background1"/>
            </w:tcBorders>
            <w:vAlign w:val="center"/>
          </w:tcPr>
          <w:p w14:paraId="75B3B1F1" w14:textId="4B75D358" w:rsidR="00812701" w:rsidRPr="001F0EE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09BE6FC7" w14:textId="6D9B4A2F" w:rsidR="00812701" w:rsidRPr="001F0EE6" w:rsidRDefault="00812701" w:rsidP="00812701">
            <w:pPr>
              <w:ind w:hanging="11"/>
              <w:jc w:val="center"/>
              <w:rPr>
                <w:rFonts w:cstheme="minorHAnsi"/>
                <w:sz w:val="20"/>
                <w:szCs w:val="20"/>
                <w:lang w:val="en-US"/>
              </w:rPr>
            </w:pPr>
            <w:r w:rsidRPr="001F0EE6">
              <w:rPr>
                <w:color w:val="000000"/>
                <w:sz w:val="20"/>
                <w:szCs w:val="20"/>
                <w:lang w:val="en-US"/>
              </w:rPr>
              <w:t>SA(2.0)</w:t>
            </w:r>
          </w:p>
        </w:tc>
        <w:tc>
          <w:tcPr>
            <w:tcW w:w="1250" w:type="pct"/>
            <w:tcBorders>
              <w:right w:val="single" w:sz="4" w:space="0" w:color="FFFFFF" w:themeColor="background1"/>
            </w:tcBorders>
            <w:vAlign w:val="center"/>
          </w:tcPr>
          <w:p w14:paraId="589951D3" w14:textId="7979EA6D" w:rsidR="00812701" w:rsidRPr="001F0EE6" w:rsidRDefault="00812701" w:rsidP="00812701">
            <w:pPr>
              <w:jc w:val="center"/>
              <w:rPr>
                <w:rFonts w:cstheme="minorHAnsi"/>
                <w:sz w:val="20"/>
                <w:szCs w:val="20"/>
                <w:lang w:val="en-US"/>
              </w:rPr>
            </w:pPr>
            <w:r w:rsidRPr="001F0EE6">
              <w:rPr>
                <w:color w:val="000000"/>
                <w:sz w:val="20"/>
                <w:szCs w:val="20"/>
                <w:lang w:val="en-US"/>
              </w:rPr>
              <w:t>15.0</w:t>
            </w:r>
          </w:p>
        </w:tc>
        <w:tc>
          <w:tcPr>
            <w:tcW w:w="1250" w:type="pct"/>
            <w:tcBorders>
              <w:right w:val="single" w:sz="4" w:space="0" w:color="FFFFFF" w:themeColor="background1"/>
            </w:tcBorders>
            <w:vAlign w:val="center"/>
          </w:tcPr>
          <w:p w14:paraId="0CE4EABD" w14:textId="55235374" w:rsidR="00812701" w:rsidRPr="001F0EE6" w:rsidRDefault="00812701" w:rsidP="00812701">
            <w:pPr>
              <w:jc w:val="center"/>
              <w:rPr>
                <w:rFonts w:cstheme="minorHAnsi"/>
                <w:sz w:val="20"/>
                <w:szCs w:val="20"/>
                <w:lang w:val="en-US"/>
              </w:rPr>
            </w:pPr>
            <w:r w:rsidRPr="001F0EE6">
              <w:rPr>
                <w:color w:val="000000"/>
                <w:sz w:val="20"/>
                <w:szCs w:val="20"/>
                <w:lang w:val="en-US"/>
              </w:rPr>
              <w:t>6.5</w:t>
            </w:r>
          </w:p>
        </w:tc>
      </w:tr>
      <w:tr w:rsidR="00812701" w:rsidRPr="001F0EE6" w14:paraId="7CAB9C39"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7ED22B5B" w14:textId="0E975855" w:rsidR="00812701" w:rsidRPr="001F0EE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5FD63E83" w14:textId="47456CB8" w:rsidR="00812701" w:rsidRPr="001F0EE6" w:rsidRDefault="00812701" w:rsidP="00812701">
            <w:pPr>
              <w:ind w:hanging="11"/>
              <w:jc w:val="center"/>
              <w:rPr>
                <w:rFonts w:cstheme="minorHAnsi"/>
                <w:sz w:val="20"/>
                <w:szCs w:val="20"/>
                <w:lang w:val="en-US"/>
              </w:rPr>
            </w:pPr>
            <w:r w:rsidRPr="001F0EE6">
              <w:rPr>
                <w:color w:val="000000"/>
                <w:sz w:val="20"/>
                <w:szCs w:val="20"/>
                <w:lang w:val="en-US"/>
              </w:rPr>
              <w:t>SA(3.0)</w:t>
            </w:r>
          </w:p>
        </w:tc>
        <w:tc>
          <w:tcPr>
            <w:tcW w:w="1250" w:type="pct"/>
            <w:tcBorders>
              <w:right w:val="single" w:sz="4" w:space="0" w:color="FFFFFF" w:themeColor="background1"/>
            </w:tcBorders>
            <w:vAlign w:val="center"/>
          </w:tcPr>
          <w:p w14:paraId="79393BD0" w14:textId="4D68B80B" w:rsidR="00812701" w:rsidRPr="001F0EE6" w:rsidRDefault="00812701" w:rsidP="00812701">
            <w:pPr>
              <w:jc w:val="center"/>
              <w:rPr>
                <w:rFonts w:cstheme="minorHAnsi"/>
                <w:sz w:val="20"/>
                <w:szCs w:val="20"/>
                <w:lang w:val="en-US"/>
              </w:rPr>
            </w:pPr>
            <w:r w:rsidRPr="001F0EE6">
              <w:rPr>
                <w:color w:val="000000"/>
                <w:sz w:val="20"/>
                <w:szCs w:val="20"/>
                <w:lang w:val="en-US"/>
              </w:rPr>
              <w:t>15.0</w:t>
            </w:r>
          </w:p>
        </w:tc>
        <w:tc>
          <w:tcPr>
            <w:tcW w:w="1250" w:type="pct"/>
            <w:tcBorders>
              <w:right w:val="single" w:sz="4" w:space="0" w:color="FFFFFF" w:themeColor="background1"/>
            </w:tcBorders>
            <w:vAlign w:val="center"/>
          </w:tcPr>
          <w:p w14:paraId="23B89EAA" w14:textId="456958BC" w:rsidR="00812701" w:rsidRPr="001F0EE6" w:rsidRDefault="00812701" w:rsidP="00812701">
            <w:pPr>
              <w:jc w:val="center"/>
              <w:rPr>
                <w:rFonts w:cstheme="minorHAnsi"/>
                <w:sz w:val="20"/>
                <w:szCs w:val="20"/>
                <w:lang w:val="en-US"/>
              </w:rPr>
            </w:pPr>
            <w:r w:rsidRPr="001F0EE6">
              <w:rPr>
                <w:color w:val="000000"/>
                <w:sz w:val="20"/>
                <w:szCs w:val="20"/>
                <w:lang w:val="en-US"/>
              </w:rPr>
              <w:t>6.5</w:t>
            </w:r>
          </w:p>
        </w:tc>
      </w:tr>
      <w:tr w:rsidR="00812701" w:rsidRPr="001F0EE6" w14:paraId="20073235" w14:textId="77777777" w:rsidTr="00763D3D">
        <w:trPr>
          <w:trHeight w:val="415"/>
        </w:trPr>
        <w:tc>
          <w:tcPr>
            <w:tcW w:w="1250" w:type="pct"/>
            <w:vMerge w:val="restart"/>
            <w:tcBorders>
              <w:right w:val="single" w:sz="4" w:space="0" w:color="FFFFFF" w:themeColor="background1"/>
            </w:tcBorders>
            <w:vAlign w:val="center"/>
          </w:tcPr>
          <w:p w14:paraId="0C235B27" w14:textId="299416BF" w:rsidR="00812701" w:rsidRPr="00D02C12" w:rsidRDefault="003F6C43" w:rsidP="00812701">
            <w:pPr>
              <w:jc w:val="center"/>
              <w:rPr>
                <w:rFonts w:cstheme="minorHAnsi"/>
                <w:sz w:val="20"/>
                <w:szCs w:val="20"/>
                <w:lang w:val="ru-RU"/>
              </w:rPr>
            </w:pPr>
            <w:proofErr w:type="spellStart"/>
            <w:r>
              <w:rPr>
                <w:color w:val="000000"/>
                <w:sz w:val="20"/>
                <w:szCs w:val="20"/>
                <w:lang w:val="ru-RU"/>
              </w:rPr>
              <w:t>Нур</w:t>
            </w:r>
            <w:proofErr w:type="spellEnd"/>
            <w:r>
              <w:rPr>
                <w:color w:val="000000"/>
                <w:sz w:val="20"/>
                <w:szCs w:val="20"/>
                <w:lang w:val="ru-RU"/>
              </w:rPr>
              <w:t>-Султан</w:t>
            </w:r>
          </w:p>
          <w:p w14:paraId="4D5CEA61" w14:textId="5AABEB9F" w:rsidR="00812701" w:rsidRPr="001F0EE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009859EB" w14:textId="757DFCDC" w:rsidR="00812701" w:rsidRPr="001F0EE6" w:rsidRDefault="00812701" w:rsidP="00812701">
            <w:pPr>
              <w:ind w:hanging="11"/>
              <w:jc w:val="center"/>
              <w:rPr>
                <w:rFonts w:cstheme="minorHAnsi"/>
                <w:sz w:val="20"/>
                <w:szCs w:val="20"/>
                <w:lang w:val="en-US"/>
              </w:rPr>
            </w:pPr>
            <w:r w:rsidRPr="001F0EE6">
              <w:rPr>
                <w:color w:val="000000"/>
                <w:sz w:val="20"/>
                <w:szCs w:val="20"/>
                <w:lang w:val="en-US"/>
              </w:rPr>
              <w:t>PGA</w:t>
            </w:r>
          </w:p>
        </w:tc>
        <w:tc>
          <w:tcPr>
            <w:tcW w:w="1250" w:type="pct"/>
            <w:tcBorders>
              <w:right w:val="single" w:sz="4" w:space="0" w:color="FFFFFF" w:themeColor="background1"/>
            </w:tcBorders>
            <w:vAlign w:val="center"/>
          </w:tcPr>
          <w:p w14:paraId="6F0C0BDE" w14:textId="7D5A7895" w:rsidR="00812701" w:rsidRPr="001F0EE6" w:rsidRDefault="00812701" w:rsidP="00812701">
            <w:pPr>
              <w:jc w:val="center"/>
              <w:rPr>
                <w:rFonts w:cstheme="minorHAnsi"/>
                <w:sz w:val="20"/>
                <w:szCs w:val="20"/>
                <w:lang w:val="en-US"/>
              </w:rPr>
            </w:pPr>
            <w:r w:rsidRPr="001F0EE6">
              <w:rPr>
                <w:color w:val="000000"/>
                <w:sz w:val="20"/>
                <w:szCs w:val="20"/>
                <w:lang w:val="en-US"/>
              </w:rPr>
              <w:t>5.0</w:t>
            </w:r>
          </w:p>
        </w:tc>
        <w:tc>
          <w:tcPr>
            <w:tcW w:w="1250" w:type="pct"/>
            <w:tcBorders>
              <w:right w:val="single" w:sz="4" w:space="0" w:color="FFFFFF" w:themeColor="background1"/>
            </w:tcBorders>
            <w:vAlign w:val="center"/>
          </w:tcPr>
          <w:p w14:paraId="3C303251" w14:textId="12D0E54B" w:rsidR="00812701" w:rsidRPr="001F0EE6" w:rsidRDefault="00812701" w:rsidP="00812701">
            <w:pPr>
              <w:jc w:val="center"/>
              <w:rPr>
                <w:rFonts w:cstheme="minorHAnsi"/>
                <w:sz w:val="20"/>
                <w:szCs w:val="20"/>
                <w:lang w:val="en-US"/>
              </w:rPr>
            </w:pPr>
            <w:r w:rsidRPr="001F0EE6">
              <w:rPr>
                <w:color w:val="000000"/>
                <w:sz w:val="20"/>
                <w:szCs w:val="20"/>
                <w:lang w:val="en-US"/>
              </w:rPr>
              <w:t>5.5</w:t>
            </w:r>
          </w:p>
        </w:tc>
      </w:tr>
      <w:tr w:rsidR="00812701" w:rsidRPr="001F0EE6" w14:paraId="693FC06F"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6499944E" w14:textId="6FAAF26E" w:rsidR="00812701" w:rsidRPr="001F0EE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72DB6AA5" w14:textId="72F916C8" w:rsidR="00812701" w:rsidRPr="001F0EE6" w:rsidRDefault="00812701" w:rsidP="00812701">
            <w:pPr>
              <w:ind w:hanging="11"/>
              <w:jc w:val="center"/>
              <w:rPr>
                <w:rFonts w:cstheme="minorHAnsi"/>
                <w:sz w:val="20"/>
                <w:szCs w:val="20"/>
                <w:lang w:val="en-US"/>
              </w:rPr>
            </w:pPr>
            <w:r w:rsidRPr="001F0EE6">
              <w:rPr>
                <w:color w:val="000000"/>
                <w:sz w:val="20"/>
                <w:szCs w:val="20"/>
                <w:lang w:val="en-US"/>
              </w:rPr>
              <w:t>SA(0.1)</w:t>
            </w:r>
          </w:p>
        </w:tc>
        <w:tc>
          <w:tcPr>
            <w:tcW w:w="1250" w:type="pct"/>
            <w:tcBorders>
              <w:right w:val="single" w:sz="4" w:space="0" w:color="FFFFFF" w:themeColor="background1"/>
            </w:tcBorders>
            <w:vAlign w:val="center"/>
          </w:tcPr>
          <w:p w14:paraId="51D455CF" w14:textId="58EBDAC2" w:rsidR="00812701" w:rsidRPr="001F0EE6" w:rsidRDefault="00812701" w:rsidP="00812701">
            <w:pPr>
              <w:jc w:val="center"/>
              <w:rPr>
                <w:rFonts w:cstheme="minorHAnsi"/>
                <w:sz w:val="20"/>
                <w:szCs w:val="20"/>
                <w:lang w:val="en-US"/>
              </w:rPr>
            </w:pPr>
            <w:r w:rsidRPr="001F0EE6">
              <w:rPr>
                <w:color w:val="000000"/>
                <w:sz w:val="20"/>
                <w:szCs w:val="20"/>
                <w:lang w:val="en-US"/>
              </w:rPr>
              <w:t>15.0</w:t>
            </w:r>
          </w:p>
        </w:tc>
        <w:tc>
          <w:tcPr>
            <w:tcW w:w="1250" w:type="pct"/>
            <w:tcBorders>
              <w:right w:val="single" w:sz="4" w:space="0" w:color="FFFFFF" w:themeColor="background1"/>
            </w:tcBorders>
            <w:vAlign w:val="center"/>
          </w:tcPr>
          <w:p w14:paraId="59ECB745" w14:textId="6B343817" w:rsidR="00812701" w:rsidRPr="001F0EE6" w:rsidRDefault="00812701" w:rsidP="00812701">
            <w:pPr>
              <w:jc w:val="center"/>
              <w:rPr>
                <w:rFonts w:cstheme="minorHAnsi"/>
                <w:sz w:val="20"/>
                <w:szCs w:val="20"/>
                <w:lang w:val="en-US"/>
              </w:rPr>
            </w:pPr>
            <w:r w:rsidRPr="001F0EE6">
              <w:rPr>
                <w:color w:val="000000"/>
                <w:sz w:val="20"/>
                <w:szCs w:val="20"/>
                <w:lang w:val="en-US"/>
              </w:rPr>
              <w:t>5.5</w:t>
            </w:r>
          </w:p>
        </w:tc>
      </w:tr>
      <w:tr w:rsidR="00812701" w:rsidRPr="001F0EE6" w14:paraId="5127ECD0" w14:textId="77777777" w:rsidTr="00763D3D">
        <w:trPr>
          <w:trHeight w:val="416"/>
        </w:trPr>
        <w:tc>
          <w:tcPr>
            <w:tcW w:w="1250" w:type="pct"/>
            <w:vMerge/>
            <w:tcBorders>
              <w:right w:val="single" w:sz="4" w:space="0" w:color="FFFFFF" w:themeColor="background1"/>
            </w:tcBorders>
            <w:vAlign w:val="center"/>
          </w:tcPr>
          <w:p w14:paraId="1A74FC3A" w14:textId="7ABB2E8C" w:rsidR="00812701" w:rsidRPr="001F0EE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14FCF45F" w14:textId="4D58AE9C" w:rsidR="00812701" w:rsidRPr="001F0EE6" w:rsidRDefault="00812701" w:rsidP="00812701">
            <w:pPr>
              <w:ind w:hanging="11"/>
              <w:jc w:val="center"/>
              <w:rPr>
                <w:rFonts w:cstheme="minorHAnsi"/>
                <w:sz w:val="20"/>
                <w:szCs w:val="20"/>
                <w:lang w:val="en-US"/>
              </w:rPr>
            </w:pPr>
            <w:r w:rsidRPr="001F0EE6">
              <w:rPr>
                <w:color w:val="000000"/>
                <w:sz w:val="20"/>
                <w:szCs w:val="20"/>
                <w:lang w:val="en-US"/>
              </w:rPr>
              <w:t>SA(0.2)</w:t>
            </w:r>
          </w:p>
        </w:tc>
        <w:tc>
          <w:tcPr>
            <w:tcW w:w="1250" w:type="pct"/>
            <w:tcBorders>
              <w:right w:val="single" w:sz="4" w:space="0" w:color="FFFFFF" w:themeColor="background1"/>
            </w:tcBorders>
            <w:vAlign w:val="center"/>
          </w:tcPr>
          <w:p w14:paraId="3A7FDF38" w14:textId="5E2F7202" w:rsidR="00812701" w:rsidRPr="001F0EE6" w:rsidRDefault="00812701" w:rsidP="00812701">
            <w:pPr>
              <w:jc w:val="center"/>
              <w:rPr>
                <w:rFonts w:cstheme="minorHAnsi"/>
                <w:sz w:val="20"/>
                <w:szCs w:val="20"/>
                <w:lang w:val="en-US"/>
              </w:rPr>
            </w:pPr>
            <w:r w:rsidRPr="001F0EE6">
              <w:rPr>
                <w:color w:val="000000"/>
                <w:sz w:val="20"/>
                <w:szCs w:val="20"/>
                <w:lang w:val="en-US"/>
              </w:rPr>
              <w:t>5.0</w:t>
            </w:r>
          </w:p>
        </w:tc>
        <w:tc>
          <w:tcPr>
            <w:tcW w:w="1250" w:type="pct"/>
            <w:tcBorders>
              <w:right w:val="single" w:sz="4" w:space="0" w:color="FFFFFF" w:themeColor="background1"/>
            </w:tcBorders>
            <w:vAlign w:val="center"/>
          </w:tcPr>
          <w:p w14:paraId="56A348AD" w14:textId="5D35A0AC" w:rsidR="00812701" w:rsidRPr="001F0EE6" w:rsidRDefault="00812701" w:rsidP="00812701">
            <w:pPr>
              <w:jc w:val="center"/>
              <w:rPr>
                <w:rFonts w:cstheme="minorHAnsi"/>
                <w:sz w:val="20"/>
                <w:szCs w:val="20"/>
                <w:lang w:val="en-US"/>
              </w:rPr>
            </w:pPr>
            <w:r w:rsidRPr="001F0EE6">
              <w:rPr>
                <w:color w:val="000000"/>
                <w:sz w:val="20"/>
                <w:szCs w:val="20"/>
                <w:lang w:val="en-US"/>
              </w:rPr>
              <w:t>5.5</w:t>
            </w:r>
          </w:p>
        </w:tc>
      </w:tr>
      <w:tr w:rsidR="00812701" w:rsidRPr="001F0EE6" w14:paraId="7F2F8BC3"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471193A5" w14:textId="43316A5F" w:rsidR="00812701" w:rsidRPr="001F0EE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085A0EA4" w14:textId="6D61E08A" w:rsidR="00812701" w:rsidRPr="001F0EE6" w:rsidRDefault="00812701" w:rsidP="00812701">
            <w:pPr>
              <w:ind w:hanging="11"/>
              <w:jc w:val="center"/>
              <w:rPr>
                <w:rFonts w:cstheme="minorHAnsi"/>
                <w:sz w:val="20"/>
                <w:szCs w:val="20"/>
                <w:lang w:val="en-US"/>
              </w:rPr>
            </w:pPr>
            <w:r w:rsidRPr="001F0EE6">
              <w:rPr>
                <w:color w:val="000000"/>
                <w:sz w:val="20"/>
                <w:szCs w:val="20"/>
                <w:lang w:val="en-US"/>
              </w:rPr>
              <w:t>SA(0.5)</w:t>
            </w:r>
          </w:p>
        </w:tc>
        <w:tc>
          <w:tcPr>
            <w:tcW w:w="1250" w:type="pct"/>
            <w:tcBorders>
              <w:right w:val="single" w:sz="4" w:space="0" w:color="FFFFFF" w:themeColor="background1"/>
            </w:tcBorders>
            <w:vAlign w:val="center"/>
          </w:tcPr>
          <w:p w14:paraId="7CBBB8ED" w14:textId="5EF00A36" w:rsidR="00812701" w:rsidRPr="001F0EE6" w:rsidRDefault="00812701" w:rsidP="00812701">
            <w:pPr>
              <w:jc w:val="center"/>
              <w:rPr>
                <w:rFonts w:cstheme="minorHAnsi"/>
                <w:sz w:val="20"/>
                <w:szCs w:val="20"/>
                <w:lang w:val="en-US"/>
              </w:rPr>
            </w:pPr>
            <w:r w:rsidRPr="001F0EE6">
              <w:rPr>
                <w:color w:val="000000"/>
                <w:sz w:val="20"/>
                <w:szCs w:val="20"/>
                <w:lang w:val="en-US"/>
              </w:rPr>
              <w:t>5.0</w:t>
            </w:r>
          </w:p>
        </w:tc>
        <w:tc>
          <w:tcPr>
            <w:tcW w:w="1250" w:type="pct"/>
            <w:tcBorders>
              <w:right w:val="single" w:sz="4" w:space="0" w:color="FFFFFF" w:themeColor="background1"/>
            </w:tcBorders>
            <w:vAlign w:val="center"/>
          </w:tcPr>
          <w:p w14:paraId="48B2673E" w14:textId="39C4B207" w:rsidR="00812701" w:rsidRPr="001F0EE6" w:rsidRDefault="00812701" w:rsidP="00812701">
            <w:pPr>
              <w:jc w:val="center"/>
              <w:rPr>
                <w:rFonts w:cstheme="minorHAnsi"/>
                <w:sz w:val="20"/>
                <w:szCs w:val="20"/>
                <w:lang w:val="en-US"/>
              </w:rPr>
            </w:pPr>
            <w:r w:rsidRPr="001F0EE6">
              <w:rPr>
                <w:color w:val="000000"/>
                <w:sz w:val="20"/>
                <w:szCs w:val="20"/>
                <w:lang w:val="en-US"/>
              </w:rPr>
              <w:t>5.5</w:t>
            </w:r>
          </w:p>
        </w:tc>
      </w:tr>
      <w:tr w:rsidR="00812701" w:rsidRPr="001F0EE6" w14:paraId="0ADEFC85" w14:textId="77777777" w:rsidTr="00763D3D">
        <w:trPr>
          <w:trHeight w:val="416"/>
        </w:trPr>
        <w:tc>
          <w:tcPr>
            <w:tcW w:w="1250" w:type="pct"/>
            <w:vMerge/>
            <w:tcBorders>
              <w:right w:val="single" w:sz="4" w:space="0" w:color="FFFFFF" w:themeColor="background1"/>
            </w:tcBorders>
            <w:vAlign w:val="center"/>
          </w:tcPr>
          <w:p w14:paraId="4CA23FA7" w14:textId="2EC43D38" w:rsidR="00812701" w:rsidRPr="001F0EE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0770BC8B" w14:textId="49EE8C69" w:rsidR="00812701" w:rsidRPr="001F0EE6" w:rsidRDefault="00812701" w:rsidP="00812701">
            <w:pPr>
              <w:ind w:hanging="11"/>
              <w:jc w:val="center"/>
              <w:rPr>
                <w:rFonts w:cstheme="minorHAnsi"/>
                <w:sz w:val="20"/>
                <w:szCs w:val="20"/>
                <w:lang w:val="en-US"/>
              </w:rPr>
            </w:pPr>
            <w:r w:rsidRPr="001F0EE6">
              <w:rPr>
                <w:color w:val="000000"/>
                <w:sz w:val="20"/>
                <w:szCs w:val="20"/>
                <w:lang w:val="en-US"/>
              </w:rPr>
              <w:t>SA(1.0)</w:t>
            </w:r>
          </w:p>
        </w:tc>
        <w:tc>
          <w:tcPr>
            <w:tcW w:w="1250" w:type="pct"/>
            <w:tcBorders>
              <w:right w:val="single" w:sz="4" w:space="0" w:color="FFFFFF" w:themeColor="background1"/>
            </w:tcBorders>
            <w:vAlign w:val="center"/>
          </w:tcPr>
          <w:p w14:paraId="461E901D" w14:textId="5F8D7820" w:rsidR="00812701" w:rsidRPr="001F0EE6" w:rsidRDefault="00812701" w:rsidP="00812701">
            <w:pPr>
              <w:jc w:val="center"/>
              <w:rPr>
                <w:rFonts w:cstheme="minorHAnsi"/>
                <w:sz w:val="20"/>
                <w:szCs w:val="20"/>
                <w:lang w:val="en-US"/>
              </w:rPr>
            </w:pPr>
            <w:r w:rsidRPr="001F0EE6">
              <w:rPr>
                <w:color w:val="000000"/>
                <w:sz w:val="20"/>
                <w:szCs w:val="20"/>
                <w:lang w:val="en-US"/>
              </w:rPr>
              <w:t>5.0</w:t>
            </w:r>
          </w:p>
        </w:tc>
        <w:tc>
          <w:tcPr>
            <w:tcW w:w="1250" w:type="pct"/>
            <w:tcBorders>
              <w:right w:val="single" w:sz="4" w:space="0" w:color="FFFFFF" w:themeColor="background1"/>
            </w:tcBorders>
            <w:vAlign w:val="center"/>
          </w:tcPr>
          <w:p w14:paraId="1D8B7A49" w14:textId="5146579D" w:rsidR="00812701" w:rsidRPr="001F0EE6" w:rsidRDefault="00812701" w:rsidP="00812701">
            <w:pPr>
              <w:jc w:val="center"/>
              <w:rPr>
                <w:rFonts w:cstheme="minorHAnsi"/>
                <w:sz w:val="20"/>
                <w:szCs w:val="20"/>
                <w:lang w:val="en-US"/>
              </w:rPr>
            </w:pPr>
            <w:r w:rsidRPr="001F0EE6">
              <w:rPr>
                <w:color w:val="000000"/>
                <w:sz w:val="20"/>
                <w:szCs w:val="20"/>
                <w:lang w:val="en-US"/>
              </w:rPr>
              <w:t>5.5</w:t>
            </w:r>
          </w:p>
        </w:tc>
      </w:tr>
      <w:tr w:rsidR="00812701" w:rsidRPr="001F0EE6" w14:paraId="2E406DBC"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2746F57A" w14:textId="26EB52C4" w:rsidR="00812701" w:rsidRPr="001F0EE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684420D6" w14:textId="129C02C5" w:rsidR="00812701" w:rsidRPr="001F0EE6" w:rsidRDefault="00812701" w:rsidP="00812701">
            <w:pPr>
              <w:ind w:hanging="11"/>
              <w:jc w:val="center"/>
              <w:rPr>
                <w:rFonts w:cstheme="minorHAnsi"/>
                <w:sz w:val="20"/>
                <w:szCs w:val="20"/>
                <w:lang w:val="en-US"/>
              </w:rPr>
            </w:pPr>
            <w:r w:rsidRPr="001F0EE6">
              <w:rPr>
                <w:color w:val="000000"/>
                <w:sz w:val="20"/>
                <w:szCs w:val="20"/>
                <w:lang w:val="en-US"/>
              </w:rPr>
              <w:t>SA(2.0)</w:t>
            </w:r>
          </w:p>
        </w:tc>
        <w:tc>
          <w:tcPr>
            <w:tcW w:w="1250" w:type="pct"/>
            <w:tcBorders>
              <w:right w:val="single" w:sz="4" w:space="0" w:color="FFFFFF" w:themeColor="background1"/>
            </w:tcBorders>
            <w:vAlign w:val="center"/>
          </w:tcPr>
          <w:p w14:paraId="2F599A75" w14:textId="06230627" w:rsidR="00812701" w:rsidRPr="001F0EE6" w:rsidRDefault="00812701" w:rsidP="00812701">
            <w:pPr>
              <w:jc w:val="center"/>
              <w:rPr>
                <w:rFonts w:cstheme="minorHAnsi"/>
                <w:sz w:val="20"/>
                <w:szCs w:val="20"/>
                <w:lang w:val="en-US"/>
              </w:rPr>
            </w:pPr>
            <w:r w:rsidRPr="001F0EE6">
              <w:rPr>
                <w:color w:val="000000"/>
                <w:sz w:val="20"/>
                <w:szCs w:val="20"/>
                <w:lang w:val="en-US"/>
              </w:rPr>
              <w:t>15.0</w:t>
            </w:r>
          </w:p>
        </w:tc>
        <w:tc>
          <w:tcPr>
            <w:tcW w:w="1250" w:type="pct"/>
            <w:tcBorders>
              <w:right w:val="single" w:sz="4" w:space="0" w:color="FFFFFF" w:themeColor="background1"/>
            </w:tcBorders>
            <w:vAlign w:val="center"/>
          </w:tcPr>
          <w:p w14:paraId="1B873D1E" w14:textId="08AFBDB2" w:rsidR="00812701" w:rsidRPr="001F0EE6" w:rsidRDefault="00812701" w:rsidP="00812701">
            <w:pPr>
              <w:jc w:val="center"/>
              <w:rPr>
                <w:rFonts w:cstheme="minorHAnsi"/>
                <w:sz w:val="20"/>
                <w:szCs w:val="20"/>
                <w:lang w:val="en-US"/>
              </w:rPr>
            </w:pPr>
            <w:r w:rsidRPr="001F0EE6">
              <w:rPr>
                <w:color w:val="000000"/>
                <w:sz w:val="20"/>
                <w:szCs w:val="20"/>
                <w:lang w:val="en-US"/>
              </w:rPr>
              <w:t>6.5</w:t>
            </w:r>
          </w:p>
        </w:tc>
      </w:tr>
      <w:tr w:rsidR="00812701" w:rsidRPr="001F0EE6" w14:paraId="3F8986DD" w14:textId="77777777" w:rsidTr="00763D3D">
        <w:trPr>
          <w:trHeight w:val="415"/>
        </w:trPr>
        <w:tc>
          <w:tcPr>
            <w:tcW w:w="1250" w:type="pct"/>
            <w:vMerge/>
            <w:tcBorders>
              <w:right w:val="single" w:sz="4" w:space="0" w:color="FFFFFF" w:themeColor="background1"/>
            </w:tcBorders>
            <w:vAlign w:val="center"/>
          </w:tcPr>
          <w:p w14:paraId="44B43A9C" w14:textId="13105E51" w:rsidR="00812701" w:rsidRPr="001F0EE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51394CF6" w14:textId="590CF9A1" w:rsidR="00812701" w:rsidRPr="001F0EE6" w:rsidRDefault="00812701" w:rsidP="00812701">
            <w:pPr>
              <w:ind w:hanging="11"/>
              <w:jc w:val="center"/>
              <w:rPr>
                <w:rFonts w:cstheme="minorHAnsi"/>
                <w:sz w:val="20"/>
                <w:szCs w:val="20"/>
                <w:lang w:val="en-US"/>
              </w:rPr>
            </w:pPr>
            <w:r w:rsidRPr="001F0EE6">
              <w:rPr>
                <w:color w:val="000000"/>
                <w:sz w:val="20"/>
                <w:szCs w:val="20"/>
                <w:lang w:val="en-US"/>
              </w:rPr>
              <w:t>SA(3.0)</w:t>
            </w:r>
          </w:p>
        </w:tc>
        <w:tc>
          <w:tcPr>
            <w:tcW w:w="1250" w:type="pct"/>
            <w:tcBorders>
              <w:right w:val="single" w:sz="4" w:space="0" w:color="FFFFFF" w:themeColor="background1"/>
            </w:tcBorders>
            <w:vAlign w:val="center"/>
          </w:tcPr>
          <w:p w14:paraId="23B1D213" w14:textId="61D17685" w:rsidR="00812701" w:rsidRPr="001F0EE6" w:rsidRDefault="00812701" w:rsidP="00812701">
            <w:pPr>
              <w:jc w:val="center"/>
              <w:rPr>
                <w:rFonts w:cstheme="minorHAnsi"/>
                <w:sz w:val="20"/>
                <w:szCs w:val="20"/>
                <w:lang w:val="en-US"/>
              </w:rPr>
            </w:pPr>
            <w:r w:rsidRPr="001F0EE6">
              <w:rPr>
                <w:color w:val="000000"/>
                <w:sz w:val="20"/>
                <w:szCs w:val="20"/>
                <w:lang w:val="en-US"/>
              </w:rPr>
              <w:t>15.0</w:t>
            </w:r>
          </w:p>
        </w:tc>
        <w:tc>
          <w:tcPr>
            <w:tcW w:w="1250" w:type="pct"/>
            <w:tcBorders>
              <w:right w:val="single" w:sz="4" w:space="0" w:color="FFFFFF" w:themeColor="background1"/>
            </w:tcBorders>
            <w:vAlign w:val="center"/>
          </w:tcPr>
          <w:p w14:paraId="77D4F35F" w14:textId="3BBCAEC6" w:rsidR="00812701" w:rsidRPr="001F0EE6" w:rsidRDefault="00812701" w:rsidP="00812701">
            <w:pPr>
              <w:jc w:val="center"/>
              <w:rPr>
                <w:rFonts w:cstheme="minorHAnsi"/>
                <w:sz w:val="20"/>
                <w:szCs w:val="20"/>
                <w:lang w:val="en-US"/>
              </w:rPr>
            </w:pPr>
            <w:r w:rsidRPr="001F0EE6">
              <w:rPr>
                <w:color w:val="000000"/>
                <w:sz w:val="20"/>
                <w:szCs w:val="20"/>
                <w:lang w:val="en-US"/>
              </w:rPr>
              <w:t>6.5</w:t>
            </w:r>
          </w:p>
        </w:tc>
      </w:tr>
      <w:tr w:rsidR="00812701" w:rsidRPr="001F0EE6" w14:paraId="0A3E05EB"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val="restart"/>
            <w:tcBorders>
              <w:right w:val="single" w:sz="4" w:space="0" w:color="FFFFFF" w:themeColor="background1"/>
            </w:tcBorders>
            <w:vAlign w:val="center"/>
          </w:tcPr>
          <w:p w14:paraId="104AE689" w14:textId="313954D6" w:rsidR="00812701" w:rsidRPr="001F0EE6" w:rsidRDefault="003F6C43" w:rsidP="00812701">
            <w:pPr>
              <w:jc w:val="center"/>
              <w:rPr>
                <w:rFonts w:cstheme="minorHAnsi"/>
                <w:sz w:val="20"/>
                <w:szCs w:val="20"/>
                <w:lang w:val="en-US"/>
              </w:rPr>
            </w:pPr>
            <w:r>
              <w:rPr>
                <w:color w:val="000000"/>
                <w:sz w:val="20"/>
                <w:szCs w:val="20"/>
                <w:lang w:val="ru-RU"/>
              </w:rPr>
              <w:t>Бишкек</w:t>
            </w:r>
          </w:p>
          <w:p w14:paraId="57265E82" w14:textId="6A9D8580" w:rsidR="00812701" w:rsidRPr="001F0EE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76049357" w14:textId="5089AF54" w:rsidR="00812701" w:rsidRPr="001F0EE6" w:rsidRDefault="00812701" w:rsidP="00812701">
            <w:pPr>
              <w:ind w:hanging="11"/>
              <w:jc w:val="center"/>
              <w:rPr>
                <w:rFonts w:cstheme="minorHAnsi"/>
                <w:sz w:val="20"/>
                <w:szCs w:val="20"/>
                <w:lang w:val="en-US"/>
              </w:rPr>
            </w:pPr>
            <w:r w:rsidRPr="001F0EE6">
              <w:rPr>
                <w:color w:val="000000"/>
                <w:sz w:val="20"/>
                <w:szCs w:val="20"/>
                <w:lang w:val="en-US"/>
              </w:rPr>
              <w:t>PGA</w:t>
            </w:r>
          </w:p>
        </w:tc>
        <w:tc>
          <w:tcPr>
            <w:tcW w:w="1250" w:type="pct"/>
            <w:tcBorders>
              <w:right w:val="single" w:sz="4" w:space="0" w:color="FFFFFF" w:themeColor="background1"/>
            </w:tcBorders>
            <w:vAlign w:val="center"/>
          </w:tcPr>
          <w:p w14:paraId="0601BEF3" w14:textId="4D181BB5" w:rsidR="00812701" w:rsidRPr="001F0EE6" w:rsidRDefault="00812701" w:rsidP="00812701">
            <w:pPr>
              <w:jc w:val="center"/>
              <w:rPr>
                <w:rFonts w:cstheme="minorHAnsi"/>
                <w:sz w:val="20"/>
                <w:szCs w:val="20"/>
                <w:lang w:val="en-US"/>
              </w:rPr>
            </w:pPr>
            <w:r w:rsidRPr="001F0EE6">
              <w:rPr>
                <w:color w:val="000000"/>
                <w:sz w:val="20"/>
                <w:szCs w:val="20"/>
                <w:lang w:val="en-US"/>
              </w:rPr>
              <w:t>5.0</w:t>
            </w:r>
          </w:p>
        </w:tc>
        <w:tc>
          <w:tcPr>
            <w:tcW w:w="1250" w:type="pct"/>
            <w:tcBorders>
              <w:right w:val="single" w:sz="4" w:space="0" w:color="FFFFFF" w:themeColor="background1"/>
            </w:tcBorders>
            <w:vAlign w:val="center"/>
          </w:tcPr>
          <w:p w14:paraId="0C072C60" w14:textId="30EBC1B3" w:rsidR="00812701" w:rsidRPr="001F0EE6" w:rsidRDefault="00812701" w:rsidP="00812701">
            <w:pPr>
              <w:jc w:val="center"/>
              <w:rPr>
                <w:rFonts w:cstheme="minorHAnsi"/>
                <w:sz w:val="20"/>
                <w:szCs w:val="20"/>
                <w:lang w:val="en-US"/>
              </w:rPr>
            </w:pPr>
            <w:r w:rsidRPr="001F0EE6">
              <w:rPr>
                <w:color w:val="000000"/>
                <w:sz w:val="20"/>
                <w:szCs w:val="20"/>
                <w:lang w:val="en-US"/>
              </w:rPr>
              <w:t>5.5</w:t>
            </w:r>
          </w:p>
        </w:tc>
      </w:tr>
      <w:tr w:rsidR="00812701" w:rsidRPr="001F0EE6" w14:paraId="1B924DB2" w14:textId="77777777" w:rsidTr="00763D3D">
        <w:trPr>
          <w:trHeight w:val="415"/>
        </w:trPr>
        <w:tc>
          <w:tcPr>
            <w:tcW w:w="1250" w:type="pct"/>
            <w:vMerge/>
            <w:tcBorders>
              <w:right w:val="single" w:sz="4" w:space="0" w:color="FFFFFF" w:themeColor="background1"/>
            </w:tcBorders>
            <w:vAlign w:val="center"/>
          </w:tcPr>
          <w:p w14:paraId="0C195966" w14:textId="6E8C1D3F" w:rsidR="00812701" w:rsidRPr="001F0EE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4387538E" w14:textId="5F72CCC9" w:rsidR="00812701" w:rsidRPr="001F0EE6" w:rsidRDefault="00812701" w:rsidP="00812701">
            <w:pPr>
              <w:ind w:hanging="11"/>
              <w:jc w:val="center"/>
              <w:rPr>
                <w:rFonts w:cstheme="minorHAnsi"/>
                <w:sz w:val="20"/>
                <w:szCs w:val="20"/>
                <w:lang w:val="en-US"/>
              </w:rPr>
            </w:pPr>
            <w:r w:rsidRPr="001F0EE6">
              <w:rPr>
                <w:color w:val="000000"/>
                <w:sz w:val="20"/>
                <w:szCs w:val="20"/>
                <w:lang w:val="en-US"/>
              </w:rPr>
              <w:t>SA(0.1)</w:t>
            </w:r>
          </w:p>
        </w:tc>
        <w:tc>
          <w:tcPr>
            <w:tcW w:w="1250" w:type="pct"/>
            <w:tcBorders>
              <w:right w:val="single" w:sz="4" w:space="0" w:color="FFFFFF" w:themeColor="background1"/>
            </w:tcBorders>
            <w:vAlign w:val="center"/>
          </w:tcPr>
          <w:p w14:paraId="602A23B4" w14:textId="52273647" w:rsidR="00812701" w:rsidRPr="001F0EE6" w:rsidRDefault="00812701" w:rsidP="00812701">
            <w:pPr>
              <w:jc w:val="center"/>
              <w:rPr>
                <w:rFonts w:cstheme="minorHAnsi"/>
                <w:sz w:val="20"/>
                <w:szCs w:val="20"/>
                <w:lang w:val="en-US"/>
              </w:rPr>
            </w:pPr>
            <w:r w:rsidRPr="001F0EE6">
              <w:rPr>
                <w:color w:val="000000"/>
                <w:sz w:val="20"/>
                <w:szCs w:val="20"/>
                <w:lang w:val="en-US"/>
              </w:rPr>
              <w:t>5.0</w:t>
            </w:r>
          </w:p>
        </w:tc>
        <w:tc>
          <w:tcPr>
            <w:tcW w:w="1250" w:type="pct"/>
            <w:tcBorders>
              <w:right w:val="single" w:sz="4" w:space="0" w:color="FFFFFF" w:themeColor="background1"/>
            </w:tcBorders>
            <w:vAlign w:val="center"/>
          </w:tcPr>
          <w:p w14:paraId="4BA888BB" w14:textId="455A13EA" w:rsidR="00812701" w:rsidRPr="001F0EE6" w:rsidRDefault="00812701" w:rsidP="00812701">
            <w:pPr>
              <w:jc w:val="center"/>
              <w:rPr>
                <w:rFonts w:cstheme="minorHAnsi"/>
                <w:sz w:val="20"/>
                <w:szCs w:val="20"/>
                <w:lang w:val="en-US"/>
              </w:rPr>
            </w:pPr>
            <w:r w:rsidRPr="001F0EE6">
              <w:rPr>
                <w:color w:val="000000"/>
                <w:sz w:val="20"/>
                <w:szCs w:val="20"/>
                <w:lang w:val="en-US"/>
              </w:rPr>
              <w:t>5.5</w:t>
            </w:r>
          </w:p>
        </w:tc>
      </w:tr>
      <w:tr w:rsidR="00812701" w:rsidRPr="001F0EE6" w14:paraId="025E8FC6"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32F8A0D3" w14:textId="20AAA1A0" w:rsidR="00812701" w:rsidRPr="001F0EE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073E9785" w14:textId="2BBAD4D8" w:rsidR="00812701" w:rsidRPr="001F0EE6" w:rsidRDefault="00812701" w:rsidP="00812701">
            <w:pPr>
              <w:ind w:hanging="11"/>
              <w:jc w:val="center"/>
              <w:rPr>
                <w:rFonts w:cstheme="minorHAnsi"/>
                <w:sz w:val="20"/>
                <w:szCs w:val="20"/>
                <w:lang w:val="en-US"/>
              </w:rPr>
            </w:pPr>
            <w:r w:rsidRPr="001F0EE6">
              <w:rPr>
                <w:color w:val="000000"/>
                <w:sz w:val="20"/>
                <w:szCs w:val="20"/>
                <w:lang w:val="en-US"/>
              </w:rPr>
              <w:t>SA(0.2)</w:t>
            </w:r>
          </w:p>
        </w:tc>
        <w:tc>
          <w:tcPr>
            <w:tcW w:w="1250" w:type="pct"/>
            <w:tcBorders>
              <w:right w:val="single" w:sz="4" w:space="0" w:color="FFFFFF" w:themeColor="background1"/>
            </w:tcBorders>
            <w:vAlign w:val="center"/>
          </w:tcPr>
          <w:p w14:paraId="5EFDED39" w14:textId="39843E55" w:rsidR="00812701" w:rsidRPr="001F0EE6" w:rsidRDefault="00812701" w:rsidP="00812701">
            <w:pPr>
              <w:jc w:val="center"/>
              <w:rPr>
                <w:rFonts w:cstheme="minorHAnsi"/>
                <w:sz w:val="20"/>
                <w:szCs w:val="20"/>
                <w:lang w:val="en-US"/>
              </w:rPr>
            </w:pPr>
            <w:r w:rsidRPr="001F0EE6">
              <w:rPr>
                <w:color w:val="000000"/>
                <w:sz w:val="20"/>
                <w:szCs w:val="20"/>
                <w:lang w:val="en-US"/>
              </w:rPr>
              <w:t>5.0</w:t>
            </w:r>
          </w:p>
        </w:tc>
        <w:tc>
          <w:tcPr>
            <w:tcW w:w="1250" w:type="pct"/>
            <w:tcBorders>
              <w:right w:val="single" w:sz="4" w:space="0" w:color="FFFFFF" w:themeColor="background1"/>
            </w:tcBorders>
            <w:vAlign w:val="center"/>
          </w:tcPr>
          <w:p w14:paraId="4E82936D" w14:textId="215810E2" w:rsidR="00812701" w:rsidRPr="001F0EE6" w:rsidRDefault="00812701" w:rsidP="00812701">
            <w:pPr>
              <w:jc w:val="center"/>
              <w:rPr>
                <w:rFonts w:cstheme="minorHAnsi"/>
                <w:sz w:val="20"/>
                <w:szCs w:val="20"/>
                <w:lang w:val="en-US"/>
              </w:rPr>
            </w:pPr>
            <w:r w:rsidRPr="001F0EE6">
              <w:rPr>
                <w:color w:val="000000"/>
                <w:sz w:val="20"/>
                <w:szCs w:val="20"/>
                <w:lang w:val="en-US"/>
              </w:rPr>
              <w:t>5.5</w:t>
            </w:r>
          </w:p>
        </w:tc>
      </w:tr>
      <w:tr w:rsidR="00812701" w:rsidRPr="001F0EE6" w14:paraId="1420A1AE" w14:textId="77777777" w:rsidTr="00763D3D">
        <w:trPr>
          <w:trHeight w:val="415"/>
        </w:trPr>
        <w:tc>
          <w:tcPr>
            <w:tcW w:w="1250" w:type="pct"/>
            <w:vMerge/>
            <w:tcBorders>
              <w:right w:val="single" w:sz="4" w:space="0" w:color="FFFFFF" w:themeColor="background1"/>
            </w:tcBorders>
            <w:vAlign w:val="center"/>
          </w:tcPr>
          <w:p w14:paraId="37AC32AB" w14:textId="6B6B6E8B" w:rsidR="00812701" w:rsidRPr="001F0EE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64209426" w14:textId="4A8C64F3" w:rsidR="00812701" w:rsidRPr="001F0EE6" w:rsidRDefault="00812701" w:rsidP="00812701">
            <w:pPr>
              <w:ind w:hanging="11"/>
              <w:jc w:val="center"/>
              <w:rPr>
                <w:rFonts w:cstheme="minorHAnsi"/>
                <w:sz w:val="20"/>
                <w:szCs w:val="20"/>
                <w:lang w:val="en-US"/>
              </w:rPr>
            </w:pPr>
            <w:r w:rsidRPr="001F0EE6">
              <w:rPr>
                <w:color w:val="000000"/>
                <w:sz w:val="20"/>
                <w:szCs w:val="20"/>
                <w:lang w:val="en-US"/>
              </w:rPr>
              <w:t>SA(0.5)</w:t>
            </w:r>
          </w:p>
        </w:tc>
        <w:tc>
          <w:tcPr>
            <w:tcW w:w="1250" w:type="pct"/>
            <w:tcBorders>
              <w:right w:val="single" w:sz="4" w:space="0" w:color="FFFFFF" w:themeColor="background1"/>
            </w:tcBorders>
            <w:vAlign w:val="center"/>
          </w:tcPr>
          <w:p w14:paraId="4B02A018" w14:textId="0709969F" w:rsidR="00812701" w:rsidRPr="001F0EE6" w:rsidRDefault="00812701" w:rsidP="00812701">
            <w:pPr>
              <w:jc w:val="center"/>
              <w:rPr>
                <w:rFonts w:cstheme="minorHAnsi"/>
                <w:sz w:val="20"/>
                <w:szCs w:val="20"/>
                <w:lang w:val="en-US"/>
              </w:rPr>
            </w:pPr>
            <w:r w:rsidRPr="001F0EE6">
              <w:rPr>
                <w:color w:val="000000"/>
                <w:sz w:val="20"/>
                <w:szCs w:val="20"/>
                <w:lang w:val="en-US"/>
              </w:rPr>
              <w:t>5.0</w:t>
            </w:r>
          </w:p>
        </w:tc>
        <w:tc>
          <w:tcPr>
            <w:tcW w:w="1250" w:type="pct"/>
            <w:tcBorders>
              <w:right w:val="single" w:sz="4" w:space="0" w:color="FFFFFF" w:themeColor="background1"/>
            </w:tcBorders>
            <w:vAlign w:val="center"/>
          </w:tcPr>
          <w:p w14:paraId="3EC4849F" w14:textId="15E40B29" w:rsidR="00812701" w:rsidRPr="001F0EE6" w:rsidRDefault="00812701" w:rsidP="00812701">
            <w:pPr>
              <w:jc w:val="center"/>
              <w:rPr>
                <w:rFonts w:cstheme="minorHAnsi"/>
                <w:sz w:val="20"/>
                <w:szCs w:val="20"/>
                <w:lang w:val="en-US"/>
              </w:rPr>
            </w:pPr>
            <w:r w:rsidRPr="001F0EE6">
              <w:rPr>
                <w:color w:val="000000"/>
                <w:sz w:val="20"/>
                <w:szCs w:val="20"/>
                <w:lang w:val="en-US"/>
              </w:rPr>
              <w:t>5.5</w:t>
            </w:r>
          </w:p>
        </w:tc>
      </w:tr>
      <w:tr w:rsidR="00812701" w:rsidRPr="001F0EE6" w14:paraId="60088E13"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4E66B070" w14:textId="0E6C8B0C" w:rsidR="00812701" w:rsidRPr="001F0EE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548BA1F6" w14:textId="688CDC9D" w:rsidR="00812701" w:rsidRPr="001F0EE6" w:rsidRDefault="00812701" w:rsidP="00812701">
            <w:pPr>
              <w:ind w:hanging="11"/>
              <w:jc w:val="center"/>
              <w:rPr>
                <w:rFonts w:cstheme="minorHAnsi"/>
                <w:sz w:val="20"/>
                <w:szCs w:val="20"/>
                <w:lang w:val="en-US"/>
              </w:rPr>
            </w:pPr>
            <w:r w:rsidRPr="001F0EE6">
              <w:rPr>
                <w:color w:val="000000"/>
                <w:sz w:val="20"/>
                <w:szCs w:val="20"/>
                <w:lang w:val="en-US"/>
              </w:rPr>
              <w:t>SA(1.0)</w:t>
            </w:r>
          </w:p>
        </w:tc>
        <w:tc>
          <w:tcPr>
            <w:tcW w:w="1250" w:type="pct"/>
            <w:tcBorders>
              <w:right w:val="single" w:sz="4" w:space="0" w:color="FFFFFF" w:themeColor="background1"/>
            </w:tcBorders>
            <w:vAlign w:val="center"/>
          </w:tcPr>
          <w:p w14:paraId="74FA7958" w14:textId="7EF86021" w:rsidR="00812701" w:rsidRPr="001F0EE6" w:rsidRDefault="00812701" w:rsidP="00812701">
            <w:pPr>
              <w:jc w:val="center"/>
              <w:rPr>
                <w:rFonts w:cstheme="minorHAnsi"/>
                <w:sz w:val="20"/>
                <w:szCs w:val="20"/>
                <w:lang w:val="en-US"/>
              </w:rPr>
            </w:pPr>
            <w:r w:rsidRPr="001F0EE6">
              <w:rPr>
                <w:color w:val="000000"/>
                <w:sz w:val="20"/>
                <w:szCs w:val="20"/>
                <w:lang w:val="en-US"/>
              </w:rPr>
              <w:t>15.0</w:t>
            </w:r>
          </w:p>
        </w:tc>
        <w:tc>
          <w:tcPr>
            <w:tcW w:w="1250" w:type="pct"/>
            <w:tcBorders>
              <w:right w:val="single" w:sz="4" w:space="0" w:color="FFFFFF" w:themeColor="background1"/>
            </w:tcBorders>
            <w:vAlign w:val="center"/>
          </w:tcPr>
          <w:p w14:paraId="480E1A02" w14:textId="198CBDD0" w:rsidR="00812701" w:rsidRPr="001F0EE6" w:rsidRDefault="00812701" w:rsidP="00812701">
            <w:pPr>
              <w:jc w:val="center"/>
              <w:rPr>
                <w:rFonts w:cstheme="minorHAnsi"/>
                <w:sz w:val="20"/>
                <w:szCs w:val="20"/>
                <w:lang w:val="en-US"/>
              </w:rPr>
            </w:pPr>
            <w:r w:rsidRPr="001F0EE6">
              <w:rPr>
                <w:color w:val="000000"/>
                <w:sz w:val="20"/>
                <w:szCs w:val="20"/>
                <w:lang w:val="en-US"/>
              </w:rPr>
              <w:t>6.5</w:t>
            </w:r>
          </w:p>
        </w:tc>
      </w:tr>
      <w:tr w:rsidR="00812701" w:rsidRPr="001F0EE6" w14:paraId="7D8E66F5" w14:textId="77777777" w:rsidTr="00763D3D">
        <w:trPr>
          <w:trHeight w:val="416"/>
        </w:trPr>
        <w:tc>
          <w:tcPr>
            <w:tcW w:w="1250" w:type="pct"/>
            <w:vMerge/>
            <w:tcBorders>
              <w:right w:val="single" w:sz="4" w:space="0" w:color="FFFFFF" w:themeColor="background1"/>
            </w:tcBorders>
            <w:vAlign w:val="center"/>
          </w:tcPr>
          <w:p w14:paraId="089BA8C9" w14:textId="47187396" w:rsidR="00812701" w:rsidRPr="001F0EE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56A6DF11" w14:textId="475A96B9" w:rsidR="00812701" w:rsidRPr="001F0EE6" w:rsidRDefault="00812701" w:rsidP="00812701">
            <w:pPr>
              <w:ind w:hanging="11"/>
              <w:jc w:val="center"/>
              <w:rPr>
                <w:rFonts w:cstheme="minorHAnsi"/>
                <w:sz w:val="20"/>
                <w:szCs w:val="20"/>
                <w:lang w:val="en-US"/>
              </w:rPr>
            </w:pPr>
            <w:r w:rsidRPr="001F0EE6">
              <w:rPr>
                <w:color w:val="000000"/>
                <w:sz w:val="20"/>
                <w:szCs w:val="20"/>
                <w:lang w:val="en-US"/>
              </w:rPr>
              <w:t>SA(2.0)</w:t>
            </w:r>
          </w:p>
        </w:tc>
        <w:tc>
          <w:tcPr>
            <w:tcW w:w="1250" w:type="pct"/>
            <w:tcBorders>
              <w:right w:val="single" w:sz="4" w:space="0" w:color="FFFFFF" w:themeColor="background1"/>
            </w:tcBorders>
            <w:vAlign w:val="center"/>
          </w:tcPr>
          <w:p w14:paraId="5667551B" w14:textId="79551FF4" w:rsidR="00812701" w:rsidRPr="001F0EE6" w:rsidRDefault="00812701" w:rsidP="00812701">
            <w:pPr>
              <w:jc w:val="center"/>
              <w:rPr>
                <w:rFonts w:cstheme="minorHAnsi"/>
                <w:sz w:val="20"/>
                <w:szCs w:val="20"/>
                <w:lang w:val="en-US"/>
              </w:rPr>
            </w:pPr>
            <w:r w:rsidRPr="001F0EE6">
              <w:rPr>
                <w:color w:val="000000"/>
                <w:sz w:val="20"/>
                <w:szCs w:val="20"/>
                <w:lang w:val="en-US"/>
              </w:rPr>
              <w:t>15.0</w:t>
            </w:r>
          </w:p>
        </w:tc>
        <w:tc>
          <w:tcPr>
            <w:tcW w:w="1250" w:type="pct"/>
            <w:tcBorders>
              <w:right w:val="single" w:sz="4" w:space="0" w:color="FFFFFF" w:themeColor="background1"/>
            </w:tcBorders>
            <w:vAlign w:val="center"/>
          </w:tcPr>
          <w:p w14:paraId="5538C29A" w14:textId="51B7D14B" w:rsidR="00812701" w:rsidRPr="001F0EE6" w:rsidRDefault="00812701" w:rsidP="00812701">
            <w:pPr>
              <w:jc w:val="center"/>
              <w:rPr>
                <w:rFonts w:cstheme="minorHAnsi"/>
                <w:sz w:val="20"/>
                <w:szCs w:val="20"/>
                <w:lang w:val="en-US"/>
              </w:rPr>
            </w:pPr>
            <w:r w:rsidRPr="001F0EE6">
              <w:rPr>
                <w:color w:val="000000"/>
                <w:sz w:val="20"/>
                <w:szCs w:val="20"/>
                <w:lang w:val="en-US"/>
              </w:rPr>
              <w:t>6.5</w:t>
            </w:r>
          </w:p>
        </w:tc>
      </w:tr>
      <w:tr w:rsidR="00812701" w:rsidRPr="001F0EE6" w14:paraId="3CF85CCB"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7738108B" w14:textId="4C2058F7" w:rsidR="00812701" w:rsidRPr="001F0EE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3CDF8CA6" w14:textId="13E51B9E" w:rsidR="00812701" w:rsidRPr="001F0EE6" w:rsidRDefault="00812701" w:rsidP="00812701">
            <w:pPr>
              <w:ind w:hanging="11"/>
              <w:jc w:val="center"/>
              <w:rPr>
                <w:rFonts w:cstheme="minorHAnsi"/>
                <w:sz w:val="20"/>
                <w:szCs w:val="20"/>
                <w:lang w:val="en-US"/>
              </w:rPr>
            </w:pPr>
            <w:r w:rsidRPr="001F0EE6">
              <w:rPr>
                <w:color w:val="000000"/>
                <w:sz w:val="20"/>
                <w:szCs w:val="20"/>
                <w:lang w:val="en-US"/>
              </w:rPr>
              <w:t>SA(3.0)</w:t>
            </w:r>
          </w:p>
        </w:tc>
        <w:tc>
          <w:tcPr>
            <w:tcW w:w="1250" w:type="pct"/>
            <w:tcBorders>
              <w:right w:val="single" w:sz="4" w:space="0" w:color="FFFFFF" w:themeColor="background1"/>
            </w:tcBorders>
            <w:vAlign w:val="center"/>
          </w:tcPr>
          <w:p w14:paraId="584CFD41" w14:textId="5761290E" w:rsidR="00812701" w:rsidRPr="001F0EE6" w:rsidRDefault="00812701" w:rsidP="00812701">
            <w:pPr>
              <w:jc w:val="center"/>
              <w:rPr>
                <w:rFonts w:cstheme="minorHAnsi"/>
                <w:sz w:val="20"/>
                <w:szCs w:val="20"/>
                <w:lang w:val="en-US"/>
              </w:rPr>
            </w:pPr>
            <w:r w:rsidRPr="001F0EE6">
              <w:rPr>
                <w:color w:val="000000"/>
                <w:sz w:val="20"/>
                <w:szCs w:val="20"/>
                <w:lang w:val="en-US"/>
              </w:rPr>
              <w:t>25.0</w:t>
            </w:r>
          </w:p>
        </w:tc>
        <w:tc>
          <w:tcPr>
            <w:tcW w:w="1250" w:type="pct"/>
            <w:tcBorders>
              <w:right w:val="single" w:sz="4" w:space="0" w:color="FFFFFF" w:themeColor="background1"/>
            </w:tcBorders>
            <w:vAlign w:val="center"/>
          </w:tcPr>
          <w:p w14:paraId="1C9C8DCB" w14:textId="4570E1D1" w:rsidR="00812701" w:rsidRPr="001F0EE6" w:rsidRDefault="00812701" w:rsidP="00812701">
            <w:pPr>
              <w:jc w:val="center"/>
              <w:rPr>
                <w:rFonts w:cstheme="minorHAnsi"/>
                <w:sz w:val="20"/>
                <w:szCs w:val="20"/>
                <w:lang w:val="en-US"/>
              </w:rPr>
            </w:pPr>
            <w:r w:rsidRPr="001F0EE6">
              <w:rPr>
                <w:color w:val="000000"/>
                <w:sz w:val="20"/>
                <w:szCs w:val="20"/>
                <w:lang w:val="en-US"/>
              </w:rPr>
              <w:t>6.5</w:t>
            </w:r>
          </w:p>
        </w:tc>
      </w:tr>
      <w:tr w:rsidR="00812701" w:rsidRPr="001F0EE6" w14:paraId="6A222F25" w14:textId="77777777" w:rsidTr="00763D3D">
        <w:trPr>
          <w:trHeight w:val="416"/>
        </w:trPr>
        <w:tc>
          <w:tcPr>
            <w:tcW w:w="1250" w:type="pct"/>
            <w:vMerge w:val="restart"/>
            <w:tcBorders>
              <w:right w:val="single" w:sz="4" w:space="0" w:color="FFFFFF" w:themeColor="background1"/>
            </w:tcBorders>
            <w:vAlign w:val="center"/>
          </w:tcPr>
          <w:p w14:paraId="289ECE25" w14:textId="7F785919" w:rsidR="00812701" w:rsidRPr="001F0EE6" w:rsidRDefault="003F6C43" w:rsidP="00812701">
            <w:pPr>
              <w:jc w:val="center"/>
              <w:rPr>
                <w:rFonts w:cstheme="minorHAnsi"/>
                <w:sz w:val="20"/>
                <w:szCs w:val="20"/>
                <w:lang w:val="en-US"/>
              </w:rPr>
            </w:pPr>
            <w:r>
              <w:rPr>
                <w:color w:val="000000"/>
                <w:sz w:val="20"/>
                <w:szCs w:val="20"/>
                <w:lang w:val="ru-RU"/>
              </w:rPr>
              <w:t>Ташкент</w:t>
            </w:r>
          </w:p>
          <w:p w14:paraId="7D50BF3B" w14:textId="40326CAB" w:rsidR="00812701" w:rsidRPr="001F0EE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1DC53565" w14:textId="1693DFB4" w:rsidR="00812701" w:rsidRPr="001F0EE6" w:rsidRDefault="00812701" w:rsidP="00812701">
            <w:pPr>
              <w:ind w:hanging="11"/>
              <w:jc w:val="center"/>
              <w:rPr>
                <w:rFonts w:cstheme="minorHAnsi"/>
                <w:sz w:val="20"/>
                <w:szCs w:val="20"/>
                <w:lang w:val="en-US"/>
              </w:rPr>
            </w:pPr>
            <w:r w:rsidRPr="001F0EE6">
              <w:rPr>
                <w:color w:val="000000"/>
                <w:sz w:val="20"/>
                <w:szCs w:val="20"/>
                <w:lang w:val="en-US"/>
              </w:rPr>
              <w:t>PGA</w:t>
            </w:r>
          </w:p>
        </w:tc>
        <w:tc>
          <w:tcPr>
            <w:tcW w:w="1250" w:type="pct"/>
            <w:tcBorders>
              <w:right w:val="single" w:sz="4" w:space="0" w:color="FFFFFF" w:themeColor="background1"/>
            </w:tcBorders>
            <w:vAlign w:val="center"/>
          </w:tcPr>
          <w:p w14:paraId="1958D962" w14:textId="41F9A886" w:rsidR="00812701" w:rsidRPr="001F0EE6" w:rsidRDefault="00812701" w:rsidP="00812701">
            <w:pPr>
              <w:jc w:val="center"/>
              <w:rPr>
                <w:rFonts w:cstheme="minorHAnsi"/>
                <w:sz w:val="20"/>
                <w:szCs w:val="20"/>
                <w:lang w:val="en-US"/>
              </w:rPr>
            </w:pPr>
            <w:r w:rsidRPr="001F0EE6">
              <w:rPr>
                <w:color w:val="000000"/>
                <w:sz w:val="20"/>
                <w:szCs w:val="20"/>
                <w:lang w:val="en-US"/>
              </w:rPr>
              <w:t>145.0</w:t>
            </w:r>
          </w:p>
        </w:tc>
        <w:tc>
          <w:tcPr>
            <w:tcW w:w="1250" w:type="pct"/>
            <w:tcBorders>
              <w:right w:val="single" w:sz="4" w:space="0" w:color="FFFFFF" w:themeColor="background1"/>
            </w:tcBorders>
            <w:vAlign w:val="center"/>
          </w:tcPr>
          <w:p w14:paraId="0098347C" w14:textId="21C2F5FF" w:rsidR="00812701" w:rsidRPr="001F0EE6" w:rsidRDefault="00812701" w:rsidP="00812701">
            <w:pPr>
              <w:jc w:val="center"/>
              <w:rPr>
                <w:rFonts w:cstheme="minorHAnsi"/>
                <w:sz w:val="20"/>
                <w:szCs w:val="20"/>
                <w:lang w:val="en-US"/>
              </w:rPr>
            </w:pPr>
            <w:r w:rsidRPr="001F0EE6">
              <w:rPr>
                <w:color w:val="000000"/>
                <w:sz w:val="20"/>
                <w:szCs w:val="20"/>
                <w:lang w:val="en-US"/>
              </w:rPr>
              <w:t>5.5</w:t>
            </w:r>
          </w:p>
        </w:tc>
      </w:tr>
      <w:tr w:rsidR="00812701" w:rsidRPr="001F0EE6" w14:paraId="1EDA30D5"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00EB3E33" w14:textId="726505DC" w:rsidR="00812701" w:rsidRPr="001F0EE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5BBDCF64" w14:textId="4F63FEE5" w:rsidR="00812701" w:rsidRPr="001F0EE6" w:rsidRDefault="00812701" w:rsidP="00812701">
            <w:pPr>
              <w:ind w:hanging="11"/>
              <w:jc w:val="center"/>
              <w:rPr>
                <w:rFonts w:cstheme="minorHAnsi"/>
                <w:sz w:val="20"/>
                <w:szCs w:val="20"/>
                <w:lang w:val="en-US"/>
              </w:rPr>
            </w:pPr>
            <w:r w:rsidRPr="001F0EE6">
              <w:rPr>
                <w:color w:val="000000"/>
                <w:sz w:val="20"/>
                <w:szCs w:val="20"/>
                <w:lang w:val="en-US"/>
              </w:rPr>
              <w:t>SA(0.1)</w:t>
            </w:r>
          </w:p>
        </w:tc>
        <w:tc>
          <w:tcPr>
            <w:tcW w:w="1250" w:type="pct"/>
            <w:tcBorders>
              <w:right w:val="single" w:sz="4" w:space="0" w:color="FFFFFF" w:themeColor="background1"/>
            </w:tcBorders>
            <w:vAlign w:val="center"/>
          </w:tcPr>
          <w:p w14:paraId="32EAFB72" w14:textId="4A366711" w:rsidR="00812701" w:rsidRPr="001F0EE6" w:rsidRDefault="00812701" w:rsidP="00812701">
            <w:pPr>
              <w:jc w:val="center"/>
              <w:rPr>
                <w:rFonts w:cstheme="minorHAnsi"/>
                <w:sz w:val="20"/>
                <w:szCs w:val="20"/>
                <w:lang w:val="en-US"/>
              </w:rPr>
            </w:pPr>
            <w:r w:rsidRPr="001F0EE6">
              <w:rPr>
                <w:color w:val="000000"/>
                <w:sz w:val="20"/>
                <w:szCs w:val="20"/>
                <w:lang w:val="en-US"/>
              </w:rPr>
              <w:t>145.0</w:t>
            </w:r>
          </w:p>
        </w:tc>
        <w:tc>
          <w:tcPr>
            <w:tcW w:w="1250" w:type="pct"/>
            <w:tcBorders>
              <w:right w:val="single" w:sz="4" w:space="0" w:color="FFFFFF" w:themeColor="background1"/>
            </w:tcBorders>
            <w:vAlign w:val="center"/>
          </w:tcPr>
          <w:p w14:paraId="7BBD0E4A" w14:textId="241CC2C8" w:rsidR="00812701" w:rsidRPr="001F0EE6" w:rsidRDefault="00812701" w:rsidP="00812701">
            <w:pPr>
              <w:jc w:val="center"/>
              <w:rPr>
                <w:rFonts w:cstheme="minorHAnsi"/>
                <w:sz w:val="20"/>
                <w:szCs w:val="20"/>
                <w:lang w:val="en-US"/>
              </w:rPr>
            </w:pPr>
            <w:r w:rsidRPr="001F0EE6">
              <w:rPr>
                <w:color w:val="000000"/>
                <w:sz w:val="20"/>
                <w:szCs w:val="20"/>
                <w:lang w:val="en-US"/>
              </w:rPr>
              <w:t>5.5</w:t>
            </w:r>
          </w:p>
        </w:tc>
      </w:tr>
      <w:tr w:rsidR="00812701" w:rsidRPr="001F0EE6" w14:paraId="47DD282E" w14:textId="77777777" w:rsidTr="00763D3D">
        <w:trPr>
          <w:trHeight w:val="415"/>
        </w:trPr>
        <w:tc>
          <w:tcPr>
            <w:tcW w:w="1250" w:type="pct"/>
            <w:vMerge/>
            <w:tcBorders>
              <w:right w:val="single" w:sz="4" w:space="0" w:color="FFFFFF" w:themeColor="background1"/>
            </w:tcBorders>
            <w:vAlign w:val="center"/>
          </w:tcPr>
          <w:p w14:paraId="3AA51A06" w14:textId="395934D0" w:rsidR="00812701" w:rsidRPr="001F0EE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6AE43085" w14:textId="7E6930B2" w:rsidR="00812701" w:rsidRPr="001F0EE6" w:rsidRDefault="00812701" w:rsidP="00812701">
            <w:pPr>
              <w:ind w:hanging="11"/>
              <w:jc w:val="center"/>
              <w:rPr>
                <w:rFonts w:cstheme="minorHAnsi"/>
                <w:sz w:val="20"/>
                <w:szCs w:val="20"/>
                <w:lang w:val="en-US"/>
              </w:rPr>
            </w:pPr>
            <w:r w:rsidRPr="001F0EE6">
              <w:rPr>
                <w:color w:val="000000"/>
                <w:sz w:val="20"/>
                <w:szCs w:val="20"/>
                <w:lang w:val="en-US"/>
              </w:rPr>
              <w:t>SA(0.2)</w:t>
            </w:r>
          </w:p>
        </w:tc>
        <w:tc>
          <w:tcPr>
            <w:tcW w:w="1250" w:type="pct"/>
            <w:tcBorders>
              <w:right w:val="single" w:sz="4" w:space="0" w:color="FFFFFF" w:themeColor="background1"/>
            </w:tcBorders>
            <w:vAlign w:val="center"/>
          </w:tcPr>
          <w:p w14:paraId="09283E24" w14:textId="247E05CA" w:rsidR="00812701" w:rsidRPr="001F0EE6" w:rsidRDefault="00812701" w:rsidP="00812701">
            <w:pPr>
              <w:jc w:val="center"/>
              <w:rPr>
                <w:rFonts w:cstheme="minorHAnsi"/>
                <w:sz w:val="20"/>
                <w:szCs w:val="20"/>
                <w:lang w:val="en-US"/>
              </w:rPr>
            </w:pPr>
            <w:r w:rsidRPr="001F0EE6">
              <w:rPr>
                <w:color w:val="000000"/>
                <w:sz w:val="20"/>
                <w:szCs w:val="20"/>
                <w:lang w:val="en-US"/>
              </w:rPr>
              <w:t>145.0</w:t>
            </w:r>
          </w:p>
        </w:tc>
        <w:tc>
          <w:tcPr>
            <w:tcW w:w="1250" w:type="pct"/>
            <w:tcBorders>
              <w:right w:val="single" w:sz="4" w:space="0" w:color="FFFFFF" w:themeColor="background1"/>
            </w:tcBorders>
            <w:vAlign w:val="center"/>
          </w:tcPr>
          <w:p w14:paraId="67E49962" w14:textId="11B0EA3B" w:rsidR="00812701" w:rsidRPr="001F0EE6" w:rsidRDefault="00812701" w:rsidP="00812701">
            <w:pPr>
              <w:jc w:val="center"/>
              <w:rPr>
                <w:rFonts w:cstheme="minorHAnsi"/>
                <w:sz w:val="20"/>
                <w:szCs w:val="20"/>
                <w:lang w:val="en-US"/>
              </w:rPr>
            </w:pPr>
            <w:r w:rsidRPr="001F0EE6">
              <w:rPr>
                <w:color w:val="000000"/>
                <w:sz w:val="20"/>
                <w:szCs w:val="20"/>
                <w:lang w:val="en-US"/>
              </w:rPr>
              <w:t>5.5</w:t>
            </w:r>
          </w:p>
        </w:tc>
      </w:tr>
      <w:tr w:rsidR="00812701" w:rsidRPr="001F0EE6" w14:paraId="6FA18924"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12F23925" w14:textId="2FDBD4F4" w:rsidR="00812701" w:rsidRPr="001F0EE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7186FC28" w14:textId="4B1696B9" w:rsidR="00812701" w:rsidRPr="001F0EE6" w:rsidRDefault="00812701" w:rsidP="00812701">
            <w:pPr>
              <w:ind w:hanging="11"/>
              <w:jc w:val="center"/>
              <w:rPr>
                <w:rFonts w:cstheme="minorHAnsi"/>
                <w:sz w:val="20"/>
                <w:szCs w:val="20"/>
                <w:lang w:val="en-US"/>
              </w:rPr>
            </w:pPr>
            <w:r w:rsidRPr="001F0EE6">
              <w:rPr>
                <w:color w:val="000000"/>
                <w:sz w:val="20"/>
                <w:szCs w:val="20"/>
                <w:lang w:val="en-US"/>
              </w:rPr>
              <w:t>SA(0.5)</w:t>
            </w:r>
          </w:p>
        </w:tc>
        <w:tc>
          <w:tcPr>
            <w:tcW w:w="1250" w:type="pct"/>
            <w:tcBorders>
              <w:right w:val="single" w:sz="4" w:space="0" w:color="FFFFFF" w:themeColor="background1"/>
            </w:tcBorders>
            <w:vAlign w:val="center"/>
          </w:tcPr>
          <w:p w14:paraId="10750F5D" w14:textId="3CA12760" w:rsidR="00812701" w:rsidRPr="001F0EE6" w:rsidRDefault="00812701" w:rsidP="00812701">
            <w:pPr>
              <w:jc w:val="center"/>
              <w:rPr>
                <w:rFonts w:cstheme="minorHAnsi"/>
                <w:sz w:val="20"/>
                <w:szCs w:val="20"/>
                <w:lang w:val="en-US"/>
              </w:rPr>
            </w:pPr>
            <w:r w:rsidRPr="001F0EE6">
              <w:rPr>
                <w:color w:val="000000"/>
                <w:sz w:val="20"/>
                <w:szCs w:val="20"/>
                <w:lang w:val="en-US"/>
              </w:rPr>
              <w:t>185.0</w:t>
            </w:r>
          </w:p>
        </w:tc>
        <w:tc>
          <w:tcPr>
            <w:tcW w:w="1250" w:type="pct"/>
            <w:tcBorders>
              <w:right w:val="single" w:sz="4" w:space="0" w:color="FFFFFF" w:themeColor="background1"/>
            </w:tcBorders>
            <w:vAlign w:val="center"/>
          </w:tcPr>
          <w:p w14:paraId="75DB0D7E" w14:textId="0D70647F" w:rsidR="00812701" w:rsidRPr="001F0EE6" w:rsidRDefault="00812701" w:rsidP="00812701">
            <w:pPr>
              <w:jc w:val="center"/>
              <w:rPr>
                <w:rFonts w:cstheme="minorHAnsi"/>
                <w:sz w:val="20"/>
                <w:szCs w:val="20"/>
                <w:lang w:val="en-US"/>
              </w:rPr>
            </w:pPr>
            <w:r w:rsidRPr="001F0EE6">
              <w:rPr>
                <w:color w:val="000000"/>
                <w:sz w:val="20"/>
                <w:szCs w:val="20"/>
                <w:lang w:val="en-US"/>
              </w:rPr>
              <w:t>5.5</w:t>
            </w:r>
          </w:p>
        </w:tc>
      </w:tr>
      <w:tr w:rsidR="00812701" w:rsidRPr="001F0EE6" w14:paraId="637A5B06" w14:textId="77777777" w:rsidTr="00763D3D">
        <w:trPr>
          <w:trHeight w:val="415"/>
        </w:trPr>
        <w:tc>
          <w:tcPr>
            <w:tcW w:w="1250" w:type="pct"/>
            <w:vMerge/>
            <w:tcBorders>
              <w:right w:val="single" w:sz="4" w:space="0" w:color="FFFFFF" w:themeColor="background1"/>
            </w:tcBorders>
            <w:vAlign w:val="center"/>
          </w:tcPr>
          <w:p w14:paraId="7E24C02C" w14:textId="45B78E45" w:rsidR="00812701" w:rsidRPr="001F0EE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62ED4959" w14:textId="2BCC0EB7" w:rsidR="00812701" w:rsidRPr="001F0EE6" w:rsidRDefault="00812701" w:rsidP="00812701">
            <w:pPr>
              <w:ind w:hanging="11"/>
              <w:jc w:val="center"/>
              <w:rPr>
                <w:rFonts w:cstheme="minorHAnsi"/>
                <w:sz w:val="20"/>
                <w:szCs w:val="20"/>
                <w:lang w:val="en-US"/>
              </w:rPr>
            </w:pPr>
            <w:r w:rsidRPr="001F0EE6">
              <w:rPr>
                <w:color w:val="000000"/>
                <w:sz w:val="20"/>
                <w:szCs w:val="20"/>
                <w:lang w:val="en-US"/>
              </w:rPr>
              <w:t>SA(1.0)</w:t>
            </w:r>
          </w:p>
        </w:tc>
        <w:tc>
          <w:tcPr>
            <w:tcW w:w="1250" w:type="pct"/>
            <w:tcBorders>
              <w:right w:val="single" w:sz="4" w:space="0" w:color="FFFFFF" w:themeColor="background1"/>
            </w:tcBorders>
            <w:vAlign w:val="center"/>
          </w:tcPr>
          <w:p w14:paraId="2DA73415" w14:textId="4E5D4D42" w:rsidR="00812701" w:rsidRPr="001F0EE6" w:rsidRDefault="00812701" w:rsidP="00812701">
            <w:pPr>
              <w:jc w:val="center"/>
              <w:rPr>
                <w:rFonts w:cstheme="minorHAnsi"/>
                <w:sz w:val="20"/>
                <w:szCs w:val="20"/>
                <w:lang w:val="en-US"/>
              </w:rPr>
            </w:pPr>
            <w:r w:rsidRPr="001F0EE6">
              <w:rPr>
                <w:color w:val="000000"/>
                <w:sz w:val="20"/>
                <w:szCs w:val="20"/>
                <w:lang w:val="en-US"/>
              </w:rPr>
              <w:t>185.0</w:t>
            </w:r>
          </w:p>
        </w:tc>
        <w:tc>
          <w:tcPr>
            <w:tcW w:w="1250" w:type="pct"/>
            <w:tcBorders>
              <w:right w:val="single" w:sz="4" w:space="0" w:color="FFFFFF" w:themeColor="background1"/>
            </w:tcBorders>
            <w:vAlign w:val="center"/>
          </w:tcPr>
          <w:p w14:paraId="0285D649" w14:textId="6C69C174" w:rsidR="00812701" w:rsidRPr="001F0EE6" w:rsidRDefault="00812701" w:rsidP="00812701">
            <w:pPr>
              <w:jc w:val="center"/>
              <w:rPr>
                <w:rFonts w:cstheme="minorHAnsi"/>
                <w:sz w:val="20"/>
                <w:szCs w:val="20"/>
                <w:lang w:val="en-US"/>
              </w:rPr>
            </w:pPr>
            <w:r w:rsidRPr="001F0EE6">
              <w:rPr>
                <w:color w:val="000000"/>
                <w:sz w:val="20"/>
                <w:szCs w:val="20"/>
                <w:lang w:val="en-US"/>
              </w:rPr>
              <w:t>5.5</w:t>
            </w:r>
          </w:p>
        </w:tc>
      </w:tr>
      <w:tr w:rsidR="00812701" w:rsidRPr="001F0EE6" w14:paraId="4BCF05C0"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2C3C21F0" w14:textId="1A5C12D9" w:rsidR="00812701" w:rsidRPr="001F0EE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19EEBCA5" w14:textId="302F6F3C" w:rsidR="00812701" w:rsidRPr="001F0EE6" w:rsidRDefault="00812701" w:rsidP="00812701">
            <w:pPr>
              <w:ind w:hanging="11"/>
              <w:jc w:val="center"/>
              <w:rPr>
                <w:rFonts w:cstheme="minorHAnsi"/>
                <w:sz w:val="20"/>
                <w:szCs w:val="20"/>
                <w:lang w:val="en-US"/>
              </w:rPr>
            </w:pPr>
            <w:r w:rsidRPr="001F0EE6">
              <w:rPr>
                <w:color w:val="000000"/>
                <w:sz w:val="20"/>
                <w:szCs w:val="20"/>
                <w:lang w:val="en-US"/>
              </w:rPr>
              <w:t>SA(2.0)</w:t>
            </w:r>
          </w:p>
        </w:tc>
        <w:tc>
          <w:tcPr>
            <w:tcW w:w="1250" w:type="pct"/>
            <w:tcBorders>
              <w:right w:val="single" w:sz="4" w:space="0" w:color="FFFFFF" w:themeColor="background1"/>
            </w:tcBorders>
            <w:vAlign w:val="center"/>
          </w:tcPr>
          <w:p w14:paraId="6AD884BC" w14:textId="26CB2073" w:rsidR="00812701" w:rsidRPr="001F0EE6" w:rsidRDefault="00812701" w:rsidP="00812701">
            <w:pPr>
              <w:jc w:val="center"/>
              <w:rPr>
                <w:rFonts w:cstheme="minorHAnsi"/>
                <w:sz w:val="20"/>
                <w:szCs w:val="20"/>
                <w:lang w:val="en-US"/>
              </w:rPr>
            </w:pPr>
            <w:r w:rsidRPr="001F0EE6">
              <w:rPr>
                <w:color w:val="000000"/>
                <w:sz w:val="20"/>
                <w:szCs w:val="20"/>
                <w:lang w:val="en-US"/>
              </w:rPr>
              <w:t>185.0</w:t>
            </w:r>
          </w:p>
        </w:tc>
        <w:tc>
          <w:tcPr>
            <w:tcW w:w="1250" w:type="pct"/>
            <w:tcBorders>
              <w:right w:val="single" w:sz="4" w:space="0" w:color="FFFFFF" w:themeColor="background1"/>
            </w:tcBorders>
            <w:vAlign w:val="center"/>
          </w:tcPr>
          <w:p w14:paraId="0F690AC6" w14:textId="59A89279" w:rsidR="00812701" w:rsidRPr="001F0EE6" w:rsidRDefault="00812701" w:rsidP="00812701">
            <w:pPr>
              <w:jc w:val="center"/>
              <w:rPr>
                <w:rFonts w:cstheme="minorHAnsi"/>
                <w:sz w:val="20"/>
                <w:szCs w:val="20"/>
                <w:lang w:val="en-US"/>
              </w:rPr>
            </w:pPr>
            <w:r w:rsidRPr="001F0EE6">
              <w:rPr>
                <w:color w:val="000000"/>
                <w:sz w:val="20"/>
                <w:szCs w:val="20"/>
                <w:lang w:val="en-US"/>
              </w:rPr>
              <w:t>5.5</w:t>
            </w:r>
          </w:p>
        </w:tc>
      </w:tr>
      <w:tr w:rsidR="00812701" w:rsidRPr="001F0EE6" w14:paraId="55ED2BC9" w14:textId="77777777" w:rsidTr="00763D3D">
        <w:trPr>
          <w:trHeight w:val="415"/>
        </w:trPr>
        <w:tc>
          <w:tcPr>
            <w:tcW w:w="1250" w:type="pct"/>
            <w:vMerge/>
            <w:tcBorders>
              <w:right w:val="single" w:sz="4" w:space="0" w:color="FFFFFF" w:themeColor="background1"/>
            </w:tcBorders>
            <w:vAlign w:val="center"/>
          </w:tcPr>
          <w:p w14:paraId="41EA345C" w14:textId="5DF63974" w:rsidR="00812701" w:rsidRPr="001F0EE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50E7907A" w14:textId="33081CBA" w:rsidR="00812701" w:rsidRPr="001F0EE6" w:rsidRDefault="00812701" w:rsidP="00812701">
            <w:pPr>
              <w:ind w:hanging="11"/>
              <w:jc w:val="center"/>
              <w:rPr>
                <w:rFonts w:cstheme="minorHAnsi"/>
                <w:sz w:val="20"/>
                <w:szCs w:val="20"/>
                <w:lang w:val="en-US"/>
              </w:rPr>
            </w:pPr>
            <w:r w:rsidRPr="001F0EE6">
              <w:rPr>
                <w:color w:val="000000"/>
                <w:sz w:val="20"/>
                <w:szCs w:val="20"/>
                <w:lang w:val="en-US"/>
              </w:rPr>
              <w:t>SA(3.0)</w:t>
            </w:r>
          </w:p>
        </w:tc>
        <w:tc>
          <w:tcPr>
            <w:tcW w:w="1250" w:type="pct"/>
            <w:tcBorders>
              <w:right w:val="single" w:sz="4" w:space="0" w:color="FFFFFF" w:themeColor="background1"/>
            </w:tcBorders>
            <w:vAlign w:val="center"/>
          </w:tcPr>
          <w:p w14:paraId="004C1809" w14:textId="5942CD35" w:rsidR="00812701" w:rsidRPr="001F0EE6" w:rsidRDefault="00812701" w:rsidP="00812701">
            <w:pPr>
              <w:jc w:val="center"/>
              <w:rPr>
                <w:rFonts w:cstheme="minorHAnsi"/>
                <w:sz w:val="20"/>
                <w:szCs w:val="20"/>
                <w:lang w:val="en-US"/>
              </w:rPr>
            </w:pPr>
            <w:r w:rsidRPr="001F0EE6">
              <w:rPr>
                <w:color w:val="000000"/>
                <w:sz w:val="20"/>
                <w:szCs w:val="20"/>
                <w:lang w:val="en-US"/>
              </w:rPr>
              <w:t>--</w:t>
            </w:r>
          </w:p>
        </w:tc>
        <w:tc>
          <w:tcPr>
            <w:tcW w:w="1250" w:type="pct"/>
            <w:tcBorders>
              <w:right w:val="single" w:sz="4" w:space="0" w:color="FFFFFF" w:themeColor="background1"/>
            </w:tcBorders>
            <w:vAlign w:val="center"/>
          </w:tcPr>
          <w:p w14:paraId="0242C0DA" w14:textId="72C74896" w:rsidR="00812701" w:rsidRPr="001F0EE6" w:rsidRDefault="00812701" w:rsidP="00812701">
            <w:pPr>
              <w:jc w:val="center"/>
              <w:rPr>
                <w:rFonts w:cstheme="minorHAnsi"/>
                <w:sz w:val="20"/>
                <w:szCs w:val="20"/>
                <w:lang w:val="en-US"/>
              </w:rPr>
            </w:pPr>
            <w:r w:rsidRPr="001F0EE6">
              <w:rPr>
                <w:color w:val="000000"/>
                <w:sz w:val="20"/>
                <w:szCs w:val="20"/>
                <w:lang w:val="en-US"/>
              </w:rPr>
              <w:t>--</w:t>
            </w:r>
          </w:p>
        </w:tc>
      </w:tr>
      <w:tr w:rsidR="00812701" w:rsidRPr="001F0EE6" w14:paraId="27B6E816"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val="restart"/>
            <w:tcBorders>
              <w:right w:val="single" w:sz="4" w:space="0" w:color="FFFFFF" w:themeColor="background1"/>
            </w:tcBorders>
            <w:vAlign w:val="center"/>
          </w:tcPr>
          <w:p w14:paraId="1BD996CA" w14:textId="46FF1F99" w:rsidR="00812701" w:rsidRPr="001F0EE6" w:rsidRDefault="003F6C43" w:rsidP="00812701">
            <w:pPr>
              <w:jc w:val="center"/>
              <w:rPr>
                <w:rFonts w:cstheme="minorHAnsi"/>
                <w:sz w:val="20"/>
                <w:szCs w:val="20"/>
                <w:lang w:val="en-US"/>
              </w:rPr>
            </w:pPr>
            <w:r>
              <w:rPr>
                <w:color w:val="000000"/>
                <w:sz w:val="20"/>
                <w:szCs w:val="20"/>
                <w:lang w:val="ru-RU"/>
              </w:rPr>
              <w:t>Ашхабад</w:t>
            </w:r>
          </w:p>
          <w:p w14:paraId="69B8FF16" w14:textId="49FC371E" w:rsidR="00812701" w:rsidRPr="001F0EE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791ED27E" w14:textId="623896A1" w:rsidR="00812701" w:rsidRPr="001F0EE6" w:rsidRDefault="00812701" w:rsidP="00812701">
            <w:pPr>
              <w:ind w:hanging="11"/>
              <w:jc w:val="center"/>
              <w:rPr>
                <w:rFonts w:cstheme="minorHAnsi"/>
                <w:sz w:val="20"/>
                <w:szCs w:val="20"/>
                <w:lang w:val="en-US"/>
              </w:rPr>
            </w:pPr>
            <w:r w:rsidRPr="001F0EE6">
              <w:rPr>
                <w:color w:val="000000"/>
                <w:sz w:val="20"/>
                <w:szCs w:val="20"/>
                <w:lang w:val="en-US"/>
              </w:rPr>
              <w:t>PGA</w:t>
            </w:r>
          </w:p>
        </w:tc>
        <w:tc>
          <w:tcPr>
            <w:tcW w:w="1250" w:type="pct"/>
            <w:tcBorders>
              <w:right w:val="single" w:sz="4" w:space="0" w:color="FFFFFF" w:themeColor="background1"/>
            </w:tcBorders>
            <w:vAlign w:val="center"/>
          </w:tcPr>
          <w:p w14:paraId="3AABD915" w14:textId="2FF78D4F" w:rsidR="00812701" w:rsidRPr="001F0EE6" w:rsidRDefault="00812701" w:rsidP="00812701">
            <w:pPr>
              <w:jc w:val="center"/>
              <w:rPr>
                <w:rFonts w:cstheme="minorHAnsi"/>
                <w:sz w:val="20"/>
                <w:szCs w:val="20"/>
                <w:lang w:val="en-US"/>
              </w:rPr>
            </w:pPr>
            <w:r w:rsidRPr="001F0EE6">
              <w:rPr>
                <w:color w:val="000000"/>
                <w:sz w:val="20"/>
                <w:szCs w:val="20"/>
                <w:lang w:val="en-US"/>
              </w:rPr>
              <w:t>15.0</w:t>
            </w:r>
          </w:p>
        </w:tc>
        <w:tc>
          <w:tcPr>
            <w:tcW w:w="1250" w:type="pct"/>
            <w:tcBorders>
              <w:right w:val="single" w:sz="4" w:space="0" w:color="FFFFFF" w:themeColor="background1"/>
            </w:tcBorders>
            <w:vAlign w:val="center"/>
          </w:tcPr>
          <w:p w14:paraId="6DB3D9C9" w14:textId="46F4DBFA" w:rsidR="00812701" w:rsidRPr="001F0EE6" w:rsidRDefault="00812701" w:rsidP="00812701">
            <w:pPr>
              <w:jc w:val="center"/>
              <w:rPr>
                <w:rFonts w:cstheme="minorHAnsi"/>
                <w:sz w:val="20"/>
                <w:szCs w:val="20"/>
                <w:lang w:val="en-US"/>
              </w:rPr>
            </w:pPr>
            <w:r w:rsidRPr="001F0EE6">
              <w:rPr>
                <w:color w:val="000000"/>
                <w:sz w:val="20"/>
                <w:szCs w:val="20"/>
                <w:lang w:val="en-US"/>
              </w:rPr>
              <w:t>5.5</w:t>
            </w:r>
          </w:p>
        </w:tc>
      </w:tr>
      <w:tr w:rsidR="00812701" w:rsidRPr="001F0EE6" w14:paraId="12CE712F" w14:textId="77777777" w:rsidTr="00763D3D">
        <w:trPr>
          <w:trHeight w:val="416"/>
        </w:trPr>
        <w:tc>
          <w:tcPr>
            <w:tcW w:w="1250" w:type="pct"/>
            <w:vMerge/>
            <w:tcBorders>
              <w:right w:val="single" w:sz="4" w:space="0" w:color="FFFFFF" w:themeColor="background1"/>
            </w:tcBorders>
            <w:vAlign w:val="center"/>
          </w:tcPr>
          <w:p w14:paraId="6600DBC5" w14:textId="45C46EC0" w:rsidR="00812701" w:rsidRPr="001F0EE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49FBFF90" w14:textId="3AA7DC37" w:rsidR="00812701" w:rsidRPr="001F0EE6" w:rsidRDefault="00812701" w:rsidP="00812701">
            <w:pPr>
              <w:ind w:hanging="11"/>
              <w:jc w:val="center"/>
              <w:rPr>
                <w:rFonts w:cstheme="minorHAnsi"/>
                <w:sz w:val="20"/>
                <w:szCs w:val="20"/>
                <w:lang w:val="en-US"/>
              </w:rPr>
            </w:pPr>
            <w:r w:rsidRPr="001F0EE6">
              <w:rPr>
                <w:color w:val="000000"/>
                <w:sz w:val="20"/>
                <w:szCs w:val="20"/>
                <w:lang w:val="en-US"/>
              </w:rPr>
              <w:t>SA(0.1)</w:t>
            </w:r>
          </w:p>
        </w:tc>
        <w:tc>
          <w:tcPr>
            <w:tcW w:w="1250" w:type="pct"/>
            <w:tcBorders>
              <w:right w:val="single" w:sz="4" w:space="0" w:color="FFFFFF" w:themeColor="background1"/>
            </w:tcBorders>
            <w:vAlign w:val="center"/>
          </w:tcPr>
          <w:p w14:paraId="783A3D7D" w14:textId="54B7EE04" w:rsidR="00812701" w:rsidRPr="001F0EE6" w:rsidRDefault="00812701" w:rsidP="00812701">
            <w:pPr>
              <w:jc w:val="center"/>
              <w:rPr>
                <w:rFonts w:cstheme="minorHAnsi"/>
                <w:sz w:val="20"/>
                <w:szCs w:val="20"/>
                <w:lang w:val="en-US"/>
              </w:rPr>
            </w:pPr>
            <w:r w:rsidRPr="001F0EE6">
              <w:rPr>
                <w:color w:val="000000"/>
                <w:sz w:val="20"/>
                <w:szCs w:val="20"/>
                <w:lang w:val="en-US"/>
              </w:rPr>
              <w:t>15.0</w:t>
            </w:r>
          </w:p>
        </w:tc>
        <w:tc>
          <w:tcPr>
            <w:tcW w:w="1250" w:type="pct"/>
            <w:tcBorders>
              <w:right w:val="single" w:sz="4" w:space="0" w:color="FFFFFF" w:themeColor="background1"/>
            </w:tcBorders>
            <w:vAlign w:val="center"/>
          </w:tcPr>
          <w:p w14:paraId="6D55E210" w14:textId="2F32E699" w:rsidR="00812701" w:rsidRPr="001F0EE6" w:rsidRDefault="00812701" w:rsidP="00812701">
            <w:pPr>
              <w:jc w:val="center"/>
              <w:rPr>
                <w:rFonts w:cstheme="minorHAnsi"/>
                <w:sz w:val="20"/>
                <w:szCs w:val="20"/>
                <w:lang w:val="en-US"/>
              </w:rPr>
            </w:pPr>
            <w:r w:rsidRPr="001F0EE6">
              <w:rPr>
                <w:color w:val="000000"/>
                <w:sz w:val="20"/>
                <w:szCs w:val="20"/>
                <w:lang w:val="en-US"/>
              </w:rPr>
              <w:t>5.5</w:t>
            </w:r>
          </w:p>
        </w:tc>
      </w:tr>
      <w:tr w:rsidR="00812701" w:rsidRPr="001F0EE6" w14:paraId="117333FD"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126E6CF7" w14:textId="02E5F0FF" w:rsidR="00812701" w:rsidRPr="001F0EE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3156EB1D" w14:textId="4EC53893" w:rsidR="00812701" w:rsidRPr="001F0EE6" w:rsidRDefault="00812701" w:rsidP="00812701">
            <w:pPr>
              <w:ind w:hanging="11"/>
              <w:jc w:val="center"/>
              <w:rPr>
                <w:rFonts w:cstheme="minorHAnsi"/>
                <w:sz w:val="20"/>
                <w:szCs w:val="20"/>
                <w:lang w:val="en-US"/>
              </w:rPr>
            </w:pPr>
            <w:r w:rsidRPr="001F0EE6">
              <w:rPr>
                <w:color w:val="000000"/>
                <w:sz w:val="20"/>
                <w:szCs w:val="20"/>
                <w:lang w:val="en-US"/>
              </w:rPr>
              <w:t>SA(0.2)</w:t>
            </w:r>
          </w:p>
        </w:tc>
        <w:tc>
          <w:tcPr>
            <w:tcW w:w="1250" w:type="pct"/>
            <w:tcBorders>
              <w:right w:val="single" w:sz="4" w:space="0" w:color="FFFFFF" w:themeColor="background1"/>
            </w:tcBorders>
            <w:vAlign w:val="center"/>
          </w:tcPr>
          <w:p w14:paraId="3C7DF64C" w14:textId="7F1833B1" w:rsidR="00812701" w:rsidRPr="001F0EE6" w:rsidRDefault="00812701" w:rsidP="00812701">
            <w:pPr>
              <w:jc w:val="center"/>
              <w:rPr>
                <w:rFonts w:cstheme="minorHAnsi"/>
                <w:sz w:val="20"/>
                <w:szCs w:val="20"/>
                <w:lang w:val="en-US"/>
              </w:rPr>
            </w:pPr>
            <w:r w:rsidRPr="001F0EE6">
              <w:rPr>
                <w:color w:val="000000"/>
                <w:sz w:val="20"/>
                <w:szCs w:val="20"/>
                <w:lang w:val="en-US"/>
              </w:rPr>
              <w:t>15.0</w:t>
            </w:r>
          </w:p>
        </w:tc>
        <w:tc>
          <w:tcPr>
            <w:tcW w:w="1250" w:type="pct"/>
            <w:tcBorders>
              <w:right w:val="single" w:sz="4" w:space="0" w:color="FFFFFF" w:themeColor="background1"/>
            </w:tcBorders>
            <w:vAlign w:val="center"/>
          </w:tcPr>
          <w:p w14:paraId="475E8DD0" w14:textId="5E841AC4" w:rsidR="00812701" w:rsidRPr="001F0EE6" w:rsidRDefault="00812701" w:rsidP="00812701">
            <w:pPr>
              <w:jc w:val="center"/>
              <w:rPr>
                <w:rFonts w:cstheme="minorHAnsi"/>
                <w:sz w:val="20"/>
                <w:szCs w:val="20"/>
                <w:lang w:val="en-US"/>
              </w:rPr>
            </w:pPr>
            <w:r w:rsidRPr="001F0EE6">
              <w:rPr>
                <w:color w:val="000000"/>
                <w:sz w:val="20"/>
                <w:szCs w:val="20"/>
                <w:lang w:val="en-US"/>
              </w:rPr>
              <w:t>5.5</w:t>
            </w:r>
          </w:p>
        </w:tc>
      </w:tr>
      <w:tr w:rsidR="00812701" w:rsidRPr="001F0EE6" w14:paraId="602E2623" w14:textId="77777777" w:rsidTr="00763D3D">
        <w:trPr>
          <w:trHeight w:val="416"/>
        </w:trPr>
        <w:tc>
          <w:tcPr>
            <w:tcW w:w="1250" w:type="pct"/>
            <w:vMerge/>
            <w:tcBorders>
              <w:right w:val="single" w:sz="4" w:space="0" w:color="FFFFFF" w:themeColor="background1"/>
            </w:tcBorders>
            <w:vAlign w:val="center"/>
          </w:tcPr>
          <w:p w14:paraId="2E067AD6" w14:textId="5F1F9570" w:rsidR="00812701" w:rsidRPr="001F0EE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49A3308B" w14:textId="0D03A8A6" w:rsidR="00812701" w:rsidRPr="001F0EE6" w:rsidRDefault="00812701" w:rsidP="00812701">
            <w:pPr>
              <w:ind w:hanging="11"/>
              <w:jc w:val="center"/>
              <w:rPr>
                <w:rFonts w:cstheme="minorHAnsi"/>
                <w:sz w:val="20"/>
                <w:szCs w:val="20"/>
                <w:lang w:val="en-US"/>
              </w:rPr>
            </w:pPr>
            <w:r w:rsidRPr="001F0EE6">
              <w:rPr>
                <w:color w:val="000000"/>
                <w:sz w:val="20"/>
                <w:szCs w:val="20"/>
                <w:lang w:val="en-US"/>
              </w:rPr>
              <w:t>SA(0.5)</w:t>
            </w:r>
          </w:p>
        </w:tc>
        <w:tc>
          <w:tcPr>
            <w:tcW w:w="1250" w:type="pct"/>
            <w:tcBorders>
              <w:right w:val="single" w:sz="4" w:space="0" w:color="FFFFFF" w:themeColor="background1"/>
            </w:tcBorders>
            <w:vAlign w:val="center"/>
          </w:tcPr>
          <w:p w14:paraId="12C5EEE4" w14:textId="60699ACE" w:rsidR="00812701" w:rsidRPr="001F0EE6" w:rsidRDefault="00812701" w:rsidP="00812701">
            <w:pPr>
              <w:jc w:val="center"/>
              <w:rPr>
                <w:rFonts w:cstheme="minorHAnsi"/>
                <w:sz w:val="20"/>
                <w:szCs w:val="20"/>
                <w:lang w:val="en-US"/>
              </w:rPr>
            </w:pPr>
            <w:r w:rsidRPr="001F0EE6">
              <w:rPr>
                <w:color w:val="000000"/>
                <w:sz w:val="20"/>
                <w:szCs w:val="20"/>
                <w:lang w:val="en-US"/>
              </w:rPr>
              <w:t>15.0</w:t>
            </w:r>
          </w:p>
        </w:tc>
        <w:tc>
          <w:tcPr>
            <w:tcW w:w="1250" w:type="pct"/>
            <w:tcBorders>
              <w:right w:val="single" w:sz="4" w:space="0" w:color="FFFFFF" w:themeColor="background1"/>
            </w:tcBorders>
            <w:vAlign w:val="center"/>
          </w:tcPr>
          <w:p w14:paraId="4E6A543A" w14:textId="4E64BB02" w:rsidR="00812701" w:rsidRPr="001F0EE6" w:rsidRDefault="00812701" w:rsidP="00812701">
            <w:pPr>
              <w:jc w:val="center"/>
              <w:rPr>
                <w:rFonts w:cstheme="minorHAnsi"/>
                <w:sz w:val="20"/>
                <w:szCs w:val="20"/>
                <w:lang w:val="en-US"/>
              </w:rPr>
            </w:pPr>
            <w:r w:rsidRPr="001F0EE6">
              <w:rPr>
                <w:color w:val="000000"/>
                <w:sz w:val="20"/>
                <w:szCs w:val="20"/>
                <w:lang w:val="en-US"/>
              </w:rPr>
              <w:t>6.5</w:t>
            </w:r>
          </w:p>
        </w:tc>
      </w:tr>
      <w:tr w:rsidR="00812701" w:rsidRPr="001F0EE6" w14:paraId="1F384ECA"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729D7CE1" w14:textId="435962B5" w:rsidR="00812701" w:rsidRPr="001F0EE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1ECCB3AF" w14:textId="09672455" w:rsidR="00812701" w:rsidRPr="001F0EE6" w:rsidRDefault="00812701" w:rsidP="00812701">
            <w:pPr>
              <w:ind w:hanging="11"/>
              <w:jc w:val="center"/>
              <w:rPr>
                <w:rFonts w:cstheme="minorHAnsi"/>
                <w:sz w:val="20"/>
                <w:szCs w:val="20"/>
                <w:lang w:val="en-US"/>
              </w:rPr>
            </w:pPr>
            <w:r w:rsidRPr="001F0EE6">
              <w:rPr>
                <w:color w:val="000000"/>
                <w:sz w:val="20"/>
                <w:szCs w:val="20"/>
                <w:lang w:val="en-US"/>
              </w:rPr>
              <w:t>SA(1.0)</w:t>
            </w:r>
          </w:p>
        </w:tc>
        <w:tc>
          <w:tcPr>
            <w:tcW w:w="1250" w:type="pct"/>
            <w:tcBorders>
              <w:right w:val="single" w:sz="4" w:space="0" w:color="FFFFFF" w:themeColor="background1"/>
            </w:tcBorders>
            <w:vAlign w:val="center"/>
          </w:tcPr>
          <w:p w14:paraId="1D684F91" w14:textId="54E973DF" w:rsidR="00812701" w:rsidRPr="001F0EE6" w:rsidRDefault="00812701" w:rsidP="00812701">
            <w:pPr>
              <w:jc w:val="center"/>
              <w:rPr>
                <w:rFonts w:cstheme="minorHAnsi"/>
                <w:sz w:val="20"/>
                <w:szCs w:val="20"/>
                <w:lang w:val="en-US"/>
              </w:rPr>
            </w:pPr>
            <w:r w:rsidRPr="001F0EE6">
              <w:rPr>
                <w:color w:val="000000"/>
                <w:sz w:val="20"/>
                <w:szCs w:val="20"/>
                <w:lang w:val="en-US"/>
              </w:rPr>
              <w:t>25.0</w:t>
            </w:r>
          </w:p>
        </w:tc>
        <w:tc>
          <w:tcPr>
            <w:tcW w:w="1250" w:type="pct"/>
            <w:tcBorders>
              <w:right w:val="single" w:sz="4" w:space="0" w:color="FFFFFF" w:themeColor="background1"/>
            </w:tcBorders>
            <w:vAlign w:val="center"/>
          </w:tcPr>
          <w:p w14:paraId="45C12F17" w14:textId="1B0F052F" w:rsidR="00812701" w:rsidRPr="001F0EE6" w:rsidRDefault="00812701" w:rsidP="00812701">
            <w:pPr>
              <w:jc w:val="center"/>
              <w:rPr>
                <w:rFonts w:cstheme="minorHAnsi"/>
                <w:sz w:val="20"/>
                <w:szCs w:val="20"/>
                <w:lang w:val="en-US"/>
              </w:rPr>
            </w:pPr>
            <w:r w:rsidRPr="001F0EE6">
              <w:rPr>
                <w:color w:val="000000"/>
                <w:sz w:val="20"/>
                <w:szCs w:val="20"/>
                <w:lang w:val="en-US"/>
              </w:rPr>
              <w:t>6.5</w:t>
            </w:r>
          </w:p>
        </w:tc>
      </w:tr>
      <w:tr w:rsidR="00812701" w:rsidRPr="001F0EE6" w14:paraId="56F9BAF7" w14:textId="77777777" w:rsidTr="00763D3D">
        <w:trPr>
          <w:trHeight w:val="415"/>
        </w:trPr>
        <w:tc>
          <w:tcPr>
            <w:tcW w:w="1250" w:type="pct"/>
            <w:vMerge/>
            <w:tcBorders>
              <w:right w:val="single" w:sz="4" w:space="0" w:color="FFFFFF" w:themeColor="background1"/>
            </w:tcBorders>
            <w:vAlign w:val="center"/>
          </w:tcPr>
          <w:p w14:paraId="07E6924E" w14:textId="3804E092" w:rsidR="00812701" w:rsidRPr="001F0EE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33877C59" w14:textId="2A46A761" w:rsidR="00812701" w:rsidRPr="001F0EE6" w:rsidRDefault="00812701" w:rsidP="00812701">
            <w:pPr>
              <w:ind w:hanging="11"/>
              <w:jc w:val="center"/>
              <w:rPr>
                <w:rFonts w:cstheme="minorHAnsi"/>
                <w:sz w:val="20"/>
                <w:szCs w:val="20"/>
                <w:lang w:val="en-US"/>
              </w:rPr>
            </w:pPr>
            <w:r w:rsidRPr="001F0EE6">
              <w:rPr>
                <w:color w:val="000000"/>
                <w:sz w:val="20"/>
                <w:szCs w:val="20"/>
                <w:lang w:val="en-US"/>
              </w:rPr>
              <w:t>SA(2.0)</w:t>
            </w:r>
          </w:p>
        </w:tc>
        <w:tc>
          <w:tcPr>
            <w:tcW w:w="1250" w:type="pct"/>
            <w:tcBorders>
              <w:right w:val="single" w:sz="4" w:space="0" w:color="FFFFFF" w:themeColor="background1"/>
            </w:tcBorders>
            <w:vAlign w:val="center"/>
          </w:tcPr>
          <w:p w14:paraId="56C893F9" w14:textId="738FFCC4" w:rsidR="00812701" w:rsidRPr="001F0EE6" w:rsidRDefault="00812701" w:rsidP="00812701">
            <w:pPr>
              <w:jc w:val="center"/>
              <w:rPr>
                <w:rFonts w:cstheme="minorHAnsi"/>
                <w:sz w:val="20"/>
                <w:szCs w:val="20"/>
                <w:lang w:val="en-US"/>
              </w:rPr>
            </w:pPr>
            <w:r w:rsidRPr="001F0EE6">
              <w:rPr>
                <w:color w:val="000000"/>
                <w:sz w:val="20"/>
                <w:szCs w:val="20"/>
                <w:lang w:val="en-US"/>
              </w:rPr>
              <w:t>25.0</w:t>
            </w:r>
          </w:p>
        </w:tc>
        <w:tc>
          <w:tcPr>
            <w:tcW w:w="1250" w:type="pct"/>
            <w:tcBorders>
              <w:right w:val="single" w:sz="4" w:space="0" w:color="FFFFFF" w:themeColor="background1"/>
            </w:tcBorders>
            <w:vAlign w:val="center"/>
          </w:tcPr>
          <w:p w14:paraId="67E1A812" w14:textId="75E0E4CF" w:rsidR="00812701" w:rsidRPr="001F0EE6" w:rsidRDefault="00812701" w:rsidP="00812701">
            <w:pPr>
              <w:jc w:val="center"/>
              <w:rPr>
                <w:rFonts w:cstheme="minorHAnsi"/>
                <w:sz w:val="20"/>
                <w:szCs w:val="20"/>
                <w:lang w:val="en-US"/>
              </w:rPr>
            </w:pPr>
            <w:r w:rsidRPr="001F0EE6">
              <w:rPr>
                <w:color w:val="000000"/>
                <w:sz w:val="20"/>
                <w:szCs w:val="20"/>
                <w:lang w:val="en-US"/>
              </w:rPr>
              <w:t>6.5</w:t>
            </w:r>
          </w:p>
        </w:tc>
      </w:tr>
      <w:tr w:rsidR="00812701" w:rsidRPr="001F0EE6" w14:paraId="1AED8F47"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6FEAA501" w14:textId="37E2D1B8" w:rsidR="00812701" w:rsidRPr="001F0EE6"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17C8FB8C" w14:textId="4FB6D1E8" w:rsidR="00812701" w:rsidRPr="001F0EE6" w:rsidRDefault="00812701" w:rsidP="00812701">
            <w:pPr>
              <w:ind w:hanging="11"/>
              <w:jc w:val="center"/>
              <w:rPr>
                <w:rFonts w:cstheme="minorHAnsi"/>
                <w:sz w:val="20"/>
                <w:szCs w:val="20"/>
                <w:lang w:val="en-US"/>
              </w:rPr>
            </w:pPr>
            <w:r w:rsidRPr="001F0EE6">
              <w:rPr>
                <w:color w:val="000000"/>
                <w:sz w:val="20"/>
                <w:szCs w:val="20"/>
                <w:lang w:val="en-US"/>
              </w:rPr>
              <w:t>SA(3.0)</w:t>
            </w:r>
          </w:p>
        </w:tc>
        <w:tc>
          <w:tcPr>
            <w:tcW w:w="1250" w:type="pct"/>
            <w:tcBorders>
              <w:right w:val="single" w:sz="4" w:space="0" w:color="FFFFFF" w:themeColor="background1"/>
            </w:tcBorders>
            <w:vAlign w:val="center"/>
          </w:tcPr>
          <w:p w14:paraId="4871477C" w14:textId="339FA319" w:rsidR="00812701" w:rsidRPr="001F0EE6" w:rsidRDefault="00812701" w:rsidP="00812701">
            <w:pPr>
              <w:jc w:val="center"/>
              <w:rPr>
                <w:rFonts w:cstheme="minorHAnsi"/>
                <w:sz w:val="20"/>
                <w:szCs w:val="20"/>
                <w:lang w:val="en-US"/>
              </w:rPr>
            </w:pPr>
            <w:r w:rsidRPr="001F0EE6">
              <w:rPr>
                <w:color w:val="000000"/>
                <w:sz w:val="20"/>
                <w:szCs w:val="20"/>
                <w:lang w:val="en-US"/>
              </w:rPr>
              <w:t>25.0</w:t>
            </w:r>
          </w:p>
        </w:tc>
        <w:tc>
          <w:tcPr>
            <w:tcW w:w="1250" w:type="pct"/>
            <w:tcBorders>
              <w:right w:val="single" w:sz="4" w:space="0" w:color="FFFFFF" w:themeColor="background1"/>
            </w:tcBorders>
            <w:vAlign w:val="center"/>
          </w:tcPr>
          <w:p w14:paraId="3CD0377D" w14:textId="0E40CC8D" w:rsidR="00812701" w:rsidRPr="001F0EE6" w:rsidRDefault="00812701" w:rsidP="00812701">
            <w:pPr>
              <w:jc w:val="center"/>
              <w:rPr>
                <w:rFonts w:cstheme="minorHAnsi"/>
                <w:sz w:val="20"/>
                <w:szCs w:val="20"/>
                <w:lang w:val="en-US"/>
              </w:rPr>
            </w:pPr>
            <w:r w:rsidRPr="001F0EE6">
              <w:rPr>
                <w:color w:val="000000"/>
                <w:sz w:val="20"/>
                <w:szCs w:val="20"/>
                <w:lang w:val="en-US"/>
              </w:rPr>
              <w:t>6.5</w:t>
            </w:r>
          </w:p>
        </w:tc>
      </w:tr>
      <w:tr w:rsidR="00A15650" w:rsidRPr="001F0EE6" w14:paraId="64479D30" w14:textId="77777777" w:rsidTr="00763D3D">
        <w:trPr>
          <w:trHeight w:val="415"/>
        </w:trPr>
        <w:tc>
          <w:tcPr>
            <w:tcW w:w="1250" w:type="pct"/>
            <w:vMerge w:val="restart"/>
            <w:tcBorders>
              <w:right w:val="single" w:sz="4" w:space="0" w:color="FFFFFF" w:themeColor="background1"/>
            </w:tcBorders>
            <w:vAlign w:val="center"/>
          </w:tcPr>
          <w:p w14:paraId="093AC0CA" w14:textId="011A946D" w:rsidR="00A15650" w:rsidRPr="00D02C12" w:rsidRDefault="003F6C43" w:rsidP="00A15650">
            <w:pPr>
              <w:jc w:val="center"/>
              <w:rPr>
                <w:rFonts w:cstheme="minorHAnsi"/>
                <w:sz w:val="20"/>
                <w:szCs w:val="20"/>
                <w:lang w:val="ru-RU"/>
              </w:rPr>
            </w:pPr>
            <w:r>
              <w:rPr>
                <w:color w:val="000000"/>
                <w:sz w:val="20"/>
                <w:szCs w:val="20"/>
                <w:lang w:val="ru-RU"/>
              </w:rPr>
              <w:t>Душанбе</w:t>
            </w:r>
          </w:p>
        </w:tc>
        <w:tc>
          <w:tcPr>
            <w:tcW w:w="1250" w:type="pct"/>
            <w:tcBorders>
              <w:right w:val="single" w:sz="4" w:space="0" w:color="FFFFFF" w:themeColor="background1"/>
            </w:tcBorders>
            <w:vAlign w:val="center"/>
          </w:tcPr>
          <w:p w14:paraId="2E02C0BA" w14:textId="36BD4129" w:rsidR="00A15650" w:rsidRPr="001F0EE6" w:rsidRDefault="00A15650" w:rsidP="00A15650">
            <w:pPr>
              <w:ind w:hanging="11"/>
              <w:jc w:val="center"/>
              <w:rPr>
                <w:color w:val="000000"/>
                <w:sz w:val="20"/>
                <w:szCs w:val="20"/>
                <w:lang w:val="en-US"/>
              </w:rPr>
            </w:pPr>
            <w:r w:rsidRPr="001F0EE6">
              <w:rPr>
                <w:color w:val="000000"/>
                <w:sz w:val="20"/>
                <w:szCs w:val="20"/>
                <w:lang w:val="en-US"/>
              </w:rPr>
              <w:t>PGA</w:t>
            </w:r>
          </w:p>
        </w:tc>
        <w:tc>
          <w:tcPr>
            <w:tcW w:w="1250" w:type="pct"/>
            <w:tcBorders>
              <w:right w:val="single" w:sz="4" w:space="0" w:color="FFFFFF" w:themeColor="background1"/>
            </w:tcBorders>
            <w:vAlign w:val="center"/>
          </w:tcPr>
          <w:p w14:paraId="3AA87404" w14:textId="79E47962" w:rsidR="00A15650" w:rsidRPr="001F0EE6" w:rsidRDefault="00A15650" w:rsidP="00A15650">
            <w:pPr>
              <w:jc w:val="center"/>
              <w:rPr>
                <w:color w:val="000000"/>
                <w:sz w:val="20"/>
                <w:szCs w:val="20"/>
                <w:lang w:val="en-US"/>
              </w:rPr>
            </w:pPr>
            <w:r w:rsidRPr="001F0EE6">
              <w:rPr>
                <w:color w:val="000000"/>
                <w:sz w:val="20"/>
                <w:szCs w:val="20"/>
                <w:lang w:val="en-US"/>
              </w:rPr>
              <w:t>145.0</w:t>
            </w:r>
          </w:p>
        </w:tc>
        <w:tc>
          <w:tcPr>
            <w:tcW w:w="1250" w:type="pct"/>
            <w:tcBorders>
              <w:right w:val="single" w:sz="4" w:space="0" w:color="FFFFFF" w:themeColor="background1"/>
            </w:tcBorders>
            <w:vAlign w:val="center"/>
          </w:tcPr>
          <w:p w14:paraId="6B778C20" w14:textId="3BA46CE4" w:rsidR="00A15650" w:rsidRPr="001F0EE6" w:rsidRDefault="00A15650" w:rsidP="00A15650">
            <w:pPr>
              <w:jc w:val="center"/>
              <w:rPr>
                <w:color w:val="000000"/>
                <w:sz w:val="20"/>
                <w:szCs w:val="20"/>
                <w:lang w:val="en-US"/>
              </w:rPr>
            </w:pPr>
            <w:r w:rsidRPr="001F0EE6">
              <w:rPr>
                <w:color w:val="000000"/>
                <w:sz w:val="20"/>
                <w:szCs w:val="20"/>
                <w:lang w:val="en-US"/>
              </w:rPr>
              <w:t>5.5</w:t>
            </w:r>
          </w:p>
        </w:tc>
      </w:tr>
      <w:tr w:rsidR="00A15650" w:rsidRPr="001F0EE6" w14:paraId="16F1BEED"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2A661421" w14:textId="77777777" w:rsidR="00A15650" w:rsidRPr="001F0EE6" w:rsidRDefault="00A15650" w:rsidP="00A15650">
            <w:pPr>
              <w:jc w:val="center"/>
              <w:rPr>
                <w:rFonts w:cstheme="minorHAnsi"/>
                <w:sz w:val="20"/>
                <w:szCs w:val="20"/>
                <w:lang w:val="en-US"/>
              </w:rPr>
            </w:pPr>
          </w:p>
        </w:tc>
        <w:tc>
          <w:tcPr>
            <w:tcW w:w="1250" w:type="pct"/>
            <w:tcBorders>
              <w:right w:val="single" w:sz="4" w:space="0" w:color="FFFFFF" w:themeColor="background1"/>
            </w:tcBorders>
            <w:vAlign w:val="center"/>
          </w:tcPr>
          <w:p w14:paraId="291EF9BA" w14:textId="1579A255" w:rsidR="00A15650" w:rsidRPr="001F0EE6" w:rsidRDefault="00A15650" w:rsidP="00A15650">
            <w:pPr>
              <w:ind w:hanging="11"/>
              <w:jc w:val="center"/>
              <w:rPr>
                <w:color w:val="000000"/>
                <w:sz w:val="20"/>
                <w:szCs w:val="20"/>
                <w:lang w:val="en-US"/>
              </w:rPr>
            </w:pPr>
            <w:r w:rsidRPr="001F0EE6">
              <w:rPr>
                <w:color w:val="000000"/>
                <w:sz w:val="20"/>
                <w:szCs w:val="20"/>
                <w:lang w:val="en-US"/>
              </w:rPr>
              <w:t>SA(0.1)</w:t>
            </w:r>
          </w:p>
        </w:tc>
        <w:tc>
          <w:tcPr>
            <w:tcW w:w="1250" w:type="pct"/>
            <w:tcBorders>
              <w:right w:val="single" w:sz="4" w:space="0" w:color="FFFFFF" w:themeColor="background1"/>
            </w:tcBorders>
            <w:vAlign w:val="center"/>
          </w:tcPr>
          <w:p w14:paraId="245F0FD7" w14:textId="4D119897" w:rsidR="00A15650" w:rsidRPr="001F0EE6" w:rsidRDefault="00A15650" w:rsidP="00A15650">
            <w:pPr>
              <w:jc w:val="center"/>
              <w:rPr>
                <w:color w:val="000000"/>
                <w:sz w:val="20"/>
                <w:szCs w:val="20"/>
                <w:lang w:val="en-US"/>
              </w:rPr>
            </w:pPr>
            <w:r w:rsidRPr="001F0EE6">
              <w:rPr>
                <w:color w:val="000000"/>
                <w:sz w:val="20"/>
                <w:szCs w:val="20"/>
                <w:lang w:val="en-US"/>
              </w:rPr>
              <w:t>145.0</w:t>
            </w:r>
          </w:p>
        </w:tc>
        <w:tc>
          <w:tcPr>
            <w:tcW w:w="1250" w:type="pct"/>
            <w:tcBorders>
              <w:right w:val="single" w:sz="4" w:space="0" w:color="FFFFFF" w:themeColor="background1"/>
            </w:tcBorders>
            <w:vAlign w:val="center"/>
          </w:tcPr>
          <w:p w14:paraId="6DEF7894" w14:textId="3F88813D" w:rsidR="00A15650" w:rsidRPr="001F0EE6" w:rsidRDefault="00A15650" w:rsidP="00A15650">
            <w:pPr>
              <w:jc w:val="center"/>
              <w:rPr>
                <w:color w:val="000000"/>
                <w:sz w:val="20"/>
                <w:szCs w:val="20"/>
                <w:lang w:val="en-US"/>
              </w:rPr>
            </w:pPr>
            <w:r w:rsidRPr="001F0EE6">
              <w:rPr>
                <w:color w:val="000000"/>
                <w:sz w:val="20"/>
                <w:szCs w:val="20"/>
                <w:lang w:val="en-US"/>
              </w:rPr>
              <w:t>5.5</w:t>
            </w:r>
          </w:p>
        </w:tc>
      </w:tr>
      <w:tr w:rsidR="00A15650" w:rsidRPr="001F0EE6" w14:paraId="2036A1C4" w14:textId="77777777" w:rsidTr="00763D3D">
        <w:trPr>
          <w:trHeight w:val="415"/>
        </w:trPr>
        <w:tc>
          <w:tcPr>
            <w:tcW w:w="1250" w:type="pct"/>
            <w:vMerge/>
            <w:tcBorders>
              <w:right w:val="single" w:sz="4" w:space="0" w:color="FFFFFF" w:themeColor="background1"/>
            </w:tcBorders>
            <w:vAlign w:val="center"/>
          </w:tcPr>
          <w:p w14:paraId="533658FF" w14:textId="77777777" w:rsidR="00A15650" w:rsidRPr="001F0EE6" w:rsidRDefault="00A15650" w:rsidP="00A15650">
            <w:pPr>
              <w:jc w:val="center"/>
              <w:rPr>
                <w:rFonts w:cstheme="minorHAnsi"/>
                <w:sz w:val="20"/>
                <w:szCs w:val="20"/>
                <w:lang w:val="en-US"/>
              </w:rPr>
            </w:pPr>
          </w:p>
        </w:tc>
        <w:tc>
          <w:tcPr>
            <w:tcW w:w="1250" w:type="pct"/>
            <w:tcBorders>
              <w:right w:val="single" w:sz="4" w:space="0" w:color="FFFFFF" w:themeColor="background1"/>
            </w:tcBorders>
            <w:vAlign w:val="center"/>
          </w:tcPr>
          <w:p w14:paraId="670112BD" w14:textId="76554196" w:rsidR="00A15650" w:rsidRPr="001F0EE6" w:rsidRDefault="00A15650" w:rsidP="00A15650">
            <w:pPr>
              <w:ind w:hanging="11"/>
              <w:jc w:val="center"/>
              <w:rPr>
                <w:color w:val="000000"/>
                <w:sz w:val="20"/>
                <w:szCs w:val="20"/>
                <w:lang w:val="en-US"/>
              </w:rPr>
            </w:pPr>
            <w:r w:rsidRPr="001F0EE6">
              <w:rPr>
                <w:color w:val="000000"/>
                <w:sz w:val="20"/>
                <w:szCs w:val="20"/>
                <w:lang w:val="en-US"/>
              </w:rPr>
              <w:t>SA(0.2)</w:t>
            </w:r>
          </w:p>
        </w:tc>
        <w:tc>
          <w:tcPr>
            <w:tcW w:w="1250" w:type="pct"/>
            <w:tcBorders>
              <w:right w:val="single" w:sz="4" w:space="0" w:color="FFFFFF" w:themeColor="background1"/>
            </w:tcBorders>
            <w:vAlign w:val="center"/>
          </w:tcPr>
          <w:p w14:paraId="2F38D047" w14:textId="3717B997" w:rsidR="00A15650" w:rsidRPr="001F0EE6" w:rsidRDefault="00A15650" w:rsidP="00A15650">
            <w:pPr>
              <w:jc w:val="center"/>
              <w:rPr>
                <w:color w:val="000000"/>
                <w:sz w:val="20"/>
                <w:szCs w:val="20"/>
                <w:lang w:val="en-US"/>
              </w:rPr>
            </w:pPr>
            <w:r w:rsidRPr="001F0EE6">
              <w:rPr>
                <w:color w:val="000000"/>
                <w:sz w:val="20"/>
                <w:szCs w:val="20"/>
                <w:lang w:val="en-US"/>
              </w:rPr>
              <w:t>145.0</w:t>
            </w:r>
          </w:p>
        </w:tc>
        <w:tc>
          <w:tcPr>
            <w:tcW w:w="1250" w:type="pct"/>
            <w:tcBorders>
              <w:right w:val="single" w:sz="4" w:space="0" w:color="FFFFFF" w:themeColor="background1"/>
            </w:tcBorders>
            <w:vAlign w:val="center"/>
          </w:tcPr>
          <w:p w14:paraId="319AF1AF" w14:textId="1E78DD0E" w:rsidR="00A15650" w:rsidRPr="001F0EE6" w:rsidRDefault="00A15650" w:rsidP="00A15650">
            <w:pPr>
              <w:jc w:val="center"/>
              <w:rPr>
                <w:color w:val="000000"/>
                <w:sz w:val="20"/>
                <w:szCs w:val="20"/>
                <w:lang w:val="en-US"/>
              </w:rPr>
            </w:pPr>
            <w:r w:rsidRPr="001F0EE6">
              <w:rPr>
                <w:color w:val="000000"/>
                <w:sz w:val="20"/>
                <w:szCs w:val="20"/>
                <w:lang w:val="en-US"/>
              </w:rPr>
              <w:t>5.5</w:t>
            </w:r>
          </w:p>
        </w:tc>
      </w:tr>
      <w:tr w:rsidR="00A15650" w:rsidRPr="001F0EE6" w14:paraId="45424D37"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6AE891D9" w14:textId="77777777" w:rsidR="00A15650" w:rsidRPr="001F0EE6" w:rsidRDefault="00A15650" w:rsidP="00A15650">
            <w:pPr>
              <w:jc w:val="center"/>
              <w:rPr>
                <w:rFonts w:cstheme="minorHAnsi"/>
                <w:sz w:val="20"/>
                <w:szCs w:val="20"/>
                <w:lang w:val="en-US"/>
              </w:rPr>
            </w:pPr>
          </w:p>
        </w:tc>
        <w:tc>
          <w:tcPr>
            <w:tcW w:w="1250" w:type="pct"/>
            <w:tcBorders>
              <w:right w:val="single" w:sz="4" w:space="0" w:color="FFFFFF" w:themeColor="background1"/>
            </w:tcBorders>
            <w:vAlign w:val="center"/>
          </w:tcPr>
          <w:p w14:paraId="77303421" w14:textId="3FC205DD" w:rsidR="00A15650" w:rsidRPr="001F0EE6" w:rsidRDefault="00A15650" w:rsidP="00A15650">
            <w:pPr>
              <w:ind w:hanging="11"/>
              <w:jc w:val="center"/>
              <w:rPr>
                <w:color w:val="000000"/>
                <w:sz w:val="20"/>
                <w:szCs w:val="20"/>
                <w:lang w:val="en-US"/>
              </w:rPr>
            </w:pPr>
            <w:r w:rsidRPr="001F0EE6">
              <w:rPr>
                <w:color w:val="000000"/>
                <w:sz w:val="20"/>
                <w:szCs w:val="20"/>
                <w:lang w:val="en-US"/>
              </w:rPr>
              <w:t>SA(0.5)</w:t>
            </w:r>
          </w:p>
        </w:tc>
        <w:tc>
          <w:tcPr>
            <w:tcW w:w="1250" w:type="pct"/>
            <w:tcBorders>
              <w:right w:val="single" w:sz="4" w:space="0" w:color="FFFFFF" w:themeColor="background1"/>
            </w:tcBorders>
            <w:vAlign w:val="center"/>
          </w:tcPr>
          <w:p w14:paraId="0F4CD166" w14:textId="24379C71" w:rsidR="00A15650" w:rsidRPr="001F0EE6" w:rsidRDefault="00A15650" w:rsidP="00A15650">
            <w:pPr>
              <w:jc w:val="center"/>
              <w:rPr>
                <w:color w:val="000000"/>
                <w:sz w:val="20"/>
                <w:szCs w:val="20"/>
                <w:lang w:val="en-US"/>
              </w:rPr>
            </w:pPr>
            <w:r w:rsidRPr="001F0EE6">
              <w:rPr>
                <w:color w:val="000000"/>
                <w:sz w:val="20"/>
                <w:szCs w:val="20"/>
                <w:lang w:val="en-US"/>
              </w:rPr>
              <w:t>185.0</w:t>
            </w:r>
          </w:p>
        </w:tc>
        <w:tc>
          <w:tcPr>
            <w:tcW w:w="1250" w:type="pct"/>
            <w:tcBorders>
              <w:right w:val="single" w:sz="4" w:space="0" w:color="FFFFFF" w:themeColor="background1"/>
            </w:tcBorders>
            <w:vAlign w:val="center"/>
          </w:tcPr>
          <w:p w14:paraId="1109EFD4" w14:textId="07636F28" w:rsidR="00A15650" w:rsidRPr="001F0EE6" w:rsidRDefault="004A7F10" w:rsidP="00A15650">
            <w:pPr>
              <w:jc w:val="center"/>
              <w:rPr>
                <w:color w:val="000000"/>
                <w:sz w:val="20"/>
                <w:szCs w:val="20"/>
                <w:lang w:val="en-US"/>
              </w:rPr>
            </w:pPr>
            <w:r w:rsidRPr="001F0EE6">
              <w:rPr>
                <w:color w:val="000000"/>
                <w:sz w:val="20"/>
                <w:szCs w:val="20"/>
                <w:lang w:val="en-US"/>
              </w:rPr>
              <w:t>5</w:t>
            </w:r>
            <w:r w:rsidR="00A15650" w:rsidRPr="001F0EE6">
              <w:rPr>
                <w:color w:val="000000"/>
                <w:sz w:val="20"/>
                <w:szCs w:val="20"/>
                <w:lang w:val="en-US"/>
              </w:rPr>
              <w:t>.5</w:t>
            </w:r>
          </w:p>
        </w:tc>
      </w:tr>
      <w:tr w:rsidR="00A15650" w:rsidRPr="001F0EE6" w14:paraId="7A00637F" w14:textId="77777777" w:rsidTr="00763D3D">
        <w:trPr>
          <w:trHeight w:val="416"/>
        </w:trPr>
        <w:tc>
          <w:tcPr>
            <w:tcW w:w="1250" w:type="pct"/>
            <w:vMerge/>
            <w:tcBorders>
              <w:right w:val="single" w:sz="4" w:space="0" w:color="FFFFFF" w:themeColor="background1"/>
            </w:tcBorders>
            <w:vAlign w:val="center"/>
          </w:tcPr>
          <w:p w14:paraId="1B990F79" w14:textId="77777777" w:rsidR="00A15650" w:rsidRPr="001F0EE6" w:rsidRDefault="00A15650" w:rsidP="00A15650">
            <w:pPr>
              <w:jc w:val="center"/>
              <w:rPr>
                <w:rFonts w:cstheme="minorHAnsi"/>
                <w:sz w:val="20"/>
                <w:szCs w:val="20"/>
                <w:lang w:val="en-US"/>
              </w:rPr>
            </w:pPr>
          </w:p>
        </w:tc>
        <w:tc>
          <w:tcPr>
            <w:tcW w:w="1250" w:type="pct"/>
            <w:tcBorders>
              <w:right w:val="single" w:sz="4" w:space="0" w:color="FFFFFF" w:themeColor="background1"/>
            </w:tcBorders>
            <w:vAlign w:val="center"/>
          </w:tcPr>
          <w:p w14:paraId="59F35C4A" w14:textId="1167B832" w:rsidR="00A15650" w:rsidRPr="001F0EE6" w:rsidRDefault="00A15650" w:rsidP="00A15650">
            <w:pPr>
              <w:ind w:hanging="11"/>
              <w:jc w:val="center"/>
              <w:rPr>
                <w:color w:val="000000"/>
                <w:sz w:val="20"/>
                <w:szCs w:val="20"/>
                <w:lang w:val="en-US"/>
              </w:rPr>
            </w:pPr>
            <w:r w:rsidRPr="001F0EE6">
              <w:rPr>
                <w:color w:val="000000"/>
                <w:sz w:val="20"/>
                <w:szCs w:val="20"/>
                <w:lang w:val="en-US"/>
              </w:rPr>
              <w:t>SA(1.0)</w:t>
            </w:r>
          </w:p>
        </w:tc>
        <w:tc>
          <w:tcPr>
            <w:tcW w:w="1250" w:type="pct"/>
            <w:tcBorders>
              <w:right w:val="single" w:sz="4" w:space="0" w:color="FFFFFF" w:themeColor="background1"/>
            </w:tcBorders>
            <w:vAlign w:val="center"/>
          </w:tcPr>
          <w:p w14:paraId="682859B9" w14:textId="64A035F7" w:rsidR="00A15650" w:rsidRPr="001F0EE6" w:rsidRDefault="00A15650" w:rsidP="00A15650">
            <w:pPr>
              <w:jc w:val="center"/>
              <w:rPr>
                <w:color w:val="000000"/>
                <w:sz w:val="20"/>
                <w:szCs w:val="20"/>
                <w:lang w:val="en-US"/>
              </w:rPr>
            </w:pPr>
            <w:r w:rsidRPr="001F0EE6">
              <w:rPr>
                <w:color w:val="000000"/>
                <w:sz w:val="20"/>
                <w:szCs w:val="20"/>
                <w:lang w:val="en-US"/>
              </w:rPr>
              <w:t>185.0</w:t>
            </w:r>
          </w:p>
        </w:tc>
        <w:tc>
          <w:tcPr>
            <w:tcW w:w="1250" w:type="pct"/>
            <w:tcBorders>
              <w:right w:val="single" w:sz="4" w:space="0" w:color="FFFFFF" w:themeColor="background1"/>
            </w:tcBorders>
            <w:vAlign w:val="center"/>
          </w:tcPr>
          <w:p w14:paraId="6F06FC0D" w14:textId="3EE1488B" w:rsidR="00A15650" w:rsidRPr="001F0EE6" w:rsidRDefault="004A7F10" w:rsidP="00A15650">
            <w:pPr>
              <w:jc w:val="center"/>
              <w:rPr>
                <w:color w:val="000000"/>
                <w:sz w:val="20"/>
                <w:szCs w:val="20"/>
                <w:lang w:val="en-US"/>
              </w:rPr>
            </w:pPr>
            <w:r w:rsidRPr="001F0EE6">
              <w:rPr>
                <w:color w:val="000000"/>
                <w:sz w:val="20"/>
                <w:szCs w:val="20"/>
                <w:lang w:val="en-US"/>
              </w:rPr>
              <w:t>5</w:t>
            </w:r>
            <w:r w:rsidR="00A15650" w:rsidRPr="001F0EE6">
              <w:rPr>
                <w:color w:val="000000"/>
                <w:sz w:val="20"/>
                <w:szCs w:val="20"/>
                <w:lang w:val="en-US"/>
              </w:rPr>
              <w:t>.5</w:t>
            </w:r>
          </w:p>
        </w:tc>
      </w:tr>
      <w:tr w:rsidR="00A15650" w:rsidRPr="001F0EE6" w14:paraId="151D6C1F"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7BF60B2D" w14:textId="77777777" w:rsidR="00A15650" w:rsidRPr="001F0EE6" w:rsidRDefault="00A15650" w:rsidP="00A15650">
            <w:pPr>
              <w:jc w:val="center"/>
              <w:rPr>
                <w:rFonts w:cstheme="minorHAnsi"/>
                <w:sz w:val="20"/>
                <w:szCs w:val="20"/>
                <w:lang w:val="en-US"/>
              </w:rPr>
            </w:pPr>
          </w:p>
        </w:tc>
        <w:tc>
          <w:tcPr>
            <w:tcW w:w="1250" w:type="pct"/>
            <w:tcBorders>
              <w:right w:val="single" w:sz="4" w:space="0" w:color="FFFFFF" w:themeColor="background1"/>
            </w:tcBorders>
            <w:vAlign w:val="center"/>
          </w:tcPr>
          <w:p w14:paraId="2917A9EC" w14:textId="5311FF86" w:rsidR="00A15650" w:rsidRPr="001F0EE6" w:rsidRDefault="00A15650" w:rsidP="00A15650">
            <w:pPr>
              <w:ind w:hanging="11"/>
              <w:jc w:val="center"/>
              <w:rPr>
                <w:color w:val="000000"/>
                <w:sz w:val="20"/>
                <w:szCs w:val="20"/>
                <w:lang w:val="en-US"/>
              </w:rPr>
            </w:pPr>
            <w:r w:rsidRPr="001F0EE6">
              <w:rPr>
                <w:color w:val="000000"/>
                <w:sz w:val="20"/>
                <w:szCs w:val="20"/>
                <w:lang w:val="en-US"/>
              </w:rPr>
              <w:t>SA(2.0)</w:t>
            </w:r>
          </w:p>
        </w:tc>
        <w:tc>
          <w:tcPr>
            <w:tcW w:w="1250" w:type="pct"/>
            <w:tcBorders>
              <w:right w:val="single" w:sz="4" w:space="0" w:color="FFFFFF" w:themeColor="background1"/>
            </w:tcBorders>
            <w:vAlign w:val="center"/>
          </w:tcPr>
          <w:p w14:paraId="0BDE7DDB" w14:textId="03A8E903" w:rsidR="00A15650" w:rsidRPr="001F0EE6" w:rsidRDefault="00A15650" w:rsidP="00A15650">
            <w:pPr>
              <w:jc w:val="center"/>
              <w:rPr>
                <w:color w:val="000000"/>
                <w:sz w:val="20"/>
                <w:szCs w:val="20"/>
                <w:lang w:val="en-US"/>
              </w:rPr>
            </w:pPr>
            <w:r w:rsidRPr="001F0EE6">
              <w:rPr>
                <w:color w:val="000000"/>
                <w:sz w:val="20"/>
                <w:szCs w:val="20"/>
                <w:lang w:val="en-US"/>
              </w:rPr>
              <w:t>185.0</w:t>
            </w:r>
          </w:p>
        </w:tc>
        <w:tc>
          <w:tcPr>
            <w:tcW w:w="1250" w:type="pct"/>
            <w:tcBorders>
              <w:right w:val="single" w:sz="4" w:space="0" w:color="FFFFFF" w:themeColor="background1"/>
            </w:tcBorders>
            <w:vAlign w:val="center"/>
          </w:tcPr>
          <w:p w14:paraId="718EFA18" w14:textId="60E57F62" w:rsidR="00A15650" w:rsidRPr="001F0EE6" w:rsidRDefault="004A7F10" w:rsidP="00A15650">
            <w:pPr>
              <w:jc w:val="center"/>
              <w:rPr>
                <w:color w:val="000000"/>
                <w:sz w:val="20"/>
                <w:szCs w:val="20"/>
                <w:lang w:val="en-US"/>
              </w:rPr>
            </w:pPr>
            <w:r w:rsidRPr="001F0EE6">
              <w:rPr>
                <w:color w:val="000000"/>
                <w:sz w:val="20"/>
                <w:szCs w:val="20"/>
                <w:lang w:val="en-US"/>
              </w:rPr>
              <w:t>5</w:t>
            </w:r>
            <w:r w:rsidR="00A15650" w:rsidRPr="001F0EE6">
              <w:rPr>
                <w:color w:val="000000"/>
                <w:sz w:val="20"/>
                <w:szCs w:val="20"/>
                <w:lang w:val="en-US"/>
              </w:rPr>
              <w:t>.5</w:t>
            </w:r>
          </w:p>
        </w:tc>
      </w:tr>
      <w:tr w:rsidR="00A15650" w:rsidRPr="001F0EE6" w14:paraId="298A475D" w14:textId="77777777" w:rsidTr="00763D3D">
        <w:trPr>
          <w:trHeight w:val="416"/>
        </w:trPr>
        <w:tc>
          <w:tcPr>
            <w:tcW w:w="1250" w:type="pct"/>
            <w:vMerge/>
            <w:tcBorders>
              <w:right w:val="single" w:sz="4" w:space="0" w:color="FFFFFF" w:themeColor="background1"/>
            </w:tcBorders>
            <w:vAlign w:val="center"/>
          </w:tcPr>
          <w:p w14:paraId="24C9AF6A" w14:textId="77777777" w:rsidR="00A15650" w:rsidRPr="001F0EE6" w:rsidRDefault="00A15650" w:rsidP="00A15650">
            <w:pPr>
              <w:jc w:val="center"/>
              <w:rPr>
                <w:rFonts w:cstheme="minorHAnsi"/>
                <w:sz w:val="20"/>
                <w:szCs w:val="20"/>
                <w:lang w:val="en-US"/>
              </w:rPr>
            </w:pPr>
          </w:p>
        </w:tc>
        <w:tc>
          <w:tcPr>
            <w:tcW w:w="1250" w:type="pct"/>
            <w:tcBorders>
              <w:right w:val="single" w:sz="4" w:space="0" w:color="FFFFFF" w:themeColor="background1"/>
            </w:tcBorders>
            <w:vAlign w:val="center"/>
          </w:tcPr>
          <w:p w14:paraId="685B3A4A" w14:textId="74849BB5" w:rsidR="00A15650" w:rsidRPr="001F0EE6" w:rsidRDefault="00A15650" w:rsidP="00A15650">
            <w:pPr>
              <w:ind w:hanging="11"/>
              <w:jc w:val="center"/>
              <w:rPr>
                <w:color w:val="000000"/>
                <w:sz w:val="20"/>
                <w:szCs w:val="20"/>
                <w:lang w:val="en-US"/>
              </w:rPr>
            </w:pPr>
            <w:r w:rsidRPr="001F0EE6">
              <w:rPr>
                <w:color w:val="000000"/>
                <w:sz w:val="20"/>
                <w:szCs w:val="20"/>
                <w:lang w:val="en-US"/>
              </w:rPr>
              <w:t>SA(3.0)</w:t>
            </w:r>
          </w:p>
        </w:tc>
        <w:tc>
          <w:tcPr>
            <w:tcW w:w="1250" w:type="pct"/>
            <w:tcBorders>
              <w:right w:val="single" w:sz="4" w:space="0" w:color="FFFFFF" w:themeColor="background1"/>
            </w:tcBorders>
            <w:vAlign w:val="center"/>
          </w:tcPr>
          <w:p w14:paraId="0ED81F59" w14:textId="656AD89D" w:rsidR="00A15650" w:rsidRPr="001F0EE6" w:rsidRDefault="00A15650" w:rsidP="00A15650">
            <w:pPr>
              <w:jc w:val="center"/>
              <w:rPr>
                <w:color w:val="000000"/>
                <w:sz w:val="20"/>
                <w:szCs w:val="20"/>
                <w:lang w:val="en-US"/>
              </w:rPr>
            </w:pPr>
            <w:r w:rsidRPr="001F0EE6">
              <w:rPr>
                <w:color w:val="000000"/>
                <w:sz w:val="20"/>
                <w:szCs w:val="20"/>
                <w:lang w:val="en-US"/>
              </w:rPr>
              <w:t>185.0</w:t>
            </w:r>
          </w:p>
        </w:tc>
        <w:tc>
          <w:tcPr>
            <w:tcW w:w="1250" w:type="pct"/>
            <w:tcBorders>
              <w:right w:val="single" w:sz="4" w:space="0" w:color="FFFFFF" w:themeColor="background1"/>
            </w:tcBorders>
            <w:vAlign w:val="center"/>
          </w:tcPr>
          <w:p w14:paraId="1437537B" w14:textId="52D1E9E6" w:rsidR="00A15650" w:rsidRPr="001F0EE6" w:rsidRDefault="004A7F10" w:rsidP="00A15650">
            <w:pPr>
              <w:jc w:val="center"/>
              <w:rPr>
                <w:color w:val="000000"/>
                <w:sz w:val="20"/>
                <w:szCs w:val="20"/>
                <w:lang w:val="en-US"/>
              </w:rPr>
            </w:pPr>
            <w:r w:rsidRPr="001F0EE6">
              <w:rPr>
                <w:color w:val="000000"/>
                <w:sz w:val="20"/>
                <w:szCs w:val="20"/>
                <w:lang w:val="en-US"/>
              </w:rPr>
              <w:t>5</w:t>
            </w:r>
            <w:r w:rsidR="00A15650" w:rsidRPr="001F0EE6">
              <w:rPr>
                <w:color w:val="000000"/>
                <w:sz w:val="20"/>
                <w:szCs w:val="20"/>
                <w:lang w:val="en-US"/>
              </w:rPr>
              <w:t>.5</w:t>
            </w:r>
          </w:p>
        </w:tc>
      </w:tr>
    </w:tbl>
    <w:p w14:paraId="510CAC83" w14:textId="3546AEDC" w:rsidR="00E42AFA" w:rsidRPr="001F0EE6" w:rsidRDefault="00E42AFA" w:rsidP="00B4280E">
      <w:pPr>
        <w:rPr>
          <w:lang w:val="en-US"/>
        </w:rPr>
      </w:pPr>
    </w:p>
    <w:p w14:paraId="6A13C15D" w14:textId="079608A6" w:rsidR="003F6C43" w:rsidRPr="00D02C12" w:rsidRDefault="003F6C43" w:rsidP="00B4280E">
      <w:pPr>
        <w:rPr>
          <w:lang w:val="ru-RU"/>
        </w:rPr>
      </w:pPr>
      <w:r>
        <w:rPr>
          <w:lang w:val="ru-RU"/>
        </w:rPr>
        <w:t xml:space="preserve">После выполнения расчетов </w:t>
      </w:r>
      <w:proofErr w:type="spellStart"/>
      <w:r>
        <w:rPr>
          <w:lang w:val="ru-RU"/>
        </w:rPr>
        <w:t>дезагрегации</w:t>
      </w:r>
      <w:proofErr w:type="spellEnd"/>
      <w:r>
        <w:rPr>
          <w:lang w:val="ru-RU"/>
        </w:rPr>
        <w:t xml:space="preserve">, был </w:t>
      </w:r>
      <w:r w:rsidR="00A03DEF">
        <w:rPr>
          <w:lang w:val="ru-RU"/>
        </w:rPr>
        <w:t>рас</w:t>
      </w:r>
      <w:r>
        <w:rPr>
          <w:lang w:val="ru-RU"/>
        </w:rPr>
        <w:t xml:space="preserve">считан набор случайных землетрясений для имитации периода повторяемости в 10000 лет и </w:t>
      </w:r>
      <w:r w:rsidR="000543BB">
        <w:rPr>
          <w:lang w:val="ru-RU"/>
        </w:rPr>
        <w:t xml:space="preserve">используя </w:t>
      </w:r>
      <w:r>
        <w:rPr>
          <w:lang w:val="ru-RU"/>
        </w:rPr>
        <w:t>минимальн</w:t>
      </w:r>
      <w:r w:rsidR="000543BB">
        <w:rPr>
          <w:lang w:val="ru-RU"/>
        </w:rPr>
        <w:t>ый порог</w:t>
      </w:r>
      <w:r>
        <w:rPr>
          <w:lang w:val="ru-RU"/>
        </w:rPr>
        <w:t xml:space="preserve"> магнитуды </w:t>
      </w:r>
      <w:r>
        <w:rPr>
          <w:lang w:val="en-US"/>
        </w:rPr>
        <w:t>Mw</w:t>
      </w:r>
      <w:r w:rsidRPr="00A13953">
        <w:rPr>
          <w:lang w:val="ru-RU"/>
        </w:rPr>
        <w:t>=</w:t>
      </w:r>
      <w:r>
        <w:rPr>
          <w:lang w:val="ru-RU"/>
        </w:rPr>
        <w:t>5</w:t>
      </w:r>
      <w:r w:rsidRPr="00A13953">
        <w:rPr>
          <w:lang w:val="ru-RU"/>
        </w:rPr>
        <w:t>.</w:t>
      </w:r>
      <w:r>
        <w:rPr>
          <w:lang w:val="ru-RU"/>
        </w:rPr>
        <w:t xml:space="preserve"> Для каждого искусственного события</w:t>
      </w:r>
      <w:r w:rsidR="000543BB" w:rsidRPr="000543BB">
        <w:rPr>
          <w:lang w:val="ru-RU"/>
        </w:rPr>
        <w:t xml:space="preserve"> </w:t>
      </w:r>
      <w:r w:rsidR="000543BB">
        <w:rPr>
          <w:lang w:val="ru-RU"/>
        </w:rPr>
        <w:t>результаты в</w:t>
      </w:r>
      <w:r w:rsidR="000543BB" w:rsidRPr="00A13953">
        <w:rPr>
          <w:lang w:val="ru-RU"/>
        </w:rPr>
        <w:t>ычислений</w:t>
      </w:r>
      <w:r w:rsidR="000543BB">
        <w:rPr>
          <w:lang w:val="ru-RU"/>
        </w:rPr>
        <w:t xml:space="preserve"> включали </w:t>
      </w:r>
      <w:r>
        <w:rPr>
          <w:lang w:val="ru-RU"/>
        </w:rPr>
        <w:t>магнитуд</w:t>
      </w:r>
      <w:r w:rsidR="000543BB">
        <w:rPr>
          <w:lang w:val="ru-RU"/>
        </w:rPr>
        <w:t>у</w:t>
      </w:r>
      <w:r>
        <w:rPr>
          <w:lang w:val="ru-RU"/>
        </w:rPr>
        <w:t xml:space="preserve"> </w:t>
      </w:r>
      <w:r w:rsidR="000543BB">
        <w:rPr>
          <w:lang w:val="ru-RU"/>
        </w:rPr>
        <w:t>землетрясения</w:t>
      </w:r>
      <w:r>
        <w:rPr>
          <w:lang w:val="ru-RU"/>
        </w:rPr>
        <w:t xml:space="preserve"> (</w:t>
      </w:r>
      <w:proofErr w:type="spellStart"/>
      <w:r>
        <w:rPr>
          <w:lang w:val="ru-RU"/>
        </w:rPr>
        <w:t>Mw</w:t>
      </w:r>
      <w:proofErr w:type="spellEnd"/>
      <w:r>
        <w:rPr>
          <w:lang w:val="ru-RU"/>
        </w:rPr>
        <w:t xml:space="preserve">), </w:t>
      </w:r>
      <w:r w:rsidRPr="00A13953">
        <w:rPr>
          <w:lang w:val="ru-RU"/>
        </w:rPr>
        <w:t>гео</w:t>
      </w:r>
      <w:r>
        <w:rPr>
          <w:lang w:val="ru-RU"/>
        </w:rPr>
        <w:t>графические координаты и механизм разрыва.</w:t>
      </w:r>
      <w:r w:rsidRPr="00A13953">
        <w:rPr>
          <w:lang w:val="ru-RU"/>
        </w:rPr>
        <w:t xml:space="preserve"> </w:t>
      </w:r>
      <w:r>
        <w:rPr>
          <w:lang w:val="ru-RU"/>
        </w:rPr>
        <w:t xml:space="preserve">Учитывая сложность модели, </w:t>
      </w:r>
      <w:r w:rsidR="000543BB">
        <w:rPr>
          <w:lang w:val="ru-RU"/>
        </w:rPr>
        <w:t xml:space="preserve">была необходима </w:t>
      </w:r>
      <w:r>
        <w:rPr>
          <w:lang w:val="ru-RU"/>
        </w:rPr>
        <w:t>выборка из логического дерева. В этом анализе использовался набор из 1000 случайно выбранных ветвей логического дерева.</w:t>
      </w:r>
    </w:p>
    <w:p w14:paraId="5687EDE5" w14:textId="5F48B454" w:rsidR="003F6C43" w:rsidRPr="00D02C12" w:rsidRDefault="00026333" w:rsidP="00B4280E">
      <w:pPr>
        <w:rPr>
          <w:lang w:val="ru-RU"/>
        </w:rPr>
      </w:pPr>
      <w:r>
        <w:rPr>
          <w:lang w:val="ru-RU"/>
        </w:rPr>
        <w:t>Для в</w:t>
      </w:r>
      <w:r w:rsidR="003F6C43">
        <w:rPr>
          <w:lang w:val="ru-RU"/>
        </w:rPr>
        <w:t>ыполн</w:t>
      </w:r>
      <w:r>
        <w:rPr>
          <w:lang w:val="ru-RU"/>
        </w:rPr>
        <w:t>ения</w:t>
      </w:r>
      <w:r w:rsidR="003F6C43">
        <w:rPr>
          <w:lang w:val="ru-RU"/>
        </w:rPr>
        <w:t xml:space="preserve"> последующ</w:t>
      </w:r>
      <w:r>
        <w:rPr>
          <w:lang w:val="ru-RU"/>
        </w:rPr>
        <w:t>его</w:t>
      </w:r>
      <w:r w:rsidR="003F6C43">
        <w:rPr>
          <w:lang w:val="ru-RU"/>
        </w:rPr>
        <w:t xml:space="preserve"> анализ</w:t>
      </w:r>
      <w:r>
        <w:rPr>
          <w:lang w:val="ru-RU"/>
        </w:rPr>
        <w:t>а</w:t>
      </w:r>
      <w:r w:rsidR="003F6C43">
        <w:rPr>
          <w:lang w:val="ru-RU"/>
        </w:rPr>
        <w:t xml:space="preserve"> риска, а затем сейсмически</w:t>
      </w:r>
      <w:r>
        <w:rPr>
          <w:lang w:val="ru-RU"/>
        </w:rPr>
        <w:t>х</w:t>
      </w:r>
      <w:r w:rsidR="003F6C43">
        <w:rPr>
          <w:lang w:val="ru-RU"/>
        </w:rPr>
        <w:t xml:space="preserve"> воздействи</w:t>
      </w:r>
      <w:r>
        <w:rPr>
          <w:lang w:val="ru-RU"/>
        </w:rPr>
        <w:t>й,</w:t>
      </w:r>
      <w:r w:rsidR="003F6C43">
        <w:rPr>
          <w:lang w:val="ru-RU"/>
        </w:rPr>
        <w:t xml:space="preserve"> связ</w:t>
      </w:r>
      <w:r>
        <w:rPr>
          <w:lang w:val="ru-RU"/>
        </w:rPr>
        <w:t>анных</w:t>
      </w:r>
      <w:r w:rsidR="003F6C43">
        <w:rPr>
          <w:lang w:val="ru-RU"/>
        </w:rPr>
        <w:t xml:space="preserve"> </w:t>
      </w:r>
      <w:r>
        <w:rPr>
          <w:lang w:val="ru-RU"/>
        </w:rPr>
        <w:t xml:space="preserve">с каждым событием в наборе, были выполнены вычисления </w:t>
      </w:r>
      <w:r>
        <w:rPr>
          <w:lang w:val="en-US"/>
        </w:rPr>
        <w:t>PGA</w:t>
      </w:r>
      <w:r w:rsidRPr="00A13953">
        <w:rPr>
          <w:lang w:val="ru-RU"/>
        </w:rPr>
        <w:t xml:space="preserve"> </w:t>
      </w:r>
      <w:r>
        <w:rPr>
          <w:lang w:val="ru-RU"/>
        </w:rPr>
        <w:t>и спектральных ускорений для разных периодов колебаний (</w:t>
      </w:r>
      <w:r w:rsidRPr="00A13953">
        <w:rPr>
          <w:lang w:val="ru-RU"/>
        </w:rPr>
        <w:t>0.1</w:t>
      </w:r>
      <w:r>
        <w:rPr>
          <w:lang w:val="ru-RU"/>
        </w:rPr>
        <w:t>с</w:t>
      </w:r>
      <w:r w:rsidRPr="00A13953">
        <w:rPr>
          <w:lang w:val="ru-RU"/>
        </w:rPr>
        <w:t>, 0.2</w:t>
      </w:r>
      <w:r>
        <w:rPr>
          <w:lang w:val="ru-RU"/>
        </w:rPr>
        <w:t>с</w:t>
      </w:r>
      <w:r w:rsidRPr="00A13953">
        <w:rPr>
          <w:lang w:val="ru-RU"/>
        </w:rPr>
        <w:t>, 0.5</w:t>
      </w:r>
      <w:r>
        <w:rPr>
          <w:lang w:val="ru-RU"/>
        </w:rPr>
        <w:t>с</w:t>
      </w:r>
      <w:r w:rsidRPr="00A13953">
        <w:rPr>
          <w:lang w:val="ru-RU"/>
        </w:rPr>
        <w:t>, 1</w:t>
      </w:r>
      <w:r>
        <w:rPr>
          <w:lang w:val="ru-RU"/>
        </w:rPr>
        <w:t>с</w:t>
      </w:r>
      <w:r w:rsidRPr="00A13953">
        <w:rPr>
          <w:lang w:val="ru-RU"/>
        </w:rPr>
        <w:t>, 2</w:t>
      </w:r>
      <w:r>
        <w:rPr>
          <w:lang w:val="ru-RU"/>
        </w:rPr>
        <w:t>с</w:t>
      </w:r>
      <w:r w:rsidRPr="00A13953">
        <w:rPr>
          <w:lang w:val="ru-RU"/>
        </w:rPr>
        <w:t xml:space="preserve"> </w:t>
      </w:r>
      <w:r>
        <w:rPr>
          <w:lang w:val="ru-RU"/>
        </w:rPr>
        <w:t>и</w:t>
      </w:r>
      <w:r w:rsidRPr="00A13953">
        <w:rPr>
          <w:lang w:val="ru-RU"/>
        </w:rPr>
        <w:t xml:space="preserve"> 3</w:t>
      </w:r>
      <w:r>
        <w:rPr>
          <w:lang w:val="ru-RU"/>
        </w:rPr>
        <w:t>с). Также необходимо заметить, что вычисление сейсмического риска будет производит</w:t>
      </w:r>
      <w:r w:rsidR="000543BB">
        <w:rPr>
          <w:lang w:val="ru-RU"/>
        </w:rPr>
        <w:t>ь</w:t>
      </w:r>
      <w:r>
        <w:rPr>
          <w:lang w:val="ru-RU"/>
        </w:rPr>
        <w:t xml:space="preserve">ся с использованием локальных грунтовых условий в соответствии с вычисленными значениями </w:t>
      </w:r>
      <w:r>
        <w:rPr>
          <w:lang w:val="en-US"/>
        </w:rPr>
        <w:t>Vs</w:t>
      </w:r>
      <w:r w:rsidRPr="00A13953">
        <w:rPr>
          <w:lang w:val="ru-RU"/>
        </w:rPr>
        <w:t>30</w:t>
      </w:r>
      <w:r>
        <w:rPr>
          <w:lang w:val="ru-RU"/>
        </w:rPr>
        <w:t xml:space="preserve">, полученными из проекта глобальной их оценки </w:t>
      </w:r>
      <w:r w:rsidRPr="001F0EE6">
        <w:rPr>
          <w:lang w:val="en-US"/>
        </w:rPr>
        <w:t>USGS</w:t>
      </w:r>
      <w:r w:rsidRPr="00A13953">
        <w:rPr>
          <w:lang w:val="ru-RU"/>
        </w:rPr>
        <w:t xml:space="preserve"> </w:t>
      </w:r>
      <w:r w:rsidRPr="001F0EE6">
        <w:rPr>
          <w:lang w:val="en-US"/>
        </w:rPr>
        <w:t>Vs</w:t>
      </w:r>
      <w:r w:rsidRPr="00A13953">
        <w:rPr>
          <w:lang w:val="ru-RU"/>
        </w:rPr>
        <w:t xml:space="preserve">30 </w:t>
      </w:r>
      <w:r w:rsidRPr="001F0EE6">
        <w:rPr>
          <w:lang w:val="en-US"/>
        </w:rPr>
        <w:t>Map</w:t>
      </w:r>
      <w:r w:rsidRPr="00A13953">
        <w:rPr>
          <w:lang w:val="ru-RU"/>
        </w:rPr>
        <w:t xml:space="preserve"> </w:t>
      </w:r>
      <w:r w:rsidRPr="001F0EE6">
        <w:rPr>
          <w:lang w:val="en-US"/>
        </w:rPr>
        <w:t>Server</w:t>
      </w:r>
      <w:r w:rsidRPr="00A13953">
        <w:rPr>
          <w:lang w:val="ru-RU"/>
        </w:rPr>
        <w:t xml:space="preserve"> (</w:t>
      </w:r>
      <w:r w:rsidRPr="001F0EE6">
        <w:rPr>
          <w:lang w:val="en-US"/>
        </w:rPr>
        <w:t>Worden</w:t>
      </w:r>
      <w:r w:rsidRPr="00A13953">
        <w:rPr>
          <w:lang w:val="ru-RU"/>
        </w:rPr>
        <w:t xml:space="preserve"> </w:t>
      </w:r>
      <w:r w:rsidRPr="001F0EE6">
        <w:rPr>
          <w:lang w:val="en-US"/>
        </w:rPr>
        <w:t>et</w:t>
      </w:r>
      <w:r w:rsidRPr="00A13953">
        <w:rPr>
          <w:lang w:val="ru-RU"/>
        </w:rPr>
        <w:t xml:space="preserve"> </w:t>
      </w:r>
      <w:r w:rsidRPr="001F0EE6">
        <w:rPr>
          <w:lang w:val="en-US"/>
        </w:rPr>
        <w:t>al</w:t>
      </w:r>
      <w:r w:rsidRPr="00A13953">
        <w:rPr>
          <w:lang w:val="ru-RU"/>
        </w:rPr>
        <w:t>., 2015).</w:t>
      </w:r>
      <w:r>
        <w:rPr>
          <w:lang w:val="ru-RU"/>
        </w:rPr>
        <w:t xml:space="preserve"> Значения </w:t>
      </w:r>
      <w:r>
        <w:rPr>
          <w:lang w:val="en-US"/>
        </w:rPr>
        <w:t>Vs</w:t>
      </w:r>
      <w:r w:rsidRPr="00A13953">
        <w:rPr>
          <w:lang w:val="ru-RU"/>
        </w:rPr>
        <w:t>30</w:t>
      </w:r>
      <w:r>
        <w:rPr>
          <w:lang w:val="ru-RU"/>
        </w:rPr>
        <w:t xml:space="preserve"> для 6 выбранных </w:t>
      </w:r>
      <w:r w:rsidR="000543BB">
        <w:rPr>
          <w:lang w:val="ru-RU"/>
        </w:rPr>
        <w:t>площадок</w:t>
      </w:r>
      <w:r>
        <w:rPr>
          <w:lang w:val="ru-RU"/>
        </w:rPr>
        <w:t xml:space="preserve"> представлены в </w:t>
      </w:r>
      <w:r w:rsidRPr="001F0EE6">
        <w:rPr>
          <w:lang w:val="en-US"/>
        </w:rPr>
        <w:fldChar w:fldCharType="begin"/>
      </w:r>
      <w:r w:rsidRPr="00A13953">
        <w:rPr>
          <w:lang w:val="ru-RU"/>
        </w:rPr>
        <w:instrText xml:space="preserve"> </w:instrText>
      </w:r>
      <w:r w:rsidRPr="001F0EE6">
        <w:rPr>
          <w:lang w:val="en-US"/>
        </w:rPr>
        <w:instrText>REF</w:instrText>
      </w:r>
      <w:r w:rsidRPr="00A13953">
        <w:rPr>
          <w:lang w:val="ru-RU"/>
        </w:rPr>
        <w:instrText xml:space="preserve"> _</w:instrText>
      </w:r>
      <w:r w:rsidRPr="001F0EE6">
        <w:rPr>
          <w:lang w:val="en-US"/>
        </w:rPr>
        <w:instrText>Ref</w:instrText>
      </w:r>
      <w:r w:rsidRPr="00A13953">
        <w:rPr>
          <w:lang w:val="ru-RU"/>
        </w:rPr>
        <w:instrText>80984833 \</w:instrText>
      </w:r>
      <w:r w:rsidRPr="001F0EE6">
        <w:rPr>
          <w:lang w:val="en-US"/>
        </w:rPr>
        <w:instrText>h</w:instrText>
      </w:r>
      <w:r w:rsidRPr="00A13953">
        <w:rPr>
          <w:lang w:val="ru-RU"/>
        </w:rPr>
        <w:instrText xml:space="preserve"> </w:instrText>
      </w:r>
      <w:r w:rsidRPr="001F0EE6">
        <w:rPr>
          <w:lang w:val="en-US"/>
        </w:rPr>
      </w:r>
      <w:r w:rsidRPr="001F0EE6">
        <w:rPr>
          <w:lang w:val="en-US"/>
        </w:rPr>
        <w:fldChar w:fldCharType="separate"/>
      </w:r>
      <w:r>
        <w:rPr>
          <w:lang w:val="ru-RU"/>
        </w:rPr>
        <w:t>Таблице</w:t>
      </w:r>
      <w:r w:rsidRPr="00A13953">
        <w:rPr>
          <w:lang w:val="ru-RU"/>
        </w:rPr>
        <w:t xml:space="preserve"> </w:t>
      </w:r>
      <w:r w:rsidRPr="00A13953">
        <w:rPr>
          <w:noProof/>
          <w:lang w:val="ru-RU"/>
        </w:rPr>
        <w:t>19</w:t>
      </w:r>
      <w:r w:rsidRPr="001F0EE6">
        <w:rPr>
          <w:lang w:val="en-US"/>
        </w:rPr>
        <w:fldChar w:fldCharType="end"/>
      </w:r>
      <w:r>
        <w:rPr>
          <w:lang w:val="ru-RU"/>
        </w:rPr>
        <w:t xml:space="preserve">, карта распределения значений показана на </w:t>
      </w:r>
      <w:r w:rsidRPr="001F0EE6">
        <w:rPr>
          <w:lang w:val="en-US"/>
        </w:rPr>
        <w:fldChar w:fldCharType="begin"/>
      </w:r>
      <w:r w:rsidRPr="00A13953">
        <w:rPr>
          <w:lang w:val="ru-RU"/>
        </w:rPr>
        <w:instrText xml:space="preserve"> </w:instrText>
      </w:r>
      <w:r w:rsidRPr="001F0EE6">
        <w:rPr>
          <w:lang w:val="en-US"/>
        </w:rPr>
        <w:instrText>REF</w:instrText>
      </w:r>
      <w:r w:rsidRPr="00A13953">
        <w:rPr>
          <w:lang w:val="ru-RU"/>
        </w:rPr>
        <w:instrText xml:space="preserve"> _</w:instrText>
      </w:r>
      <w:r w:rsidRPr="001F0EE6">
        <w:rPr>
          <w:lang w:val="en-US"/>
        </w:rPr>
        <w:instrText>Ref</w:instrText>
      </w:r>
      <w:r w:rsidRPr="00A13953">
        <w:rPr>
          <w:lang w:val="ru-RU"/>
        </w:rPr>
        <w:instrText>80987225 \</w:instrText>
      </w:r>
      <w:r w:rsidRPr="001F0EE6">
        <w:rPr>
          <w:lang w:val="en-US"/>
        </w:rPr>
        <w:instrText>h</w:instrText>
      </w:r>
      <w:r w:rsidRPr="00A13953">
        <w:rPr>
          <w:lang w:val="ru-RU"/>
        </w:rPr>
        <w:instrText xml:space="preserve"> </w:instrText>
      </w:r>
      <w:r w:rsidRPr="001F0EE6">
        <w:rPr>
          <w:lang w:val="en-US"/>
        </w:rPr>
      </w:r>
      <w:r w:rsidRPr="001F0EE6">
        <w:rPr>
          <w:lang w:val="en-US"/>
        </w:rPr>
        <w:fldChar w:fldCharType="separate"/>
      </w:r>
      <w:r>
        <w:rPr>
          <w:lang w:val="ru-RU"/>
        </w:rPr>
        <w:t>Рисунке</w:t>
      </w:r>
      <w:r w:rsidRPr="00A13953">
        <w:rPr>
          <w:lang w:val="ru-RU"/>
        </w:rPr>
        <w:t xml:space="preserve"> </w:t>
      </w:r>
      <w:r w:rsidRPr="00A13953">
        <w:rPr>
          <w:noProof/>
          <w:lang w:val="ru-RU"/>
        </w:rPr>
        <w:t>40</w:t>
      </w:r>
      <w:r w:rsidRPr="001F0EE6">
        <w:rPr>
          <w:lang w:val="en-US"/>
        </w:rPr>
        <w:fldChar w:fldCharType="end"/>
      </w:r>
      <w:r w:rsidRPr="00A13953">
        <w:rPr>
          <w:lang w:val="ru-RU"/>
        </w:rPr>
        <w:t>.</w:t>
      </w:r>
    </w:p>
    <w:p w14:paraId="6CDAE6B5" w14:textId="77777777" w:rsidR="001A1118" w:rsidRPr="00A13953" w:rsidRDefault="001A1118" w:rsidP="001A1118">
      <w:pPr>
        <w:rPr>
          <w:lang w:val="ru-RU"/>
        </w:rPr>
      </w:pPr>
    </w:p>
    <w:p w14:paraId="24D192AF" w14:textId="159141B0" w:rsidR="001A1118" w:rsidRPr="00A13953" w:rsidRDefault="00026333" w:rsidP="00D02C12">
      <w:pPr>
        <w:pStyle w:val="TableCaption0"/>
        <w:rPr>
          <w:lang w:val="ru-RU"/>
        </w:rPr>
      </w:pPr>
      <w:bookmarkStart w:id="183" w:name="_Ref80984833"/>
      <w:bookmarkStart w:id="184" w:name="_Toc81813517"/>
      <w:r w:rsidRPr="00A13953">
        <w:rPr>
          <w:lang w:val="ru-RU"/>
        </w:rPr>
        <w:t>Таблица</w:t>
      </w:r>
      <w:r w:rsidR="001A1118" w:rsidRPr="00A13953">
        <w:rPr>
          <w:lang w:val="ru-RU"/>
        </w:rPr>
        <w:t xml:space="preserve"> </w:t>
      </w:r>
      <w:r w:rsidR="001A1118" w:rsidRPr="001F0EE6">
        <w:rPr>
          <w:lang w:val="en-US"/>
        </w:rPr>
        <w:fldChar w:fldCharType="begin"/>
      </w:r>
      <w:r w:rsidR="001A1118" w:rsidRPr="00A13953">
        <w:rPr>
          <w:lang w:val="ru-RU"/>
        </w:rPr>
        <w:instrText xml:space="preserve"> </w:instrText>
      </w:r>
      <w:r w:rsidR="001A1118" w:rsidRPr="001F0EE6">
        <w:rPr>
          <w:lang w:val="en-US"/>
        </w:rPr>
        <w:instrText>SEQ</w:instrText>
      </w:r>
      <w:r w:rsidR="001A1118" w:rsidRPr="00A13953">
        <w:rPr>
          <w:lang w:val="ru-RU"/>
        </w:rPr>
        <w:instrText xml:space="preserve"> </w:instrText>
      </w:r>
      <w:r w:rsidR="001A1118" w:rsidRPr="001F0EE6">
        <w:rPr>
          <w:lang w:val="en-US"/>
        </w:rPr>
        <w:instrText>Table</w:instrText>
      </w:r>
      <w:r w:rsidR="001A1118" w:rsidRPr="00A13953">
        <w:rPr>
          <w:lang w:val="ru-RU"/>
        </w:rPr>
        <w:instrText xml:space="preserve"> \* </w:instrText>
      </w:r>
      <w:r w:rsidR="001A1118" w:rsidRPr="001F0EE6">
        <w:rPr>
          <w:lang w:val="en-US"/>
        </w:rPr>
        <w:instrText>ARABIC</w:instrText>
      </w:r>
      <w:r w:rsidR="001A1118" w:rsidRPr="00A13953">
        <w:rPr>
          <w:lang w:val="ru-RU"/>
        </w:rPr>
        <w:instrText xml:space="preserve"> </w:instrText>
      </w:r>
      <w:r w:rsidR="001A1118" w:rsidRPr="001F0EE6">
        <w:rPr>
          <w:lang w:val="en-US"/>
        </w:rPr>
        <w:fldChar w:fldCharType="separate"/>
      </w:r>
      <w:r w:rsidR="00281278" w:rsidRPr="00A13953">
        <w:rPr>
          <w:noProof/>
          <w:lang w:val="ru-RU"/>
        </w:rPr>
        <w:t>19</w:t>
      </w:r>
      <w:r w:rsidR="001A1118" w:rsidRPr="001F0EE6">
        <w:rPr>
          <w:lang w:val="en-US"/>
        </w:rPr>
        <w:fldChar w:fldCharType="end"/>
      </w:r>
      <w:bookmarkEnd w:id="183"/>
      <w:r w:rsidR="001A1118" w:rsidRPr="00A13953">
        <w:rPr>
          <w:lang w:val="ru-RU"/>
        </w:rPr>
        <w:t xml:space="preserve">. </w:t>
      </w:r>
      <w:r w:rsidR="003C480E" w:rsidRPr="001F0EE6">
        <w:rPr>
          <w:lang w:val="en-US"/>
        </w:rPr>
        <w:t>Vs</w:t>
      </w:r>
      <w:r w:rsidR="003C480E" w:rsidRPr="00A13953">
        <w:rPr>
          <w:lang w:val="ru-RU"/>
        </w:rPr>
        <w:t xml:space="preserve">30 </w:t>
      </w:r>
      <w:r>
        <w:rPr>
          <w:lang w:val="ru-RU"/>
        </w:rPr>
        <w:t xml:space="preserve">на основе корреляции топографических уклонов из </w:t>
      </w:r>
      <w:r w:rsidRPr="001F0EE6">
        <w:rPr>
          <w:lang w:val="en-US"/>
        </w:rPr>
        <w:t>USGS</w:t>
      </w:r>
      <w:r w:rsidRPr="00A13953">
        <w:rPr>
          <w:lang w:val="ru-RU"/>
        </w:rPr>
        <w:t xml:space="preserve"> </w:t>
      </w:r>
      <w:r w:rsidRPr="001F0EE6">
        <w:rPr>
          <w:lang w:val="en-US"/>
        </w:rPr>
        <w:t>Vs</w:t>
      </w:r>
      <w:r w:rsidRPr="00A13953">
        <w:rPr>
          <w:lang w:val="ru-RU"/>
        </w:rPr>
        <w:t xml:space="preserve">30 </w:t>
      </w:r>
      <w:r w:rsidRPr="001F0EE6">
        <w:rPr>
          <w:lang w:val="en-US"/>
        </w:rPr>
        <w:t>Map</w:t>
      </w:r>
      <w:r w:rsidRPr="00A13953">
        <w:rPr>
          <w:lang w:val="ru-RU"/>
        </w:rPr>
        <w:t xml:space="preserve"> </w:t>
      </w:r>
      <w:r w:rsidRPr="001F0EE6">
        <w:rPr>
          <w:lang w:val="en-US"/>
        </w:rPr>
        <w:t>Server</w:t>
      </w:r>
      <w:r w:rsidRPr="00A13953">
        <w:rPr>
          <w:lang w:val="ru-RU"/>
        </w:rPr>
        <w:t xml:space="preserve"> (</w:t>
      </w:r>
      <w:r w:rsidRPr="001F0EE6">
        <w:rPr>
          <w:lang w:val="en-US"/>
        </w:rPr>
        <w:t>Worden</w:t>
      </w:r>
      <w:r w:rsidRPr="00A13953">
        <w:rPr>
          <w:lang w:val="ru-RU"/>
        </w:rPr>
        <w:t xml:space="preserve"> </w:t>
      </w:r>
      <w:r w:rsidRPr="001F0EE6">
        <w:rPr>
          <w:lang w:val="en-US"/>
        </w:rPr>
        <w:t>et</w:t>
      </w:r>
      <w:r w:rsidRPr="00A13953">
        <w:rPr>
          <w:lang w:val="ru-RU"/>
        </w:rPr>
        <w:t xml:space="preserve"> </w:t>
      </w:r>
      <w:r w:rsidRPr="001F0EE6">
        <w:rPr>
          <w:lang w:val="en-US"/>
        </w:rPr>
        <w:t>al</w:t>
      </w:r>
      <w:r w:rsidRPr="00A13953">
        <w:rPr>
          <w:lang w:val="ru-RU"/>
        </w:rPr>
        <w:t>., 2015)</w:t>
      </w:r>
      <w:r>
        <w:rPr>
          <w:lang w:val="ru-RU"/>
        </w:rPr>
        <w:t xml:space="preserve"> для 6 выбранных </w:t>
      </w:r>
      <w:r w:rsidR="000543BB">
        <w:rPr>
          <w:lang w:val="ru-RU"/>
        </w:rPr>
        <w:t>площадок</w:t>
      </w:r>
      <w:bookmarkEnd w:id="184"/>
      <w:r>
        <w:rPr>
          <w:lang w:val="ru-RU"/>
        </w:rPr>
        <w:t xml:space="preserve"> </w:t>
      </w:r>
    </w:p>
    <w:tbl>
      <w:tblPr>
        <w:tblStyle w:val="MediumShading2-Accent2"/>
        <w:tblW w:w="9072" w:type="dxa"/>
        <w:tblLayout w:type="fixed"/>
        <w:tblLook w:val="0420" w:firstRow="1" w:lastRow="0" w:firstColumn="0" w:lastColumn="0" w:noHBand="0" w:noVBand="1"/>
      </w:tblPr>
      <w:tblGrid>
        <w:gridCol w:w="1418"/>
        <w:gridCol w:w="1984"/>
        <w:gridCol w:w="1985"/>
        <w:gridCol w:w="1843"/>
        <w:gridCol w:w="1842"/>
      </w:tblGrid>
      <w:tr w:rsidR="001A1118" w:rsidRPr="001F0EE6" w14:paraId="0C1CEDCD" w14:textId="77777777" w:rsidTr="001A1118">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16F510D4" w14:textId="69F764CE" w:rsidR="001A1118" w:rsidRPr="00D02C12" w:rsidRDefault="00026333" w:rsidP="005B401C">
            <w:pPr>
              <w:pStyle w:val="TableHeader"/>
              <w:rPr>
                <w:b/>
                <w:bCs/>
                <w:color w:val="auto"/>
                <w:szCs w:val="20"/>
                <w:lang w:val="ru-RU"/>
              </w:rPr>
            </w:pPr>
            <w:r>
              <w:rPr>
                <w:szCs w:val="20"/>
                <w:lang w:val="ru-RU"/>
              </w:rPr>
              <w:t>Город</w:t>
            </w:r>
          </w:p>
        </w:tc>
        <w:tc>
          <w:tcPr>
            <w:tcW w:w="1984" w:type="dxa"/>
            <w:tcBorders>
              <w:right w:val="single" w:sz="4" w:space="0" w:color="FFFFFF" w:themeColor="background1"/>
            </w:tcBorders>
            <w:shd w:val="clear" w:color="auto" w:fill="E5B8B7" w:themeFill="accent2" w:themeFillTint="66"/>
            <w:vAlign w:val="center"/>
          </w:tcPr>
          <w:p w14:paraId="529352E8" w14:textId="15A293F6" w:rsidR="001A1118" w:rsidRPr="00D02C12" w:rsidRDefault="000543BB" w:rsidP="005B401C">
            <w:pPr>
              <w:pStyle w:val="TableHeader"/>
              <w:rPr>
                <w:b/>
                <w:bCs/>
                <w:szCs w:val="20"/>
                <w:lang w:val="ru-RU"/>
              </w:rPr>
            </w:pPr>
            <w:r>
              <w:rPr>
                <w:szCs w:val="20"/>
                <w:lang w:val="ru-RU"/>
              </w:rPr>
              <w:t>Страна</w:t>
            </w:r>
          </w:p>
        </w:tc>
        <w:tc>
          <w:tcPr>
            <w:tcW w:w="1985" w:type="dxa"/>
            <w:tcBorders>
              <w:right w:val="single" w:sz="4" w:space="0" w:color="FFFFFF" w:themeColor="background1"/>
            </w:tcBorders>
            <w:shd w:val="clear" w:color="auto" w:fill="E5B8B7" w:themeFill="accent2" w:themeFillTint="66"/>
            <w:vAlign w:val="center"/>
          </w:tcPr>
          <w:p w14:paraId="78E06977" w14:textId="70B3FD9B" w:rsidR="001A1118" w:rsidRPr="00D02C12" w:rsidRDefault="00026333" w:rsidP="005B401C">
            <w:pPr>
              <w:pStyle w:val="TableHeader"/>
              <w:rPr>
                <w:b/>
                <w:bCs/>
                <w:color w:val="auto"/>
                <w:szCs w:val="20"/>
                <w:lang w:val="ru-RU"/>
              </w:rPr>
            </w:pPr>
            <w:r>
              <w:rPr>
                <w:szCs w:val="20"/>
                <w:lang w:val="ru-RU"/>
              </w:rPr>
              <w:t>Долгота</w:t>
            </w:r>
          </w:p>
        </w:tc>
        <w:tc>
          <w:tcPr>
            <w:tcW w:w="1843" w:type="dxa"/>
            <w:tcBorders>
              <w:right w:val="single" w:sz="4" w:space="0" w:color="FFFFFF" w:themeColor="background1"/>
            </w:tcBorders>
            <w:shd w:val="clear" w:color="auto" w:fill="E5B8B7" w:themeFill="accent2" w:themeFillTint="66"/>
            <w:vAlign w:val="center"/>
          </w:tcPr>
          <w:p w14:paraId="543AFC9B" w14:textId="44150C35" w:rsidR="001A1118" w:rsidRPr="00D02C12" w:rsidRDefault="00026333" w:rsidP="005B401C">
            <w:pPr>
              <w:pStyle w:val="TableHeader"/>
              <w:rPr>
                <w:b/>
                <w:bCs/>
                <w:color w:val="auto"/>
                <w:szCs w:val="20"/>
                <w:lang w:val="ru-RU"/>
              </w:rPr>
            </w:pPr>
            <w:r>
              <w:rPr>
                <w:szCs w:val="20"/>
                <w:lang w:val="ru-RU"/>
              </w:rPr>
              <w:t>Широта</w:t>
            </w:r>
          </w:p>
        </w:tc>
        <w:tc>
          <w:tcPr>
            <w:tcW w:w="1842" w:type="dxa"/>
            <w:tcBorders>
              <w:right w:val="single" w:sz="4" w:space="0" w:color="FFFFFF" w:themeColor="background1"/>
            </w:tcBorders>
            <w:shd w:val="clear" w:color="auto" w:fill="E5B8B7" w:themeFill="accent2" w:themeFillTint="66"/>
            <w:vAlign w:val="center"/>
          </w:tcPr>
          <w:p w14:paraId="75F9A23E" w14:textId="7BD781BB" w:rsidR="001A1118" w:rsidRPr="001F0EE6" w:rsidRDefault="001A1118" w:rsidP="005B401C">
            <w:pPr>
              <w:pStyle w:val="TableHeader"/>
              <w:rPr>
                <w:b/>
                <w:bCs/>
                <w:color w:val="auto"/>
                <w:szCs w:val="20"/>
              </w:rPr>
            </w:pPr>
            <w:r w:rsidRPr="001F0EE6">
              <w:rPr>
                <w:szCs w:val="20"/>
              </w:rPr>
              <w:t>Vs30 (</w:t>
            </w:r>
            <w:r w:rsidR="00026333">
              <w:rPr>
                <w:szCs w:val="20"/>
                <w:lang w:val="ru-RU"/>
              </w:rPr>
              <w:t>м</w:t>
            </w:r>
            <w:r w:rsidRPr="001F0EE6">
              <w:rPr>
                <w:szCs w:val="20"/>
              </w:rPr>
              <w:t>/</w:t>
            </w:r>
            <w:r w:rsidR="00026333">
              <w:rPr>
                <w:szCs w:val="20"/>
                <w:lang w:val="ru-RU"/>
              </w:rPr>
              <w:t>с</w:t>
            </w:r>
            <w:r w:rsidRPr="001F0EE6">
              <w:rPr>
                <w:szCs w:val="20"/>
              </w:rPr>
              <w:t>)</w:t>
            </w:r>
          </w:p>
        </w:tc>
      </w:tr>
      <w:tr w:rsidR="001A1118" w:rsidRPr="001F0EE6" w14:paraId="7663E563" w14:textId="77777777" w:rsidTr="00806B50">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vAlign w:val="center"/>
          </w:tcPr>
          <w:p w14:paraId="4CDB91C3" w14:textId="1598D640" w:rsidR="001A1118" w:rsidRPr="00D02C12" w:rsidRDefault="00026333" w:rsidP="00806B50">
            <w:pPr>
              <w:jc w:val="center"/>
              <w:rPr>
                <w:rFonts w:cstheme="minorHAnsi"/>
                <w:sz w:val="20"/>
                <w:szCs w:val="20"/>
                <w:lang w:val="ru-RU"/>
              </w:rPr>
            </w:pPr>
            <w:r>
              <w:rPr>
                <w:lang w:val="ru-RU"/>
              </w:rPr>
              <w:t>Алматы</w:t>
            </w:r>
          </w:p>
        </w:tc>
        <w:tc>
          <w:tcPr>
            <w:tcW w:w="1984" w:type="dxa"/>
            <w:tcBorders>
              <w:right w:val="single" w:sz="4" w:space="0" w:color="FFFFFF" w:themeColor="background1"/>
            </w:tcBorders>
            <w:vAlign w:val="center"/>
          </w:tcPr>
          <w:p w14:paraId="1E73B9D6" w14:textId="23601DB5" w:rsidR="001A1118" w:rsidRPr="00D02C12" w:rsidRDefault="00026333" w:rsidP="00806B50">
            <w:pPr>
              <w:ind w:hanging="11"/>
              <w:jc w:val="center"/>
              <w:rPr>
                <w:rFonts w:cstheme="minorHAnsi"/>
                <w:sz w:val="20"/>
                <w:szCs w:val="20"/>
                <w:lang w:val="ru-RU"/>
              </w:rPr>
            </w:pPr>
            <w:r>
              <w:rPr>
                <w:lang w:val="ru-RU"/>
              </w:rPr>
              <w:t>Казахстан</w:t>
            </w:r>
          </w:p>
        </w:tc>
        <w:tc>
          <w:tcPr>
            <w:tcW w:w="1985" w:type="dxa"/>
            <w:tcBorders>
              <w:right w:val="single" w:sz="4" w:space="0" w:color="FFFFFF" w:themeColor="background1"/>
            </w:tcBorders>
            <w:vAlign w:val="center"/>
          </w:tcPr>
          <w:p w14:paraId="58AD11F8" w14:textId="3B3F735A" w:rsidR="001A1118" w:rsidRPr="001F0EE6" w:rsidRDefault="001A1118" w:rsidP="00806B50">
            <w:pPr>
              <w:jc w:val="center"/>
              <w:rPr>
                <w:rFonts w:cstheme="minorHAnsi"/>
                <w:sz w:val="20"/>
                <w:szCs w:val="20"/>
                <w:lang w:val="en-US"/>
              </w:rPr>
            </w:pPr>
            <w:r w:rsidRPr="001F0EE6">
              <w:rPr>
                <w:lang w:val="en-US"/>
              </w:rPr>
              <w:t>76.889709</w:t>
            </w:r>
          </w:p>
        </w:tc>
        <w:tc>
          <w:tcPr>
            <w:tcW w:w="1843" w:type="dxa"/>
            <w:tcBorders>
              <w:right w:val="single" w:sz="4" w:space="0" w:color="FFFFFF" w:themeColor="background1"/>
            </w:tcBorders>
            <w:vAlign w:val="center"/>
          </w:tcPr>
          <w:p w14:paraId="02973F06" w14:textId="0C390676" w:rsidR="001A1118" w:rsidRPr="001F0EE6" w:rsidRDefault="001A1118" w:rsidP="00806B50">
            <w:pPr>
              <w:jc w:val="center"/>
              <w:rPr>
                <w:rFonts w:cstheme="minorHAnsi"/>
                <w:sz w:val="20"/>
                <w:szCs w:val="20"/>
                <w:lang w:val="en-US"/>
              </w:rPr>
            </w:pPr>
            <w:r w:rsidRPr="001F0EE6">
              <w:rPr>
                <w:lang w:val="en-US"/>
              </w:rPr>
              <w:t>43.238949</w:t>
            </w:r>
          </w:p>
        </w:tc>
        <w:tc>
          <w:tcPr>
            <w:tcW w:w="1842" w:type="dxa"/>
            <w:tcBorders>
              <w:right w:val="single" w:sz="4" w:space="0" w:color="FFFFFF" w:themeColor="background1"/>
            </w:tcBorders>
            <w:vAlign w:val="center"/>
          </w:tcPr>
          <w:p w14:paraId="7F597A2E" w14:textId="20586D45" w:rsidR="001A1118" w:rsidRPr="001F0EE6" w:rsidRDefault="001A1118" w:rsidP="00806B50">
            <w:pPr>
              <w:jc w:val="center"/>
              <w:rPr>
                <w:rFonts w:cstheme="minorHAnsi"/>
                <w:sz w:val="20"/>
                <w:szCs w:val="20"/>
                <w:lang w:val="en-US"/>
              </w:rPr>
            </w:pPr>
            <w:r w:rsidRPr="001F0EE6">
              <w:rPr>
                <w:lang w:val="en-US"/>
              </w:rPr>
              <w:t>536</w:t>
            </w:r>
          </w:p>
        </w:tc>
      </w:tr>
      <w:tr w:rsidR="001A1118" w:rsidRPr="001F0EE6" w14:paraId="63096624" w14:textId="77777777" w:rsidTr="00806B50">
        <w:trPr>
          <w:trHeight w:val="340"/>
        </w:trPr>
        <w:tc>
          <w:tcPr>
            <w:tcW w:w="1418" w:type="dxa"/>
            <w:tcBorders>
              <w:right w:val="single" w:sz="4" w:space="0" w:color="FFFFFF" w:themeColor="background1"/>
            </w:tcBorders>
            <w:vAlign w:val="center"/>
          </w:tcPr>
          <w:p w14:paraId="1A7C3158" w14:textId="39607508" w:rsidR="001A1118" w:rsidRPr="00D02C12" w:rsidRDefault="00026333" w:rsidP="00806B50">
            <w:pPr>
              <w:jc w:val="center"/>
              <w:rPr>
                <w:sz w:val="20"/>
                <w:szCs w:val="20"/>
                <w:lang w:val="ru-RU"/>
              </w:rPr>
            </w:pPr>
            <w:proofErr w:type="spellStart"/>
            <w:r>
              <w:rPr>
                <w:lang w:val="ru-RU"/>
              </w:rPr>
              <w:t>Нур</w:t>
            </w:r>
            <w:proofErr w:type="spellEnd"/>
            <w:r>
              <w:rPr>
                <w:lang w:val="ru-RU"/>
              </w:rPr>
              <w:t>-Султан</w:t>
            </w:r>
          </w:p>
        </w:tc>
        <w:tc>
          <w:tcPr>
            <w:tcW w:w="1984" w:type="dxa"/>
            <w:tcBorders>
              <w:right w:val="single" w:sz="4" w:space="0" w:color="FFFFFF" w:themeColor="background1"/>
            </w:tcBorders>
            <w:vAlign w:val="center"/>
          </w:tcPr>
          <w:p w14:paraId="297DAA3A" w14:textId="44768A4C" w:rsidR="001A1118" w:rsidRPr="00D02C12" w:rsidRDefault="00026333" w:rsidP="00806B50">
            <w:pPr>
              <w:ind w:hanging="11"/>
              <w:jc w:val="center"/>
              <w:rPr>
                <w:sz w:val="20"/>
                <w:szCs w:val="20"/>
                <w:lang w:val="ru-RU"/>
              </w:rPr>
            </w:pPr>
            <w:r>
              <w:rPr>
                <w:lang w:val="ru-RU"/>
              </w:rPr>
              <w:t>Казахстан</w:t>
            </w:r>
          </w:p>
        </w:tc>
        <w:tc>
          <w:tcPr>
            <w:tcW w:w="1985" w:type="dxa"/>
            <w:tcBorders>
              <w:right w:val="single" w:sz="4" w:space="0" w:color="FFFFFF" w:themeColor="background1"/>
            </w:tcBorders>
            <w:vAlign w:val="center"/>
          </w:tcPr>
          <w:p w14:paraId="54F841D2" w14:textId="02B98A47" w:rsidR="001A1118" w:rsidRPr="001F0EE6" w:rsidRDefault="001A1118" w:rsidP="00806B50">
            <w:pPr>
              <w:jc w:val="center"/>
              <w:rPr>
                <w:sz w:val="20"/>
                <w:szCs w:val="20"/>
                <w:lang w:val="en-US"/>
              </w:rPr>
            </w:pPr>
            <w:r w:rsidRPr="001F0EE6">
              <w:rPr>
                <w:lang w:val="en-US"/>
              </w:rPr>
              <w:t>71.445980</w:t>
            </w:r>
          </w:p>
        </w:tc>
        <w:tc>
          <w:tcPr>
            <w:tcW w:w="1843" w:type="dxa"/>
            <w:tcBorders>
              <w:right w:val="single" w:sz="4" w:space="0" w:color="FFFFFF" w:themeColor="background1"/>
            </w:tcBorders>
            <w:vAlign w:val="center"/>
          </w:tcPr>
          <w:p w14:paraId="5301EB75" w14:textId="22FA7C1E" w:rsidR="001A1118" w:rsidRPr="001F0EE6" w:rsidRDefault="001A1118" w:rsidP="00806B50">
            <w:pPr>
              <w:jc w:val="center"/>
              <w:rPr>
                <w:sz w:val="20"/>
                <w:szCs w:val="20"/>
                <w:lang w:val="en-US"/>
              </w:rPr>
            </w:pPr>
            <w:r w:rsidRPr="001F0EE6">
              <w:rPr>
                <w:lang w:val="en-US"/>
              </w:rPr>
              <w:t>51.180100</w:t>
            </w:r>
          </w:p>
        </w:tc>
        <w:tc>
          <w:tcPr>
            <w:tcW w:w="1842" w:type="dxa"/>
            <w:tcBorders>
              <w:right w:val="single" w:sz="4" w:space="0" w:color="FFFFFF" w:themeColor="background1"/>
            </w:tcBorders>
            <w:vAlign w:val="center"/>
          </w:tcPr>
          <w:p w14:paraId="0BB2BD00" w14:textId="4951940D" w:rsidR="001A1118" w:rsidRPr="001F0EE6" w:rsidRDefault="001A1118" w:rsidP="00806B50">
            <w:pPr>
              <w:jc w:val="center"/>
              <w:rPr>
                <w:sz w:val="20"/>
                <w:szCs w:val="20"/>
                <w:lang w:val="en-US"/>
              </w:rPr>
            </w:pPr>
            <w:r w:rsidRPr="001F0EE6">
              <w:rPr>
                <w:lang w:val="en-US"/>
              </w:rPr>
              <w:t>308</w:t>
            </w:r>
          </w:p>
        </w:tc>
      </w:tr>
      <w:tr w:rsidR="001A1118" w:rsidRPr="001F0EE6" w14:paraId="1C2E516F" w14:textId="77777777" w:rsidTr="00806B50">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vAlign w:val="center"/>
          </w:tcPr>
          <w:p w14:paraId="30960E62" w14:textId="12A47003" w:rsidR="001A1118" w:rsidRPr="00D02C12" w:rsidRDefault="00026333" w:rsidP="00806B50">
            <w:pPr>
              <w:jc w:val="center"/>
              <w:rPr>
                <w:sz w:val="20"/>
                <w:szCs w:val="20"/>
                <w:lang w:val="ru-RU"/>
              </w:rPr>
            </w:pPr>
            <w:r>
              <w:rPr>
                <w:lang w:val="ru-RU"/>
              </w:rPr>
              <w:t>Бишкек</w:t>
            </w:r>
          </w:p>
        </w:tc>
        <w:tc>
          <w:tcPr>
            <w:tcW w:w="1984" w:type="dxa"/>
            <w:tcBorders>
              <w:right w:val="single" w:sz="4" w:space="0" w:color="FFFFFF" w:themeColor="background1"/>
            </w:tcBorders>
            <w:vAlign w:val="center"/>
          </w:tcPr>
          <w:p w14:paraId="07B28B70" w14:textId="7BF1CF00" w:rsidR="001A1118" w:rsidRPr="00D02C12" w:rsidRDefault="00026333" w:rsidP="00806B50">
            <w:pPr>
              <w:ind w:hanging="11"/>
              <w:jc w:val="center"/>
              <w:rPr>
                <w:sz w:val="20"/>
                <w:szCs w:val="20"/>
                <w:lang w:val="ru-RU"/>
              </w:rPr>
            </w:pPr>
            <w:r>
              <w:rPr>
                <w:lang w:val="ru-RU"/>
              </w:rPr>
              <w:t>Кыргызстан</w:t>
            </w:r>
          </w:p>
        </w:tc>
        <w:tc>
          <w:tcPr>
            <w:tcW w:w="1985" w:type="dxa"/>
            <w:tcBorders>
              <w:right w:val="single" w:sz="4" w:space="0" w:color="FFFFFF" w:themeColor="background1"/>
            </w:tcBorders>
            <w:vAlign w:val="center"/>
          </w:tcPr>
          <w:p w14:paraId="679C0640" w14:textId="69F483E5" w:rsidR="001A1118" w:rsidRPr="001F0EE6" w:rsidRDefault="001A1118" w:rsidP="00806B50">
            <w:pPr>
              <w:jc w:val="center"/>
              <w:rPr>
                <w:sz w:val="20"/>
                <w:szCs w:val="20"/>
                <w:lang w:val="en-US"/>
              </w:rPr>
            </w:pPr>
            <w:r w:rsidRPr="001F0EE6">
              <w:rPr>
                <w:lang w:val="en-US"/>
              </w:rPr>
              <w:t>74.582748</w:t>
            </w:r>
          </w:p>
        </w:tc>
        <w:tc>
          <w:tcPr>
            <w:tcW w:w="1843" w:type="dxa"/>
            <w:tcBorders>
              <w:right w:val="single" w:sz="4" w:space="0" w:color="FFFFFF" w:themeColor="background1"/>
            </w:tcBorders>
            <w:vAlign w:val="center"/>
          </w:tcPr>
          <w:p w14:paraId="67A8B8CA" w14:textId="7E7858D3" w:rsidR="001A1118" w:rsidRPr="001F0EE6" w:rsidRDefault="001A1118" w:rsidP="00806B50">
            <w:pPr>
              <w:jc w:val="center"/>
              <w:rPr>
                <w:sz w:val="20"/>
                <w:szCs w:val="20"/>
                <w:lang w:val="en-US"/>
              </w:rPr>
            </w:pPr>
            <w:r w:rsidRPr="001F0EE6">
              <w:rPr>
                <w:lang w:val="en-US"/>
              </w:rPr>
              <w:t>42.882004</w:t>
            </w:r>
          </w:p>
        </w:tc>
        <w:tc>
          <w:tcPr>
            <w:tcW w:w="1842" w:type="dxa"/>
            <w:tcBorders>
              <w:right w:val="single" w:sz="4" w:space="0" w:color="FFFFFF" w:themeColor="background1"/>
            </w:tcBorders>
            <w:vAlign w:val="center"/>
          </w:tcPr>
          <w:p w14:paraId="4EC5FAAB" w14:textId="6B770FED" w:rsidR="001A1118" w:rsidRPr="001F0EE6" w:rsidRDefault="001A1118" w:rsidP="00806B50">
            <w:pPr>
              <w:jc w:val="center"/>
              <w:rPr>
                <w:sz w:val="20"/>
                <w:szCs w:val="20"/>
                <w:lang w:val="en-US"/>
              </w:rPr>
            </w:pPr>
            <w:r w:rsidRPr="001F0EE6">
              <w:rPr>
                <w:lang w:val="en-US"/>
              </w:rPr>
              <w:t>433</w:t>
            </w:r>
          </w:p>
        </w:tc>
      </w:tr>
      <w:tr w:rsidR="001A1118" w:rsidRPr="001F0EE6" w14:paraId="6D4A2010" w14:textId="77777777" w:rsidTr="00806B50">
        <w:trPr>
          <w:trHeight w:val="340"/>
        </w:trPr>
        <w:tc>
          <w:tcPr>
            <w:tcW w:w="1418" w:type="dxa"/>
            <w:tcBorders>
              <w:right w:val="single" w:sz="4" w:space="0" w:color="FFFFFF" w:themeColor="background1"/>
            </w:tcBorders>
            <w:vAlign w:val="center"/>
          </w:tcPr>
          <w:p w14:paraId="21C91E8C" w14:textId="069F2DA9" w:rsidR="001A1118" w:rsidRPr="00D02C12" w:rsidRDefault="00026333" w:rsidP="00806B50">
            <w:pPr>
              <w:jc w:val="center"/>
              <w:rPr>
                <w:sz w:val="20"/>
                <w:szCs w:val="20"/>
                <w:lang w:val="ru-RU"/>
              </w:rPr>
            </w:pPr>
            <w:r>
              <w:rPr>
                <w:lang w:val="ru-RU"/>
              </w:rPr>
              <w:t>Ташкент</w:t>
            </w:r>
          </w:p>
        </w:tc>
        <w:tc>
          <w:tcPr>
            <w:tcW w:w="1984" w:type="dxa"/>
            <w:tcBorders>
              <w:right w:val="single" w:sz="4" w:space="0" w:color="FFFFFF" w:themeColor="background1"/>
            </w:tcBorders>
            <w:vAlign w:val="center"/>
          </w:tcPr>
          <w:p w14:paraId="3BA5A1F9" w14:textId="23A76D36" w:rsidR="001A1118" w:rsidRPr="00D02C12" w:rsidRDefault="00026333" w:rsidP="00806B50">
            <w:pPr>
              <w:ind w:hanging="11"/>
              <w:jc w:val="center"/>
              <w:rPr>
                <w:sz w:val="20"/>
                <w:szCs w:val="20"/>
                <w:lang w:val="ru-RU"/>
              </w:rPr>
            </w:pPr>
            <w:r>
              <w:rPr>
                <w:lang w:val="ru-RU"/>
              </w:rPr>
              <w:t>Узбекистан</w:t>
            </w:r>
          </w:p>
        </w:tc>
        <w:tc>
          <w:tcPr>
            <w:tcW w:w="1985" w:type="dxa"/>
            <w:tcBorders>
              <w:right w:val="single" w:sz="4" w:space="0" w:color="FFFFFF" w:themeColor="background1"/>
            </w:tcBorders>
            <w:vAlign w:val="center"/>
          </w:tcPr>
          <w:p w14:paraId="5C43A160" w14:textId="6474E219" w:rsidR="001A1118" w:rsidRPr="001F0EE6" w:rsidRDefault="001A1118" w:rsidP="00806B50">
            <w:pPr>
              <w:jc w:val="center"/>
              <w:rPr>
                <w:sz w:val="20"/>
                <w:szCs w:val="20"/>
                <w:lang w:val="en-US"/>
              </w:rPr>
            </w:pPr>
            <w:r w:rsidRPr="001F0EE6">
              <w:rPr>
                <w:lang w:val="en-US"/>
              </w:rPr>
              <w:t>69.240562</w:t>
            </w:r>
          </w:p>
        </w:tc>
        <w:tc>
          <w:tcPr>
            <w:tcW w:w="1843" w:type="dxa"/>
            <w:tcBorders>
              <w:right w:val="single" w:sz="4" w:space="0" w:color="FFFFFF" w:themeColor="background1"/>
            </w:tcBorders>
            <w:vAlign w:val="center"/>
          </w:tcPr>
          <w:p w14:paraId="2992CA80" w14:textId="7312C739" w:rsidR="001A1118" w:rsidRPr="001F0EE6" w:rsidRDefault="001A1118" w:rsidP="00806B50">
            <w:pPr>
              <w:jc w:val="center"/>
              <w:rPr>
                <w:sz w:val="20"/>
                <w:szCs w:val="20"/>
                <w:lang w:val="en-US"/>
              </w:rPr>
            </w:pPr>
            <w:r w:rsidRPr="001F0EE6">
              <w:rPr>
                <w:lang w:val="en-US"/>
              </w:rPr>
              <w:t>41.311081</w:t>
            </w:r>
          </w:p>
        </w:tc>
        <w:tc>
          <w:tcPr>
            <w:tcW w:w="1842" w:type="dxa"/>
            <w:tcBorders>
              <w:right w:val="single" w:sz="4" w:space="0" w:color="FFFFFF" w:themeColor="background1"/>
            </w:tcBorders>
            <w:vAlign w:val="center"/>
          </w:tcPr>
          <w:p w14:paraId="7F6F562E" w14:textId="787D3E10" w:rsidR="001A1118" w:rsidRPr="001F0EE6" w:rsidRDefault="001A1118" w:rsidP="00806B50">
            <w:pPr>
              <w:jc w:val="center"/>
              <w:rPr>
                <w:sz w:val="20"/>
                <w:szCs w:val="20"/>
                <w:lang w:val="en-US"/>
              </w:rPr>
            </w:pPr>
            <w:r w:rsidRPr="001F0EE6">
              <w:rPr>
                <w:lang w:val="en-US"/>
              </w:rPr>
              <w:t>270</w:t>
            </w:r>
          </w:p>
        </w:tc>
      </w:tr>
      <w:tr w:rsidR="001A1118" w:rsidRPr="001F0EE6" w14:paraId="351B07F7" w14:textId="77777777" w:rsidTr="00806B50">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vAlign w:val="center"/>
          </w:tcPr>
          <w:p w14:paraId="39F32581" w14:textId="691568A9" w:rsidR="001A1118" w:rsidRPr="00D02C12" w:rsidRDefault="00026333" w:rsidP="00806B50">
            <w:pPr>
              <w:jc w:val="center"/>
              <w:rPr>
                <w:sz w:val="20"/>
                <w:szCs w:val="20"/>
                <w:lang w:val="ru-RU"/>
              </w:rPr>
            </w:pPr>
            <w:r>
              <w:rPr>
                <w:lang w:val="ru-RU"/>
              </w:rPr>
              <w:t>Ашхабад</w:t>
            </w:r>
          </w:p>
        </w:tc>
        <w:tc>
          <w:tcPr>
            <w:tcW w:w="1984" w:type="dxa"/>
            <w:tcBorders>
              <w:right w:val="single" w:sz="4" w:space="0" w:color="FFFFFF" w:themeColor="background1"/>
            </w:tcBorders>
            <w:vAlign w:val="center"/>
          </w:tcPr>
          <w:p w14:paraId="3FF298A9" w14:textId="0F35170D" w:rsidR="001A1118" w:rsidRPr="00D02C12" w:rsidRDefault="00026333" w:rsidP="00806B50">
            <w:pPr>
              <w:ind w:hanging="11"/>
              <w:jc w:val="center"/>
              <w:rPr>
                <w:sz w:val="20"/>
                <w:szCs w:val="20"/>
                <w:lang w:val="ru-RU"/>
              </w:rPr>
            </w:pPr>
            <w:r>
              <w:rPr>
                <w:lang w:val="ru-RU"/>
              </w:rPr>
              <w:t>Туркменистан</w:t>
            </w:r>
          </w:p>
        </w:tc>
        <w:tc>
          <w:tcPr>
            <w:tcW w:w="1985" w:type="dxa"/>
            <w:tcBorders>
              <w:right w:val="single" w:sz="4" w:space="0" w:color="FFFFFF" w:themeColor="background1"/>
            </w:tcBorders>
            <w:vAlign w:val="center"/>
          </w:tcPr>
          <w:p w14:paraId="58D75A38" w14:textId="77C2EC76" w:rsidR="001A1118" w:rsidRPr="001F0EE6" w:rsidRDefault="001A1118" w:rsidP="00806B50">
            <w:pPr>
              <w:jc w:val="center"/>
              <w:rPr>
                <w:sz w:val="20"/>
                <w:szCs w:val="20"/>
                <w:lang w:val="en-US"/>
              </w:rPr>
            </w:pPr>
            <w:r w:rsidRPr="001F0EE6">
              <w:rPr>
                <w:lang w:val="en-US"/>
              </w:rPr>
              <w:t>58.238.056</w:t>
            </w:r>
          </w:p>
        </w:tc>
        <w:tc>
          <w:tcPr>
            <w:tcW w:w="1843" w:type="dxa"/>
            <w:tcBorders>
              <w:right w:val="single" w:sz="4" w:space="0" w:color="FFFFFF" w:themeColor="background1"/>
            </w:tcBorders>
            <w:vAlign w:val="center"/>
          </w:tcPr>
          <w:p w14:paraId="58ACF37A" w14:textId="3271D65C" w:rsidR="001A1118" w:rsidRPr="001F0EE6" w:rsidRDefault="001A1118" w:rsidP="00806B50">
            <w:pPr>
              <w:jc w:val="center"/>
              <w:rPr>
                <w:sz w:val="20"/>
                <w:szCs w:val="20"/>
                <w:lang w:val="en-US"/>
              </w:rPr>
            </w:pPr>
            <w:r w:rsidRPr="001F0EE6">
              <w:rPr>
                <w:lang w:val="en-US"/>
              </w:rPr>
              <w:t>37.862499</w:t>
            </w:r>
          </w:p>
        </w:tc>
        <w:tc>
          <w:tcPr>
            <w:tcW w:w="1842" w:type="dxa"/>
            <w:tcBorders>
              <w:right w:val="single" w:sz="4" w:space="0" w:color="FFFFFF" w:themeColor="background1"/>
            </w:tcBorders>
            <w:vAlign w:val="center"/>
          </w:tcPr>
          <w:p w14:paraId="7E05870D" w14:textId="06C42B4F" w:rsidR="001A1118" w:rsidRPr="001F0EE6" w:rsidRDefault="001A1118" w:rsidP="00806B50">
            <w:pPr>
              <w:jc w:val="center"/>
              <w:rPr>
                <w:sz w:val="20"/>
                <w:szCs w:val="20"/>
                <w:lang w:val="en-US"/>
              </w:rPr>
            </w:pPr>
            <w:r w:rsidRPr="001F0EE6">
              <w:rPr>
                <w:lang w:val="en-US"/>
              </w:rPr>
              <w:t>466</w:t>
            </w:r>
          </w:p>
        </w:tc>
      </w:tr>
      <w:tr w:rsidR="001A1118" w:rsidRPr="001F0EE6" w14:paraId="3D52B720" w14:textId="77777777" w:rsidTr="00806B50">
        <w:trPr>
          <w:trHeight w:val="340"/>
        </w:trPr>
        <w:tc>
          <w:tcPr>
            <w:tcW w:w="1418" w:type="dxa"/>
            <w:tcBorders>
              <w:right w:val="single" w:sz="4" w:space="0" w:color="FFFFFF" w:themeColor="background1"/>
            </w:tcBorders>
            <w:vAlign w:val="center"/>
          </w:tcPr>
          <w:p w14:paraId="472A3BFE" w14:textId="02C20C97" w:rsidR="001A1118" w:rsidRPr="00D02C12" w:rsidRDefault="00026333" w:rsidP="00806B50">
            <w:pPr>
              <w:jc w:val="center"/>
              <w:rPr>
                <w:sz w:val="20"/>
                <w:szCs w:val="20"/>
                <w:lang w:val="ru-RU"/>
              </w:rPr>
            </w:pPr>
            <w:r>
              <w:rPr>
                <w:lang w:val="ru-RU"/>
              </w:rPr>
              <w:t>Душанбе</w:t>
            </w:r>
          </w:p>
        </w:tc>
        <w:tc>
          <w:tcPr>
            <w:tcW w:w="1984" w:type="dxa"/>
            <w:tcBorders>
              <w:right w:val="single" w:sz="4" w:space="0" w:color="FFFFFF" w:themeColor="background1"/>
            </w:tcBorders>
            <w:vAlign w:val="center"/>
          </w:tcPr>
          <w:p w14:paraId="3A4C68B3" w14:textId="6969BF8A" w:rsidR="001A1118" w:rsidRPr="00D02C12" w:rsidRDefault="00026333" w:rsidP="00806B50">
            <w:pPr>
              <w:ind w:hanging="11"/>
              <w:jc w:val="center"/>
              <w:rPr>
                <w:sz w:val="20"/>
                <w:szCs w:val="20"/>
                <w:lang w:val="ru-RU"/>
              </w:rPr>
            </w:pPr>
            <w:r>
              <w:rPr>
                <w:lang w:val="ru-RU"/>
              </w:rPr>
              <w:t>Таджикистан</w:t>
            </w:r>
          </w:p>
        </w:tc>
        <w:tc>
          <w:tcPr>
            <w:tcW w:w="1985" w:type="dxa"/>
            <w:tcBorders>
              <w:right w:val="single" w:sz="4" w:space="0" w:color="FFFFFF" w:themeColor="background1"/>
            </w:tcBorders>
            <w:vAlign w:val="center"/>
          </w:tcPr>
          <w:p w14:paraId="2059644F" w14:textId="37A2E108" w:rsidR="001A1118" w:rsidRPr="001F0EE6" w:rsidRDefault="001A1118" w:rsidP="00806B50">
            <w:pPr>
              <w:jc w:val="center"/>
              <w:rPr>
                <w:sz w:val="20"/>
                <w:szCs w:val="20"/>
                <w:lang w:val="en-US"/>
              </w:rPr>
            </w:pPr>
            <w:r w:rsidRPr="001F0EE6">
              <w:rPr>
                <w:lang w:val="en-US"/>
              </w:rPr>
              <w:t>68.780000</w:t>
            </w:r>
          </w:p>
        </w:tc>
        <w:tc>
          <w:tcPr>
            <w:tcW w:w="1843" w:type="dxa"/>
            <w:tcBorders>
              <w:right w:val="single" w:sz="4" w:space="0" w:color="FFFFFF" w:themeColor="background1"/>
            </w:tcBorders>
            <w:vAlign w:val="center"/>
          </w:tcPr>
          <w:p w14:paraId="2069F6E7" w14:textId="54395C9D" w:rsidR="001A1118" w:rsidRPr="001F0EE6" w:rsidRDefault="001A1118" w:rsidP="00806B50">
            <w:pPr>
              <w:jc w:val="center"/>
              <w:rPr>
                <w:sz w:val="20"/>
                <w:szCs w:val="20"/>
                <w:lang w:val="en-US"/>
              </w:rPr>
            </w:pPr>
            <w:r w:rsidRPr="001F0EE6">
              <w:rPr>
                <w:lang w:val="en-US"/>
              </w:rPr>
              <w:t>38.536670</w:t>
            </w:r>
          </w:p>
        </w:tc>
        <w:tc>
          <w:tcPr>
            <w:tcW w:w="1842" w:type="dxa"/>
            <w:tcBorders>
              <w:right w:val="single" w:sz="4" w:space="0" w:color="FFFFFF" w:themeColor="background1"/>
            </w:tcBorders>
            <w:vAlign w:val="center"/>
          </w:tcPr>
          <w:p w14:paraId="1C31CB58" w14:textId="0D2E1DB9" w:rsidR="001A1118" w:rsidRPr="001F0EE6" w:rsidRDefault="001A1118" w:rsidP="00806B50">
            <w:pPr>
              <w:jc w:val="center"/>
              <w:rPr>
                <w:sz w:val="20"/>
                <w:szCs w:val="20"/>
                <w:lang w:val="en-US"/>
              </w:rPr>
            </w:pPr>
            <w:r w:rsidRPr="001F0EE6">
              <w:rPr>
                <w:lang w:val="en-US"/>
              </w:rPr>
              <w:t>297</w:t>
            </w:r>
          </w:p>
        </w:tc>
      </w:tr>
    </w:tbl>
    <w:p w14:paraId="3E2A1A6E" w14:textId="77777777" w:rsidR="002C00F0" w:rsidRPr="001F0EE6" w:rsidRDefault="002C00F0" w:rsidP="002C00F0">
      <w:pPr>
        <w:rPr>
          <w:rFonts w:cs="Arial"/>
          <w:kern w:val="32"/>
          <w:lang w:val="en-US"/>
        </w:rPr>
      </w:pPr>
    </w:p>
    <w:p w14:paraId="7044CE17" w14:textId="4FCE2B8C" w:rsidR="002C00F0" w:rsidRPr="001F0EE6" w:rsidRDefault="002C00F0" w:rsidP="002C00F0">
      <w:pPr>
        <w:rPr>
          <w:rFonts w:cs="Arial"/>
          <w:kern w:val="32"/>
          <w:lang w:val="en-US"/>
        </w:rPr>
      </w:pPr>
      <w:r w:rsidRPr="001F0EE6">
        <w:rPr>
          <w:rFonts w:cs="Arial"/>
          <w:noProof/>
          <w:kern w:val="32"/>
          <w:lang w:val="de-DE" w:eastAsia="de-DE"/>
        </w:rPr>
        <w:lastRenderedPageBreak/>
        <w:drawing>
          <wp:inline distT="0" distB="0" distL="0" distR="0" wp14:anchorId="33697772" wp14:editId="6A45B927">
            <wp:extent cx="5759450" cy="3583940"/>
            <wp:effectExtent l="0" t="0" r="6350" b="0"/>
            <wp:docPr id="25" name="Picture 2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Map&#10;&#10;Description automatically generated"/>
                    <pic:cNvPicPr/>
                  </pic:nvPicPr>
                  <pic:blipFill>
                    <a:blip r:embed="rId115"/>
                    <a:stretch>
                      <a:fillRect/>
                    </a:stretch>
                  </pic:blipFill>
                  <pic:spPr>
                    <a:xfrm>
                      <a:off x="0" y="0"/>
                      <a:ext cx="5759450" cy="3583940"/>
                    </a:xfrm>
                    <a:prstGeom prst="rect">
                      <a:avLst/>
                    </a:prstGeom>
                  </pic:spPr>
                </pic:pic>
              </a:graphicData>
            </a:graphic>
          </wp:inline>
        </w:drawing>
      </w:r>
    </w:p>
    <w:p w14:paraId="1AA34A49" w14:textId="094D9A42" w:rsidR="002C00F0" w:rsidRPr="00D02C12" w:rsidRDefault="00441BE4" w:rsidP="00D02C12">
      <w:pPr>
        <w:pStyle w:val="Caption"/>
        <w:rPr>
          <w:lang w:val="ru-RU"/>
        </w:rPr>
      </w:pPr>
      <w:bookmarkStart w:id="185" w:name="_Ref80987225"/>
      <w:bookmarkStart w:id="186" w:name="_Toc81813213"/>
      <w:r>
        <w:rPr>
          <w:lang w:val="ru-RU"/>
        </w:rPr>
        <w:t>Рисунок</w:t>
      </w:r>
      <w:r w:rsidR="002C00F0" w:rsidRPr="00A13953">
        <w:rPr>
          <w:lang w:val="ru-RU"/>
        </w:rPr>
        <w:t xml:space="preserve"> </w:t>
      </w:r>
      <w:r w:rsidR="002C00F0" w:rsidRPr="001F0EE6">
        <w:rPr>
          <w:lang w:val="en-US"/>
        </w:rPr>
        <w:fldChar w:fldCharType="begin"/>
      </w:r>
      <w:r w:rsidR="002C00F0" w:rsidRPr="00A13953">
        <w:rPr>
          <w:lang w:val="ru-RU"/>
        </w:rPr>
        <w:instrText xml:space="preserve"> </w:instrText>
      </w:r>
      <w:r w:rsidR="002C00F0" w:rsidRPr="001F0EE6">
        <w:rPr>
          <w:lang w:val="en-US"/>
        </w:rPr>
        <w:instrText>SEQ</w:instrText>
      </w:r>
      <w:r w:rsidR="002C00F0" w:rsidRPr="00A13953">
        <w:rPr>
          <w:lang w:val="ru-RU"/>
        </w:rPr>
        <w:instrText xml:space="preserve"> </w:instrText>
      </w:r>
      <w:r w:rsidR="002C00F0" w:rsidRPr="001F0EE6">
        <w:rPr>
          <w:lang w:val="en-US"/>
        </w:rPr>
        <w:instrText>Figure</w:instrText>
      </w:r>
      <w:r w:rsidR="002C00F0" w:rsidRPr="00A13953">
        <w:rPr>
          <w:lang w:val="ru-RU"/>
        </w:rPr>
        <w:instrText xml:space="preserve"> \* </w:instrText>
      </w:r>
      <w:r w:rsidR="002C00F0" w:rsidRPr="001F0EE6">
        <w:rPr>
          <w:lang w:val="en-US"/>
        </w:rPr>
        <w:instrText>ARABIC</w:instrText>
      </w:r>
      <w:r w:rsidR="002C00F0" w:rsidRPr="00A13953">
        <w:rPr>
          <w:lang w:val="ru-RU"/>
        </w:rPr>
        <w:instrText xml:space="preserve"> </w:instrText>
      </w:r>
      <w:r w:rsidR="002C00F0" w:rsidRPr="001F0EE6">
        <w:rPr>
          <w:lang w:val="en-US"/>
        </w:rPr>
        <w:fldChar w:fldCharType="separate"/>
      </w:r>
      <w:r w:rsidR="00281278" w:rsidRPr="00A13953">
        <w:rPr>
          <w:noProof/>
          <w:lang w:val="ru-RU"/>
        </w:rPr>
        <w:t>40</w:t>
      </w:r>
      <w:r w:rsidR="002C00F0" w:rsidRPr="001F0EE6">
        <w:rPr>
          <w:lang w:val="en-US"/>
        </w:rPr>
        <w:fldChar w:fldCharType="end"/>
      </w:r>
      <w:bookmarkEnd w:id="185"/>
      <w:r w:rsidR="002C00F0" w:rsidRPr="00A13953">
        <w:rPr>
          <w:lang w:val="ru-RU"/>
        </w:rPr>
        <w:t xml:space="preserve">. </w:t>
      </w:r>
      <w:r>
        <w:rPr>
          <w:lang w:val="ru-RU"/>
        </w:rPr>
        <w:t xml:space="preserve">Карта </w:t>
      </w:r>
      <w:r w:rsidRPr="00A13953">
        <w:rPr>
          <w:lang w:val="ru-RU"/>
        </w:rPr>
        <w:t>значений</w:t>
      </w:r>
      <w:r>
        <w:rPr>
          <w:lang w:val="ru-RU"/>
        </w:rPr>
        <w:t xml:space="preserve"> </w:t>
      </w:r>
      <w:r w:rsidR="002C00F0" w:rsidRPr="001F0EE6">
        <w:rPr>
          <w:lang w:val="en-US"/>
        </w:rPr>
        <w:t>Vs</w:t>
      </w:r>
      <w:r w:rsidR="002C00F0" w:rsidRPr="00A13953">
        <w:rPr>
          <w:lang w:val="ru-RU"/>
        </w:rPr>
        <w:t>30</w:t>
      </w:r>
      <w:r w:rsidR="001207CC">
        <w:rPr>
          <w:lang w:val="ru-RU"/>
        </w:rPr>
        <w:t>, полученная</w:t>
      </w:r>
      <w:r>
        <w:rPr>
          <w:lang w:val="ru-RU"/>
        </w:rPr>
        <w:t xml:space="preserve"> для исследуемой территории</w:t>
      </w:r>
      <w:bookmarkEnd w:id="186"/>
      <w:r>
        <w:rPr>
          <w:lang w:val="ru-RU"/>
        </w:rPr>
        <w:t xml:space="preserve"> </w:t>
      </w:r>
    </w:p>
    <w:p w14:paraId="13FC9F5B" w14:textId="77777777" w:rsidR="002C00F0" w:rsidRPr="00A13953" w:rsidRDefault="002C00F0" w:rsidP="00B4280E">
      <w:pPr>
        <w:rPr>
          <w:lang w:val="ru-RU"/>
        </w:rPr>
      </w:pPr>
    </w:p>
    <w:p w14:paraId="0D177215" w14:textId="567BF3AD" w:rsidR="00B4280E" w:rsidRPr="001F0EE6" w:rsidRDefault="00441BE4" w:rsidP="00B4280E">
      <w:pPr>
        <w:pStyle w:val="Heading1"/>
        <w:rPr>
          <w:lang w:val="en-US"/>
        </w:rPr>
      </w:pPr>
      <w:bookmarkStart w:id="187" w:name="_Toc81812011"/>
      <w:r>
        <w:rPr>
          <w:lang w:val="ru-RU"/>
        </w:rPr>
        <w:t>Сложности и ограничения</w:t>
      </w:r>
      <w:bookmarkEnd w:id="187"/>
    </w:p>
    <w:p w14:paraId="44330082" w14:textId="4631BD3C" w:rsidR="00D538D5" w:rsidRPr="00A13953" w:rsidRDefault="00A518CB" w:rsidP="00B4280E">
      <w:pPr>
        <w:rPr>
          <w:lang w:val="ru-RU"/>
        </w:rPr>
      </w:pPr>
      <w:r>
        <w:rPr>
          <w:lang w:val="ru-RU"/>
        </w:rPr>
        <w:t>Основной проблемой, влияющей на представленную модель, является нехватка записей сильных движений на расстояниях от очага до 80 км, необходимых для выбора и анализа применимости уравнений затухания сейсмических колебаний. В настоящем исследовании решение о выборе и применимости таких уравнений было сделано с использованием непрямой информации, зависящей от набора надежных предположений о сейсмотектонических условиях, строго говоря, от недостатка эмпирических доказательств. Установка в будущем новых приборов сильных движений в потенциально опасных районах и усиление существующих сетей сейсмических станций, позволит существенно проверить применимость использованных моделей затухания на близких расстояниях</w:t>
      </w:r>
      <w:r w:rsidR="00102629">
        <w:rPr>
          <w:lang w:val="ru-RU"/>
        </w:rPr>
        <w:t xml:space="preserve"> и </w:t>
      </w:r>
      <w:r w:rsidR="001207CC">
        <w:rPr>
          <w:lang w:val="ru-RU"/>
        </w:rPr>
        <w:t>способствова</w:t>
      </w:r>
      <w:r w:rsidR="00102629">
        <w:rPr>
          <w:lang w:val="ru-RU"/>
        </w:rPr>
        <w:t>ть раз</w:t>
      </w:r>
      <w:r w:rsidR="001207CC">
        <w:rPr>
          <w:lang w:val="ru-RU"/>
        </w:rPr>
        <w:t>работке</w:t>
      </w:r>
      <w:r w:rsidR="00102629">
        <w:rPr>
          <w:lang w:val="ru-RU"/>
        </w:rPr>
        <w:t xml:space="preserve"> новых </w:t>
      </w:r>
      <w:r w:rsidR="001207CC">
        <w:rPr>
          <w:lang w:val="ru-RU"/>
        </w:rPr>
        <w:t>моделей, калиброванных в местных условиях</w:t>
      </w:r>
      <w:r w:rsidR="00102629">
        <w:rPr>
          <w:lang w:val="ru-RU"/>
        </w:rPr>
        <w:t xml:space="preserve">. Более того, доступность таких записей сильных движений поддержит исследования </w:t>
      </w:r>
      <w:r w:rsidR="001207CC">
        <w:rPr>
          <w:lang w:val="ru-RU"/>
        </w:rPr>
        <w:t xml:space="preserve">по оценке </w:t>
      </w:r>
      <w:r w:rsidR="00102629">
        <w:rPr>
          <w:lang w:val="ru-RU"/>
        </w:rPr>
        <w:t>опасност</w:t>
      </w:r>
      <w:r w:rsidR="001207CC">
        <w:rPr>
          <w:lang w:val="ru-RU"/>
        </w:rPr>
        <w:t>и</w:t>
      </w:r>
      <w:r w:rsidR="00102629">
        <w:rPr>
          <w:lang w:val="ru-RU"/>
        </w:rPr>
        <w:t xml:space="preserve"> для конкретных участков, </w:t>
      </w:r>
      <w:r w:rsidR="001207CC">
        <w:rPr>
          <w:lang w:val="ru-RU"/>
        </w:rPr>
        <w:t>для которых нужны</w:t>
      </w:r>
      <w:r w:rsidR="00102629">
        <w:rPr>
          <w:lang w:val="ru-RU"/>
        </w:rPr>
        <w:t xml:space="preserve"> эмпирические данные для калибровки и верификации числовой модели сейсмических воздействий. </w:t>
      </w:r>
      <w:r w:rsidR="000D3813" w:rsidRPr="000D3813">
        <w:rPr>
          <w:lang w:val="ru-RU"/>
        </w:rPr>
        <w:t>Это могло бы стать возможным вторым э</w:t>
      </w:r>
      <w:r w:rsidR="000D3813">
        <w:rPr>
          <w:lang w:val="ru-RU"/>
        </w:rPr>
        <w:t>тапом продления данного проекта</w:t>
      </w:r>
      <w:r w:rsidR="00102629">
        <w:rPr>
          <w:lang w:val="ru-RU"/>
        </w:rPr>
        <w:t>.</w:t>
      </w:r>
    </w:p>
    <w:p w14:paraId="1370CFF2" w14:textId="77777777" w:rsidR="00B4280E" w:rsidRPr="00A13953" w:rsidRDefault="00B4280E" w:rsidP="00B4280E">
      <w:pPr>
        <w:rPr>
          <w:lang w:val="ru-RU"/>
        </w:rPr>
      </w:pPr>
    </w:p>
    <w:p w14:paraId="69E621FF" w14:textId="6D986715" w:rsidR="00B4280E" w:rsidRPr="00A13953" w:rsidRDefault="00102629" w:rsidP="00B4280E">
      <w:pPr>
        <w:pStyle w:val="Heading1"/>
        <w:rPr>
          <w:lang w:val="ru-RU"/>
        </w:rPr>
      </w:pPr>
      <w:bookmarkStart w:id="188" w:name="_Toc81812012"/>
      <w:r>
        <w:rPr>
          <w:lang w:val="ru-RU"/>
        </w:rPr>
        <w:t>Рекомендации для пользователей и использования результатов</w:t>
      </w:r>
      <w:bookmarkEnd w:id="188"/>
    </w:p>
    <w:p w14:paraId="0EB244FA" w14:textId="06858B92" w:rsidR="00102629" w:rsidRPr="00D02C12" w:rsidRDefault="00102629" w:rsidP="00B4280E">
      <w:pPr>
        <w:rPr>
          <w:lang w:val="ru-RU"/>
        </w:rPr>
      </w:pPr>
      <w:r>
        <w:rPr>
          <w:lang w:val="ru-RU"/>
        </w:rPr>
        <w:t xml:space="preserve">Настоящая модель не охватывает детального уровня, обычно требуемого для развития национальных моделей сейсмической опасности, используемых для улучшения </w:t>
      </w:r>
      <w:r>
        <w:rPr>
          <w:lang w:val="ru-RU"/>
        </w:rPr>
        <w:lastRenderedPageBreak/>
        <w:t>национальных норм сейсмостойкого строительства, хотя и предлагает важную информацию, необходимую для такого применения. Тем не менее, пока не проведен</w:t>
      </w:r>
      <w:r w:rsidR="00C05B09">
        <w:rPr>
          <w:lang w:val="ru-RU"/>
        </w:rPr>
        <w:t>ы</w:t>
      </w:r>
      <w:r>
        <w:rPr>
          <w:lang w:val="ru-RU"/>
        </w:rPr>
        <w:t xml:space="preserve"> исследовани</w:t>
      </w:r>
      <w:r w:rsidR="00C05B09">
        <w:rPr>
          <w:lang w:val="ru-RU"/>
        </w:rPr>
        <w:t>я</w:t>
      </w:r>
      <w:r>
        <w:rPr>
          <w:lang w:val="ru-RU"/>
        </w:rPr>
        <w:t xml:space="preserve"> на более де</w:t>
      </w:r>
      <w:r w:rsidR="00C05B09">
        <w:rPr>
          <w:lang w:val="ru-RU"/>
        </w:rPr>
        <w:t xml:space="preserve">тальной стадии, результаты настоящего исследования могут быть использованы, хотя и с осторожностью, для оценки сейсмической опасности и стимулирования осведомленности о ней местных правительственных учреждений. Расширение использования настоящей модели на национальном уровне и для построения сценариев для городов естественно будет иметь продолжение, как только будет доступна новая информация (например, изучение расположенных разломов и анализ влияния локальных грунтов, записи сильных и слабых движений). Конечно, оценка сейсмической опасности, </w:t>
      </w:r>
      <w:r w:rsidR="000D3813">
        <w:rPr>
          <w:lang w:val="ru-RU"/>
        </w:rPr>
        <w:t>рас</w:t>
      </w:r>
      <w:r w:rsidR="00C05B09">
        <w:rPr>
          <w:lang w:val="ru-RU"/>
        </w:rPr>
        <w:t>считанная в данном исследовании</w:t>
      </w:r>
      <w:r w:rsidR="00F95EF2">
        <w:rPr>
          <w:lang w:val="ru-RU"/>
        </w:rPr>
        <w:t xml:space="preserve"> применима для подсчета потерь на региональном уровне, что является конечной целью настоящего проекта.</w:t>
      </w:r>
    </w:p>
    <w:p w14:paraId="67D318D7" w14:textId="77777777" w:rsidR="00B4280E" w:rsidRPr="00A13953" w:rsidRDefault="00B4280E" w:rsidP="00B4280E">
      <w:pPr>
        <w:rPr>
          <w:lang w:val="ru-RU"/>
        </w:rPr>
      </w:pPr>
    </w:p>
    <w:p w14:paraId="4F18EE74" w14:textId="77777777" w:rsidR="0054736B" w:rsidRPr="00A13953" w:rsidRDefault="0054736B" w:rsidP="00533F0B">
      <w:pPr>
        <w:rPr>
          <w:color w:val="000000" w:themeColor="text1"/>
          <w:lang w:val="ru-RU"/>
        </w:rPr>
      </w:pPr>
    </w:p>
    <w:p w14:paraId="2F87E3C6" w14:textId="77777777" w:rsidR="007509C7" w:rsidRPr="00A13953" w:rsidRDefault="007509C7">
      <w:pPr>
        <w:rPr>
          <w:rFonts w:ascii="Cambria" w:hAnsi="Cambria" w:cs="Arial"/>
          <w:b/>
          <w:bCs/>
          <w:kern w:val="32"/>
          <w:sz w:val="32"/>
          <w:szCs w:val="32"/>
          <w:lang w:val="ru-RU"/>
        </w:rPr>
      </w:pPr>
      <w:bookmarkStart w:id="189" w:name="_Toc57829359"/>
      <w:r w:rsidRPr="00A13953">
        <w:rPr>
          <w:lang w:val="ru-RU"/>
        </w:rPr>
        <w:br w:type="page"/>
      </w:r>
    </w:p>
    <w:p w14:paraId="0A763EF2" w14:textId="79D82C9E" w:rsidR="00AC785E" w:rsidRPr="001F0EE6" w:rsidRDefault="003F277B" w:rsidP="001374ED">
      <w:pPr>
        <w:pStyle w:val="Heading1"/>
        <w:numPr>
          <w:ilvl w:val="0"/>
          <w:numId w:val="0"/>
        </w:numPr>
        <w:rPr>
          <w:lang w:val="en-US"/>
        </w:rPr>
      </w:pPr>
      <w:bookmarkStart w:id="190" w:name="_Hlk57389004"/>
      <w:bookmarkStart w:id="191" w:name="_Toc81812013"/>
      <w:bookmarkEnd w:id="189"/>
      <w:r>
        <w:rPr>
          <w:lang w:val="ru-RU"/>
        </w:rPr>
        <w:lastRenderedPageBreak/>
        <w:t>Список</w:t>
      </w:r>
      <w:r w:rsidRPr="00A13953">
        <w:t xml:space="preserve"> </w:t>
      </w:r>
      <w:r>
        <w:rPr>
          <w:lang w:val="ru-RU"/>
        </w:rPr>
        <w:t>литературы</w:t>
      </w:r>
      <w:bookmarkEnd w:id="191"/>
      <w:r w:rsidR="00FC47F8" w:rsidRPr="001F0EE6">
        <w:rPr>
          <w:lang w:val="en-US"/>
        </w:rPr>
        <w:fldChar w:fldCharType="begin" w:fldLock="1"/>
      </w:r>
      <w:r w:rsidR="00FC47F8" w:rsidRPr="001F0EE6">
        <w:rPr>
          <w:lang w:val="en-US"/>
        </w:rPr>
        <w:instrText xml:space="preserve">ADDIN Mendeley Bibliography CSL_BIBLIOGRAPHY </w:instrText>
      </w:r>
      <w:r w:rsidR="00FC47F8" w:rsidRPr="001F0EE6">
        <w:rPr>
          <w:lang w:val="en-US"/>
        </w:rPr>
        <w:fldChar w:fldCharType="separate"/>
      </w:r>
    </w:p>
    <w:p w14:paraId="452B0900" w14:textId="77777777"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Abdrakhmatov, K., 2009. ISTC Project No. KR 1176, Establishment of the Central Asia Seismic Risk Initiative (CASRI). Final Proj. Tech. Rep. Work Performed from 02.01. 2006 to 04.30. 2009.</w:t>
      </w:r>
    </w:p>
    <w:p w14:paraId="25291100" w14:textId="77777777"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Abdrakhmatov, K., Havenith, H.B., Delvaux, D., Jongmans, D., Trefois, P., 2003. Probabilistic PGA and Arias Intensity maps of Kyrgyzstan (Central Asia). J. Seismol. 7, 203–220. https://doi.org/10.1023/A:1023559932255</w:t>
      </w:r>
    </w:p>
    <w:p w14:paraId="337DF0A9" w14:textId="77777777"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Abdrakhmatov, K., Parolai, S., others, 2015. Probabilistic seismic hazard assessment for Central Asia. Ann. Geophys. 58.</w:t>
      </w:r>
    </w:p>
    <w:p w14:paraId="01865E10" w14:textId="77777777"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Abdrakhmatov, K.Y., Aldazhanov, S.A., Hager, B.H., Hamburger, M.W., Herring, T.A., Kalabaev, K.B., Makarov, V.I., Molnar, P., Panasyuk, S. V, Prilepin, M.T., others, 1996. Relatively recent construction of the Tien Shan inferred from GPS measurements of present-day crustal deformation rates. Nature 384, 450–453.</w:t>
      </w:r>
    </w:p>
    <w:p w14:paraId="1AD3370C" w14:textId="77777777"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Abdullabekov, K.N., Artikov, T.U., Ibragimov, R.S., 2002. Seismic hazard and seismic zoning technology of Uzbekistan. Miner. Resour. Geol.</w:t>
      </w:r>
    </w:p>
    <w:p w14:paraId="33F399C8" w14:textId="77777777"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Abdullabekov, K.N., Artikov, T.U., Ibragimov, R.S., Ziyaudinov, F.F., 2012. Seismic hazard of Uzbekistan territory., in: Geosciences in Uzbekistan. GP ’93NIIMR,’94 Tashkent, pp. 195–202.</w:t>
      </w:r>
    </w:p>
    <w:p w14:paraId="1EAC0DE4" w14:textId="05F62FE8"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Aki K</w:t>
      </w:r>
      <w:r w:rsidR="000C1C7B" w:rsidRPr="001F0EE6">
        <w:rPr>
          <w:lang w:val="en-US"/>
        </w:rPr>
        <w:t>.</w:t>
      </w:r>
      <w:r w:rsidRPr="001F0EE6">
        <w:rPr>
          <w:lang w:val="en-US"/>
        </w:rPr>
        <w:t>, Richards P</w:t>
      </w:r>
      <w:r w:rsidR="000C1C7B" w:rsidRPr="001F0EE6">
        <w:rPr>
          <w:lang w:val="en-US"/>
        </w:rPr>
        <w:t>.,</w:t>
      </w:r>
      <w:r w:rsidRPr="001F0EE6">
        <w:rPr>
          <w:lang w:val="en-US"/>
        </w:rPr>
        <w:t xml:space="preserve"> 1980. Quantitative seismology, theory and methods, vols. I and II. W.H. Freeman, San Francisco</w:t>
      </w:r>
    </w:p>
    <w:p w14:paraId="499DB3BD" w14:textId="4715F2BD"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Albini P</w:t>
      </w:r>
      <w:r w:rsidR="000C1C7B" w:rsidRPr="001F0EE6">
        <w:rPr>
          <w:lang w:val="en-US"/>
        </w:rPr>
        <w:t>.</w:t>
      </w:r>
      <w:r w:rsidRPr="001F0EE6">
        <w:rPr>
          <w:lang w:val="en-US"/>
        </w:rPr>
        <w:t>, Musson R</w:t>
      </w:r>
      <w:r w:rsidR="000C1C7B" w:rsidRPr="001F0EE6">
        <w:rPr>
          <w:lang w:val="en-US"/>
        </w:rPr>
        <w:t>.</w:t>
      </w:r>
      <w:r w:rsidRPr="001F0EE6">
        <w:rPr>
          <w:lang w:val="en-US"/>
        </w:rPr>
        <w:t>M</w:t>
      </w:r>
      <w:r w:rsidR="000C1C7B" w:rsidRPr="001F0EE6">
        <w:rPr>
          <w:lang w:val="en-US"/>
        </w:rPr>
        <w:t>.</w:t>
      </w:r>
      <w:r w:rsidRPr="001F0EE6">
        <w:rPr>
          <w:lang w:val="en-US"/>
        </w:rPr>
        <w:t>W</w:t>
      </w:r>
      <w:r w:rsidR="000C1C7B" w:rsidRPr="001F0EE6">
        <w:rPr>
          <w:lang w:val="en-US"/>
        </w:rPr>
        <w:t>.</w:t>
      </w:r>
      <w:r w:rsidRPr="001F0EE6">
        <w:rPr>
          <w:lang w:val="en-US"/>
        </w:rPr>
        <w:t>, Rovida A</w:t>
      </w:r>
      <w:r w:rsidR="000C1C7B" w:rsidRPr="001F0EE6">
        <w:rPr>
          <w:lang w:val="en-US"/>
        </w:rPr>
        <w:t>.</w:t>
      </w:r>
      <w:r w:rsidRPr="001F0EE6">
        <w:rPr>
          <w:lang w:val="en-US"/>
        </w:rPr>
        <w:t>, Locati M</w:t>
      </w:r>
      <w:r w:rsidR="000C1C7B" w:rsidRPr="001F0EE6">
        <w:rPr>
          <w:lang w:val="en-US"/>
        </w:rPr>
        <w:t>.</w:t>
      </w:r>
      <w:r w:rsidRPr="001F0EE6">
        <w:rPr>
          <w:lang w:val="en-US"/>
        </w:rPr>
        <w:t>, Gomez Capera A</w:t>
      </w:r>
      <w:r w:rsidR="000C1C7B" w:rsidRPr="001F0EE6">
        <w:rPr>
          <w:lang w:val="en-US"/>
        </w:rPr>
        <w:t>.</w:t>
      </w:r>
      <w:r w:rsidRPr="001F0EE6">
        <w:rPr>
          <w:lang w:val="en-US"/>
        </w:rPr>
        <w:t>A</w:t>
      </w:r>
      <w:r w:rsidR="000C1C7B" w:rsidRPr="001F0EE6">
        <w:rPr>
          <w:lang w:val="en-US"/>
        </w:rPr>
        <w:t>.</w:t>
      </w:r>
      <w:r w:rsidRPr="001F0EE6">
        <w:rPr>
          <w:lang w:val="en-US"/>
        </w:rPr>
        <w:t>, Viganò D</w:t>
      </w:r>
      <w:r w:rsidR="000C1C7B" w:rsidRPr="001F0EE6">
        <w:rPr>
          <w:lang w:val="en-US"/>
        </w:rPr>
        <w:t>.,</w:t>
      </w:r>
      <w:r w:rsidRPr="001F0EE6">
        <w:rPr>
          <w:lang w:val="en-US"/>
        </w:rPr>
        <w:t xml:space="preserve"> 2014</w:t>
      </w:r>
      <w:r w:rsidR="000C1C7B" w:rsidRPr="001F0EE6">
        <w:rPr>
          <w:lang w:val="en-US"/>
        </w:rPr>
        <w:t xml:space="preserve">. </w:t>
      </w:r>
      <w:r w:rsidRPr="001F0EE6">
        <w:rPr>
          <w:lang w:val="en-US"/>
        </w:rPr>
        <w:t>The global earthquake history. Earthq Spectra 30(2):607–624</w:t>
      </w:r>
    </w:p>
    <w:p w14:paraId="2D9DF8E0" w14:textId="69CEABD1" w:rsidR="00430D8A" w:rsidRPr="001F0EE6" w:rsidRDefault="00430D8A" w:rsidP="001374ED">
      <w:pPr>
        <w:widowControl w:val="0"/>
        <w:autoSpaceDE w:val="0"/>
        <w:autoSpaceDN w:val="0"/>
        <w:adjustRightInd w:val="0"/>
        <w:spacing w:line="240" w:lineRule="auto"/>
        <w:ind w:left="480" w:hanging="480"/>
        <w:rPr>
          <w:lang w:val="en-US"/>
        </w:rPr>
      </w:pPr>
      <w:r w:rsidRPr="001F0EE6">
        <w:rPr>
          <w:lang w:val="en-US"/>
        </w:rPr>
        <w:t>Álvarez-Gómez J</w:t>
      </w:r>
      <w:r w:rsidR="000C1C7B" w:rsidRPr="001F0EE6">
        <w:rPr>
          <w:lang w:val="en-US"/>
        </w:rPr>
        <w:t>.,</w:t>
      </w:r>
      <w:r w:rsidRPr="001F0EE6">
        <w:rPr>
          <w:lang w:val="en-US"/>
        </w:rPr>
        <w:t xml:space="preserve"> 2019</w:t>
      </w:r>
      <w:r w:rsidR="000C1C7B" w:rsidRPr="001F0EE6">
        <w:rPr>
          <w:lang w:val="en-US"/>
        </w:rPr>
        <w:t>.</w:t>
      </w:r>
      <w:r w:rsidRPr="001F0EE6">
        <w:rPr>
          <w:lang w:val="en-US"/>
        </w:rPr>
        <w:t xml:space="preserve"> FMC—earthquake focal mechanisms data management, cluster and classification. SoftwareX 9:299–307</w:t>
      </w:r>
    </w:p>
    <w:p w14:paraId="42053BEE" w14:textId="2C540058"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Artikov, T.U., Ibragimov, R.S., Ibragimova, T.L., Kuchkarov, K., Mirzaev, M.A., 2018. Quantitative assessment of seismic hazard for the territory of Uzbekistan according to the estimated maximum ground oscillation rates and their spectral amplitudes. Geodyn. Tectonophys. 9, 1173–1188.</w:t>
      </w:r>
    </w:p>
    <w:p w14:paraId="5DD8E895" w14:textId="3E02CFD9"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Bachmanov, D.M., Kozhurin, A.I., Trifonov, V.G., 2017. The active faults of Eurasia database. Geodyn. Tectonophys. 8, 711–736.</w:t>
      </w:r>
    </w:p>
    <w:p w14:paraId="0CEC9964" w14:textId="4B7F634F" w:rsidR="00365439" w:rsidRPr="001F0EE6" w:rsidRDefault="00365439" w:rsidP="00365439">
      <w:pPr>
        <w:widowControl w:val="0"/>
        <w:autoSpaceDE w:val="0"/>
        <w:autoSpaceDN w:val="0"/>
        <w:adjustRightInd w:val="0"/>
        <w:spacing w:line="240" w:lineRule="auto"/>
        <w:ind w:left="480" w:hanging="480"/>
        <w:rPr>
          <w:lang w:val="en-US"/>
        </w:rPr>
      </w:pPr>
      <w:r w:rsidRPr="001F0EE6">
        <w:rPr>
          <w:lang w:val="en-US"/>
        </w:rPr>
        <w:t>Beyreuther, M., Barsch, R., Krischer, L., Megies, T., Behr, Y., and Wassermann, J.</w:t>
      </w:r>
      <w:r w:rsidR="000C1C7B" w:rsidRPr="001F0EE6">
        <w:rPr>
          <w:lang w:val="en-US"/>
        </w:rPr>
        <w:t xml:space="preserve">, </w:t>
      </w:r>
      <w:r w:rsidRPr="001F0EE6">
        <w:rPr>
          <w:lang w:val="en-US"/>
        </w:rPr>
        <w:t>2010, ObsPy: A Python Toolbox for Seismology, Seismological Research Letters, 81 (3), 530-533.</w:t>
      </w:r>
    </w:p>
    <w:p w14:paraId="655F9523" w14:textId="1F9A45B4"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Bindi, D., Abdrakhmatov, K., Parolai, S., Mucciarelli, M., Gr</w:t>
      </w:r>
      <w:r w:rsidR="0065524C" w:rsidRPr="001F0EE6">
        <w:rPr>
          <w:lang w:val="en-US"/>
        </w:rPr>
        <w:t>ü</w:t>
      </w:r>
      <w:r w:rsidRPr="001F0EE6">
        <w:rPr>
          <w:lang w:val="en-US"/>
        </w:rPr>
        <w:t>nthal, G., Ischuk, A., Mikhailova, N., Zschau, J., 2012. Seismic hazard assessment in Central Asia: Outcomes from a site approach. Soil Dyn. Earthq. Eng. 37, 84–91.</w:t>
      </w:r>
    </w:p>
    <w:p w14:paraId="1EE946F8" w14:textId="77777777"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Bindi, D., Parolai, S., Gómez-Capera, A., Locati, M., Kalmetyeva, Z., Mikhailova, N., 2014. Locations and magnitudes of earthquakes in Central Asia from seismic intensity data. J. Seismol. 18, 1–21. https://doi.org/10.1007/s10950-013-9392-1</w:t>
      </w:r>
    </w:p>
    <w:p w14:paraId="7654571B" w14:textId="77777777"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Bindi, D., Parolai, S., Oth, A., Abdrakhmatov, K., Muraliev, A., Zschau, J., 2011. Intensity prediction equations for Central Asia. Geophys. J. Int. 187, 327–337.</w:t>
      </w:r>
    </w:p>
    <w:p w14:paraId="1C9E9DCC" w14:textId="44EC9867"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BSSC</w:t>
      </w:r>
      <w:r w:rsidR="000C1C7B" w:rsidRPr="001F0EE6">
        <w:rPr>
          <w:lang w:val="en-US"/>
        </w:rPr>
        <w:t xml:space="preserve">, </w:t>
      </w:r>
      <w:r w:rsidRPr="001F0EE6">
        <w:rPr>
          <w:lang w:val="en-US"/>
        </w:rPr>
        <w:t>2003</w:t>
      </w:r>
      <w:r w:rsidR="000C1C7B" w:rsidRPr="001F0EE6">
        <w:rPr>
          <w:lang w:val="en-US"/>
        </w:rPr>
        <w:t>.</w:t>
      </w:r>
      <w:r w:rsidRPr="001F0EE6">
        <w:rPr>
          <w:lang w:val="en-US"/>
        </w:rPr>
        <w:t xml:space="preserve"> The 2003 NEHRP recommended provisions for new buildings and other structures. Part 1: provisions (FEMA 450), Building Seismic Safety Council. www.bssconline.org</w:t>
      </w:r>
    </w:p>
    <w:p w14:paraId="0C185FAC" w14:textId="4EFFCB6C"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lastRenderedPageBreak/>
        <w:t>CEN</w:t>
      </w:r>
      <w:r w:rsidR="000C1C7B" w:rsidRPr="001F0EE6">
        <w:rPr>
          <w:lang w:val="en-US"/>
        </w:rPr>
        <w:t xml:space="preserve">, </w:t>
      </w:r>
      <w:r w:rsidRPr="001F0EE6">
        <w:rPr>
          <w:lang w:val="en-US"/>
        </w:rPr>
        <w:t>2004</w:t>
      </w:r>
      <w:r w:rsidR="000C1C7B" w:rsidRPr="001F0EE6">
        <w:rPr>
          <w:lang w:val="en-US"/>
        </w:rPr>
        <w:t>.</w:t>
      </w:r>
      <w:r w:rsidRPr="001F0EE6">
        <w:rPr>
          <w:lang w:val="en-US"/>
        </w:rPr>
        <w:t xml:space="preserve"> Eurocode 8: design of structures for earthquake resistance—part 1: general rules, seismic actions and rules for buildings. European Committee for Standardization, British Standard BS EN 1998-1:2004: E, 219</w:t>
      </w:r>
    </w:p>
    <w:p w14:paraId="4A0AF6AE" w14:textId="14BB1182" w:rsidR="00D64810" w:rsidRPr="00A13953" w:rsidRDefault="00D64810" w:rsidP="001374ED">
      <w:pPr>
        <w:widowControl w:val="0"/>
        <w:autoSpaceDE w:val="0"/>
        <w:autoSpaceDN w:val="0"/>
        <w:adjustRightInd w:val="0"/>
        <w:spacing w:line="240" w:lineRule="auto"/>
        <w:ind w:left="480" w:hanging="480"/>
        <w:rPr>
          <w:lang w:val="de-DE"/>
        </w:rPr>
      </w:pPr>
      <w:r w:rsidRPr="001F0EE6">
        <w:rPr>
          <w:lang w:val="en-US"/>
        </w:rPr>
        <w:t>Chen Y-S</w:t>
      </w:r>
      <w:r w:rsidR="000C1C7B" w:rsidRPr="001F0EE6">
        <w:rPr>
          <w:lang w:val="en-US"/>
        </w:rPr>
        <w:t>.</w:t>
      </w:r>
      <w:r w:rsidRPr="001F0EE6">
        <w:rPr>
          <w:lang w:val="en-US"/>
        </w:rPr>
        <w:t>, Weatherill G</w:t>
      </w:r>
      <w:r w:rsidR="000C1C7B" w:rsidRPr="001F0EE6">
        <w:rPr>
          <w:lang w:val="en-US"/>
        </w:rPr>
        <w:t>.</w:t>
      </w:r>
      <w:r w:rsidRPr="001F0EE6">
        <w:rPr>
          <w:lang w:val="en-US"/>
        </w:rPr>
        <w:t>, Pagani M</w:t>
      </w:r>
      <w:r w:rsidR="000C1C7B" w:rsidRPr="001F0EE6">
        <w:rPr>
          <w:lang w:val="en-US"/>
        </w:rPr>
        <w:t>.</w:t>
      </w:r>
      <w:r w:rsidRPr="001F0EE6">
        <w:rPr>
          <w:lang w:val="en-US"/>
        </w:rPr>
        <w:t>, Cotton F</w:t>
      </w:r>
      <w:r w:rsidR="000C1C7B" w:rsidRPr="001F0EE6">
        <w:rPr>
          <w:lang w:val="en-US"/>
        </w:rPr>
        <w:t>.,</w:t>
      </w:r>
      <w:r w:rsidRPr="001F0EE6">
        <w:rPr>
          <w:lang w:val="en-US"/>
        </w:rPr>
        <w:t xml:space="preserve"> 2018</w:t>
      </w:r>
      <w:r w:rsidR="000C1C7B" w:rsidRPr="001F0EE6">
        <w:rPr>
          <w:lang w:val="en-US"/>
        </w:rPr>
        <w:t>.</w:t>
      </w:r>
      <w:r w:rsidRPr="001F0EE6">
        <w:rPr>
          <w:lang w:val="en-US"/>
        </w:rPr>
        <w:t xml:space="preserve"> A transparent and data-driven global tectonic regionalization model for seismic hazard assessment. </w:t>
      </w:r>
      <w:r w:rsidRPr="00A13953">
        <w:rPr>
          <w:lang w:val="de-DE"/>
        </w:rPr>
        <w:t>Geophys J Int 213(22):1263–1280</w:t>
      </w:r>
    </w:p>
    <w:p w14:paraId="1E1B04AE" w14:textId="77777777" w:rsidR="001374ED" w:rsidRPr="001F0EE6" w:rsidRDefault="001374ED" w:rsidP="001374ED">
      <w:pPr>
        <w:widowControl w:val="0"/>
        <w:autoSpaceDE w:val="0"/>
        <w:autoSpaceDN w:val="0"/>
        <w:adjustRightInd w:val="0"/>
        <w:spacing w:line="240" w:lineRule="auto"/>
        <w:ind w:left="480" w:hanging="480"/>
        <w:rPr>
          <w:lang w:val="en-US"/>
        </w:rPr>
      </w:pPr>
      <w:r w:rsidRPr="00A13953">
        <w:rPr>
          <w:lang w:val="de-DE"/>
        </w:rPr>
        <w:t xml:space="preserve">Cotton, F., Scherbaum, F., Bommer, J.J., Bungum, H., 2006. </w:t>
      </w:r>
      <w:r w:rsidRPr="001F0EE6">
        <w:rPr>
          <w:lang w:val="en-US"/>
        </w:rPr>
        <w:t>Criteria for Selecting and Adjusting Ground-Motion Models for Specific Target Regions: Application to Central Europe and Rock Sites. J. Seismol. 10, 137–156. https://doi.org/10.1007/s10950-005-9006-7</w:t>
      </w:r>
    </w:p>
    <w:p w14:paraId="0D8F4DB9" w14:textId="25276E8A"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Di Giacomo D</w:t>
      </w:r>
      <w:r w:rsidR="000C1C7B" w:rsidRPr="001F0EE6">
        <w:rPr>
          <w:lang w:val="en-US"/>
        </w:rPr>
        <w:t>.</w:t>
      </w:r>
      <w:r w:rsidRPr="001F0EE6">
        <w:rPr>
          <w:lang w:val="en-US"/>
        </w:rPr>
        <w:t>, Bondár I</w:t>
      </w:r>
      <w:r w:rsidR="000C1C7B" w:rsidRPr="001F0EE6">
        <w:rPr>
          <w:lang w:val="en-US"/>
        </w:rPr>
        <w:t>.</w:t>
      </w:r>
      <w:r w:rsidRPr="001F0EE6">
        <w:rPr>
          <w:lang w:val="en-US"/>
        </w:rPr>
        <w:t>, Storchak D</w:t>
      </w:r>
      <w:r w:rsidR="000C1C7B" w:rsidRPr="001F0EE6">
        <w:rPr>
          <w:lang w:val="en-US"/>
        </w:rPr>
        <w:t>.</w:t>
      </w:r>
      <w:r w:rsidRPr="001F0EE6">
        <w:rPr>
          <w:lang w:val="en-US"/>
        </w:rPr>
        <w:t>, Engdahl E</w:t>
      </w:r>
      <w:r w:rsidR="000C1C7B" w:rsidRPr="001F0EE6">
        <w:rPr>
          <w:lang w:val="en-US"/>
        </w:rPr>
        <w:t>.</w:t>
      </w:r>
      <w:r w:rsidRPr="001F0EE6">
        <w:rPr>
          <w:lang w:val="en-US"/>
        </w:rPr>
        <w:t>R</w:t>
      </w:r>
      <w:r w:rsidR="000C1C7B" w:rsidRPr="001F0EE6">
        <w:rPr>
          <w:lang w:val="en-US"/>
        </w:rPr>
        <w:t>.</w:t>
      </w:r>
      <w:r w:rsidRPr="001F0EE6">
        <w:rPr>
          <w:lang w:val="en-US"/>
        </w:rPr>
        <w:t>, Bormann P</w:t>
      </w:r>
      <w:r w:rsidR="000C1C7B" w:rsidRPr="001F0EE6">
        <w:rPr>
          <w:lang w:val="en-US"/>
        </w:rPr>
        <w:t>.</w:t>
      </w:r>
      <w:r w:rsidRPr="001F0EE6">
        <w:rPr>
          <w:lang w:val="en-US"/>
        </w:rPr>
        <w:t>, Harris J</w:t>
      </w:r>
      <w:r w:rsidR="000C1C7B" w:rsidRPr="001F0EE6">
        <w:rPr>
          <w:lang w:val="en-US"/>
        </w:rPr>
        <w:t xml:space="preserve">., </w:t>
      </w:r>
      <w:r w:rsidRPr="001F0EE6">
        <w:rPr>
          <w:lang w:val="en-US"/>
        </w:rPr>
        <w:t>2015</w:t>
      </w:r>
      <w:r w:rsidR="000C1C7B" w:rsidRPr="001F0EE6">
        <w:rPr>
          <w:lang w:val="en-US"/>
        </w:rPr>
        <w:t>.</w:t>
      </w:r>
      <w:r w:rsidRPr="001F0EE6">
        <w:rPr>
          <w:lang w:val="en-US"/>
        </w:rPr>
        <w:t xml:space="preserve"> ISC-GEM: global instrumental earthquake catalogue (1900–2009), III. Re-computed MS and mb, proxy MW, final magnitude composition and completeness assessment. Phys Earth Planet Inter 239:33–47</w:t>
      </w:r>
    </w:p>
    <w:p w14:paraId="4DA562C3" w14:textId="0B8D8581"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Di Giacomo D</w:t>
      </w:r>
      <w:r w:rsidR="000C1C7B" w:rsidRPr="001F0EE6">
        <w:rPr>
          <w:lang w:val="en-US"/>
        </w:rPr>
        <w:t>.</w:t>
      </w:r>
      <w:r w:rsidRPr="001F0EE6">
        <w:rPr>
          <w:lang w:val="en-US"/>
        </w:rPr>
        <w:t>, Engdahl E</w:t>
      </w:r>
      <w:r w:rsidR="000C1C7B" w:rsidRPr="001F0EE6">
        <w:rPr>
          <w:lang w:val="en-US"/>
        </w:rPr>
        <w:t>.</w:t>
      </w:r>
      <w:r w:rsidRPr="001F0EE6">
        <w:rPr>
          <w:lang w:val="en-US"/>
        </w:rPr>
        <w:t>R</w:t>
      </w:r>
      <w:r w:rsidR="000C1C7B" w:rsidRPr="001F0EE6">
        <w:rPr>
          <w:lang w:val="en-US"/>
        </w:rPr>
        <w:t>.</w:t>
      </w:r>
      <w:r w:rsidRPr="001F0EE6">
        <w:rPr>
          <w:lang w:val="en-US"/>
        </w:rPr>
        <w:t>, Storchak D</w:t>
      </w:r>
      <w:r w:rsidR="000C1C7B" w:rsidRPr="001F0EE6">
        <w:rPr>
          <w:lang w:val="en-US"/>
        </w:rPr>
        <w:t>.</w:t>
      </w:r>
      <w:r w:rsidRPr="001F0EE6">
        <w:rPr>
          <w:lang w:val="en-US"/>
        </w:rPr>
        <w:t>A</w:t>
      </w:r>
      <w:r w:rsidR="000C1C7B" w:rsidRPr="001F0EE6">
        <w:rPr>
          <w:lang w:val="en-US"/>
        </w:rPr>
        <w:t>.,</w:t>
      </w:r>
      <w:r w:rsidRPr="001F0EE6">
        <w:rPr>
          <w:lang w:val="en-US"/>
        </w:rPr>
        <w:t xml:space="preserve"> 2018</w:t>
      </w:r>
      <w:r w:rsidR="000C1C7B" w:rsidRPr="001F0EE6">
        <w:rPr>
          <w:lang w:val="en-US"/>
        </w:rPr>
        <w:t>.</w:t>
      </w:r>
      <w:r w:rsidRPr="001F0EE6">
        <w:rPr>
          <w:lang w:val="en-US"/>
        </w:rPr>
        <w:t xml:space="preserve"> The ISC-GEM earthquake catalogue (1904–2014): status after the extension project. Earth Syst Sci Data 10:1877–1899</w:t>
      </w:r>
    </w:p>
    <w:p w14:paraId="340CE2D9" w14:textId="4ABBB56C" w:rsidR="00594274" w:rsidRPr="001F0EE6" w:rsidRDefault="00594274" w:rsidP="00594274">
      <w:pPr>
        <w:widowControl w:val="0"/>
        <w:autoSpaceDE w:val="0"/>
        <w:autoSpaceDN w:val="0"/>
        <w:adjustRightInd w:val="0"/>
        <w:spacing w:line="240" w:lineRule="auto"/>
        <w:ind w:left="480" w:hanging="480"/>
        <w:rPr>
          <w:lang w:val="en-US"/>
        </w:rPr>
      </w:pPr>
      <w:r w:rsidRPr="001F0EE6">
        <w:rPr>
          <w:lang w:val="en-US"/>
        </w:rPr>
        <w:t>Douglas J</w:t>
      </w:r>
      <w:r w:rsidR="00041ED0" w:rsidRPr="001F0EE6">
        <w:rPr>
          <w:lang w:val="en-US"/>
        </w:rPr>
        <w:t>.,</w:t>
      </w:r>
      <w:r w:rsidRPr="001F0EE6">
        <w:rPr>
          <w:lang w:val="en-US"/>
        </w:rPr>
        <w:t xml:space="preserve"> 2003</w:t>
      </w:r>
      <w:r w:rsidR="00041ED0" w:rsidRPr="001F0EE6">
        <w:rPr>
          <w:lang w:val="en-US"/>
        </w:rPr>
        <w:t>.</w:t>
      </w:r>
      <w:r w:rsidRPr="001F0EE6">
        <w:rPr>
          <w:lang w:val="en-US"/>
        </w:rPr>
        <w:t xml:space="preserve"> Earthquake ground motion estimation using strong-motion records: a review of equations for the estimation of peak ground acceleration and response spectral ordinates. Earth Sci Rev 61:43–104</w:t>
      </w:r>
    </w:p>
    <w:p w14:paraId="5CCAA14A" w14:textId="2D40035A"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Edwards B</w:t>
      </w:r>
      <w:r w:rsidR="00154510" w:rsidRPr="001F0EE6">
        <w:rPr>
          <w:lang w:val="en-US"/>
        </w:rPr>
        <w:t>.</w:t>
      </w:r>
      <w:r w:rsidRPr="001F0EE6">
        <w:rPr>
          <w:lang w:val="en-US"/>
        </w:rPr>
        <w:t>, Allmann B</w:t>
      </w:r>
      <w:r w:rsidR="00154510" w:rsidRPr="001F0EE6">
        <w:rPr>
          <w:lang w:val="en-US"/>
        </w:rPr>
        <w:t>.</w:t>
      </w:r>
      <w:r w:rsidRPr="001F0EE6">
        <w:rPr>
          <w:lang w:val="en-US"/>
        </w:rPr>
        <w:t>, Fäh D</w:t>
      </w:r>
      <w:r w:rsidR="00154510" w:rsidRPr="001F0EE6">
        <w:rPr>
          <w:lang w:val="en-US"/>
        </w:rPr>
        <w:t>.</w:t>
      </w:r>
      <w:r w:rsidRPr="001F0EE6">
        <w:rPr>
          <w:lang w:val="en-US"/>
        </w:rPr>
        <w:t xml:space="preserve"> et al</w:t>
      </w:r>
      <w:r w:rsidR="00154510" w:rsidRPr="001F0EE6">
        <w:rPr>
          <w:lang w:val="en-US"/>
        </w:rPr>
        <w:t xml:space="preserve">., </w:t>
      </w:r>
      <w:r w:rsidRPr="001F0EE6">
        <w:rPr>
          <w:lang w:val="en-US"/>
        </w:rPr>
        <w:t>2010</w:t>
      </w:r>
      <w:r w:rsidR="00154510" w:rsidRPr="001F0EE6">
        <w:rPr>
          <w:lang w:val="en-US"/>
        </w:rPr>
        <w:t>.</w:t>
      </w:r>
      <w:r w:rsidRPr="001F0EE6">
        <w:rPr>
          <w:lang w:val="en-US"/>
        </w:rPr>
        <w:t xml:space="preserve"> Automatic computation of moment magnitudes for small earthquakes and the scaling of local to moment magnitude. Geophys J Int 183:407–420</w:t>
      </w:r>
    </w:p>
    <w:p w14:paraId="649A748A" w14:textId="284A02CC"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Ekstrom G</w:t>
      </w:r>
      <w:r w:rsidR="0070376A" w:rsidRPr="001F0EE6">
        <w:rPr>
          <w:lang w:val="en-US"/>
        </w:rPr>
        <w:t>.</w:t>
      </w:r>
      <w:r w:rsidRPr="001F0EE6">
        <w:rPr>
          <w:lang w:val="en-US"/>
        </w:rPr>
        <w:t>, Nettles M</w:t>
      </w:r>
      <w:r w:rsidR="0070376A" w:rsidRPr="001F0EE6">
        <w:rPr>
          <w:lang w:val="en-US"/>
        </w:rPr>
        <w:t>.</w:t>
      </w:r>
      <w:r w:rsidRPr="001F0EE6">
        <w:rPr>
          <w:lang w:val="en-US"/>
        </w:rPr>
        <w:t>, Dziewonski A</w:t>
      </w:r>
      <w:r w:rsidR="0070376A" w:rsidRPr="001F0EE6">
        <w:rPr>
          <w:lang w:val="en-US"/>
        </w:rPr>
        <w:t>.</w:t>
      </w:r>
      <w:r w:rsidRPr="001F0EE6">
        <w:rPr>
          <w:lang w:val="en-US"/>
        </w:rPr>
        <w:t>M</w:t>
      </w:r>
      <w:r w:rsidR="0070376A" w:rsidRPr="001F0EE6">
        <w:rPr>
          <w:lang w:val="en-US"/>
        </w:rPr>
        <w:t xml:space="preserve">, </w:t>
      </w:r>
      <w:r w:rsidRPr="001F0EE6">
        <w:rPr>
          <w:lang w:val="en-US"/>
        </w:rPr>
        <w:t>2012</w:t>
      </w:r>
      <w:r w:rsidR="0070376A" w:rsidRPr="001F0EE6">
        <w:rPr>
          <w:lang w:val="en-US"/>
        </w:rPr>
        <w:t>.</w:t>
      </w:r>
      <w:r w:rsidRPr="001F0EE6">
        <w:rPr>
          <w:lang w:val="en-US"/>
        </w:rPr>
        <w:t xml:space="preserve"> The global CMT project 2004–2010: centroid-moment tensors for 13,017 earthquakes. Phys Earth Planet Int 200–201:1–9</w:t>
      </w:r>
    </w:p>
    <w:p w14:paraId="1475B81D" w14:textId="3EC692CD"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Faenza L. and A. Michelini</w:t>
      </w:r>
      <w:r w:rsidR="00196E7F" w:rsidRPr="001F0EE6">
        <w:rPr>
          <w:lang w:val="en-US"/>
        </w:rPr>
        <w:t xml:space="preserve">, </w:t>
      </w:r>
      <w:r w:rsidRPr="001F0EE6">
        <w:rPr>
          <w:lang w:val="en-US"/>
        </w:rPr>
        <w:t>2011. Regression analysis of MCS intensity and ground motion spectral accelerations (SAs) in Italy. Geophysical Journal International, vol. 186, pp. 1415-1439.</w:t>
      </w:r>
    </w:p>
    <w:p w14:paraId="22130A72" w14:textId="0214996A" w:rsidR="0098184B" w:rsidRPr="001F0EE6" w:rsidRDefault="0098184B" w:rsidP="001374ED">
      <w:pPr>
        <w:widowControl w:val="0"/>
        <w:autoSpaceDE w:val="0"/>
        <w:autoSpaceDN w:val="0"/>
        <w:adjustRightInd w:val="0"/>
        <w:spacing w:line="240" w:lineRule="auto"/>
        <w:ind w:left="480" w:hanging="480"/>
        <w:rPr>
          <w:lang w:val="en-US"/>
        </w:rPr>
      </w:pPr>
      <w:r w:rsidRPr="001F0EE6">
        <w:rPr>
          <w:lang w:val="en-US"/>
        </w:rPr>
        <w:t>Frankel A</w:t>
      </w:r>
      <w:r w:rsidR="00196E7F" w:rsidRPr="001F0EE6">
        <w:rPr>
          <w:lang w:val="en-US"/>
        </w:rPr>
        <w:t xml:space="preserve">., </w:t>
      </w:r>
      <w:r w:rsidRPr="001F0EE6">
        <w:rPr>
          <w:lang w:val="en-US"/>
        </w:rPr>
        <w:t>1995 Mapping seismic hazard in the Central and Eastern United States. Seismol Res Lett 66(4):8–21</w:t>
      </w:r>
    </w:p>
    <w:p w14:paraId="0324EC2F" w14:textId="77777777"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Free, M., Coates, K., Grant, D., Fourniadis, Y., Ader, T., Sousa, L., Fleming, K., Pittore, M., Moldobekov, B., Ormukov, C., 2018. Seismic Risk in the Kyrgyz Republic, Central Asia, in: 16th European Conference on Earthquake Engineering.</w:t>
      </w:r>
    </w:p>
    <w:p w14:paraId="3A856AAA" w14:textId="491592FC"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Gardner J</w:t>
      </w:r>
      <w:r w:rsidR="00FA6389" w:rsidRPr="001F0EE6">
        <w:rPr>
          <w:lang w:val="en-US"/>
        </w:rPr>
        <w:t>.</w:t>
      </w:r>
      <w:r w:rsidRPr="001F0EE6">
        <w:rPr>
          <w:lang w:val="en-US"/>
        </w:rPr>
        <w:t>K</w:t>
      </w:r>
      <w:r w:rsidR="00FA6389" w:rsidRPr="001F0EE6">
        <w:rPr>
          <w:lang w:val="en-US"/>
        </w:rPr>
        <w:t>.</w:t>
      </w:r>
      <w:r w:rsidRPr="001F0EE6">
        <w:rPr>
          <w:lang w:val="en-US"/>
        </w:rPr>
        <w:t>, Knopoff L</w:t>
      </w:r>
      <w:r w:rsidR="00FA6389" w:rsidRPr="001F0EE6">
        <w:rPr>
          <w:lang w:val="en-US"/>
        </w:rPr>
        <w:t>.,</w:t>
      </w:r>
      <w:r w:rsidRPr="001F0EE6">
        <w:rPr>
          <w:lang w:val="en-US"/>
        </w:rPr>
        <w:t xml:space="preserve"> 1974</w:t>
      </w:r>
      <w:r w:rsidR="00FA6389" w:rsidRPr="001F0EE6">
        <w:rPr>
          <w:lang w:val="en-US"/>
        </w:rPr>
        <w:t>.</w:t>
      </w:r>
      <w:r w:rsidRPr="001F0EE6">
        <w:rPr>
          <w:lang w:val="en-US"/>
        </w:rPr>
        <w:t xml:space="preserve"> Is the sequence of earthquakes in Southern California, with aftershocks removed, Poissonian? Bull Seismol Soc Am 64:1363–1367</w:t>
      </w:r>
    </w:p>
    <w:p w14:paraId="2B59E051" w14:textId="069A5BA7"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Giardini D (ed)</w:t>
      </w:r>
      <w:r w:rsidR="00111A7D" w:rsidRPr="001F0EE6">
        <w:rPr>
          <w:lang w:val="en-US"/>
        </w:rPr>
        <w:t xml:space="preserve"> </w:t>
      </w:r>
      <w:r w:rsidRPr="001F0EE6">
        <w:rPr>
          <w:lang w:val="en-US"/>
        </w:rPr>
        <w:t>1999</w:t>
      </w:r>
      <w:r w:rsidR="00111A7D" w:rsidRPr="001F0EE6">
        <w:rPr>
          <w:lang w:val="en-US"/>
        </w:rPr>
        <w:t>.</w:t>
      </w:r>
      <w:r w:rsidRPr="001F0EE6">
        <w:rPr>
          <w:lang w:val="en-US"/>
        </w:rPr>
        <w:t xml:space="preserve"> The global seismic hazard assessment program 1992–1999. Annali Geofis 42(6):248</w:t>
      </w:r>
    </w:p>
    <w:p w14:paraId="31FF44C4" w14:textId="77777777"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Grünthal G. 1985. The up-dated earthquake catalogue for the German Democratic Republic and adjacent areas—Statistical data characteristics and conclusions for hazard assessment. In Proceedings of the 3rd International Symposium on the Analysis of Seismicity and Seismic Risk, Liblice Castle, Czechoslovakia, June 17-22, 19-25. Geophysical Institute of the Czechoslovak Academy of Sciences, Prague, Czech Republic.</w:t>
      </w:r>
    </w:p>
    <w:p w14:paraId="28FDD5AB" w14:textId="658C5227"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Hanks T</w:t>
      </w:r>
      <w:r w:rsidR="006417FC" w:rsidRPr="001F0EE6">
        <w:rPr>
          <w:lang w:val="en-US"/>
        </w:rPr>
        <w:t>.</w:t>
      </w:r>
      <w:r w:rsidRPr="001F0EE6">
        <w:rPr>
          <w:lang w:val="en-US"/>
        </w:rPr>
        <w:t>C</w:t>
      </w:r>
      <w:r w:rsidR="006417FC" w:rsidRPr="001F0EE6">
        <w:rPr>
          <w:lang w:val="en-US"/>
        </w:rPr>
        <w:t>.</w:t>
      </w:r>
      <w:r w:rsidRPr="001F0EE6">
        <w:rPr>
          <w:lang w:val="en-US"/>
        </w:rPr>
        <w:t>, Kanamori H</w:t>
      </w:r>
      <w:r w:rsidR="006417FC" w:rsidRPr="001F0EE6">
        <w:rPr>
          <w:lang w:val="en-US"/>
        </w:rPr>
        <w:t>.,</w:t>
      </w:r>
      <w:r w:rsidRPr="001F0EE6">
        <w:rPr>
          <w:lang w:val="en-US"/>
        </w:rPr>
        <w:t xml:space="preserve"> 1979</w:t>
      </w:r>
      <w:r w:rsidR="006417FC" w:rsidRPr="001F0EE6">
        <w:rPr>
          <w:lang w:val="en-US"/>
        </w:rPr>
        <w:t>.</w:t>
      </w:r>
      <w:r w:rsidRPr="001F0EE6">
        <w:rPr>
          <w:lang w:val="en-US"/>
        </w:rPr>
        <w:t xml:space="preserve"> A moment magnitude scale. J Geophys Res 84(5):2348–2350</w:t>
      </w:r>
    </w:p>
    <w:p w14:paraId="23643066" w14:textId="4D5DBFB5" w:rsidR="00F06B6A" w:rsidRPr="001F0EE6" w:rsidRDefault="00F06B6A" w:rsidP="001374ED">
      <w:pPr>
        <w:widowControl w:val="0"/>
        <w:autoSpaceDE w:val="0"/>
        <w:autoSpaceDN w:val="0"/>
        <w:adjustRightInd w:val="0"/>
        <w:spacing w:line="240" w:lineRule="auto"/>
        <w:ind w:left="480" w:hanging="480"/>
        <w:rPr>
          <w:lang w:val="en-US"/>
        </w:rPr>
      </w:pPr>
      <w:r w:rsidRPr="001F0EE6">
        <w:rPr>
          <w:lang w:val="en-US"/>
        </w:rPr>
        <w:t>Kaverina A</w:t>
      </w:r>
      <w:r w:rsidR="00645A53" w:rsidRPr="001F0EE6">
        <w:rPr>
          <w:lang w:val="en-US"/>
        </w:rPr>
        <w:t>.</w:t>
      </w:r>
      <w:r w:rsidRPr="001F0EE6">
        <w:rPr>
          <w:lang w:val="en-US"/>
        </w:rPr>
        <w:t>N</w:t>
      </w:r>
      <w:r w:rsidR="00645A53" w:rsidRPr="001F0EE6">
        <w:rPr>
          <w:lang w:val="en-US"/>
        </w:rPr>
        <w:t>.</w:t>
      </w:r>
      <w:r w:rsidRPr="001F0EE6">
        <w:rPr>
          <w:lang w:val="en-US"/>
        </w:rPr>
        <w:t>, Lander A</w:t>
      </w:r>
      <w:r w:rsidR="00645A53" w:rsidRPr="001F0EE6">
        <w:rPr>
          <w:lang w:val="en-US"/>
        </w:rPr>
        <w:t>.</w:t>
      </w:r>
      <w:r w:rsidRPr="001F0EE6">
        <w:rPr>
          <w:lang w:val="en-US"/>
        </w:rPr>
        <w:t>V</w:t>
      </w:r>
      <w:r w:rsidR="00645A53" w:rsidRPr="001F0EE6">
        <w:rPr>
          <w:lang w:val="en-US"/>
        </w:rPr>
        <w:t>.</w:t>
      </w:r>
      <w:r w:rsidRPr="001F0EE6">
        <w:rPr>
          <w:lang w:val="en-US"/>
        </w:rPr>
        <w:t>, Prozorov A</w:t>
      </w:r>
      <w:r w:rsidR="00645A53" w:rsidRPr="001F0EE6">
        <w:rPr>
          <w:lang w:val="en-US"/>
        </w:rPr>
        <w:t>.</w:t>
      </w:r>
      <w:r w:rsidRPr="001F0EE6">
        <w:rPr>
          <w:lang w:val="en-US"/>
        </w:rPr>
        <w:t>G</w:t>
      </w:r>
      <w:r w:rsidR="00645A53" w:rsidRPr="001F0EE6">
        <w:rPr>
          <w:lang w:val="en-US"/>
        </w:rPr>
        <w:t xml:space="preserve">., </w:t>
      </w:r>
      <w:r w:rsidRPr="001F0EE6">
        <w:rPr>
          <w:lang w:val="en-US"/>
        </w:rPr>
        <w:t>1996</w:t>
      </w:r>
      <w:r w:rsidR="00645A53" w:rsidRPr="001F0EE6">
        <w:rPr>
          <w:lang w:val="en-US"/>
        </w:rPr>
        <w:t>.</w:t>
      </w:r>
      <w:r w:rsidRPr="001F0EE6">
        <w:rPr>
          <w:lang w:val="en-US"/>
        </w:rPr>
        <w:t xml:space="preserve"> Global creepex distribution and its relation to earthquake- source geometry and tectonic origin. Geophys J Int 125(1):249–265</w:t>
      </w:r>
    </w:p>
    <w:p w14:paraId="2CFAB905" w14:textId="2090648A"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lastRenderedPageBreak/>
        <w:t>Ischuk, A</w:t>
      </w:r>
      <w:r w:rsidR="00645A53" w:rsidRPr="001F0EE6">
        <w:rPr>
          <w:lang w:val="en-US"/>
        </w:rPr>
        <w:t>.</w:t>
      </w:r>
      <w:r w:rsidRPr="001F0EE6">
        <w:rPr>
          <w:lang w:val="en-US"/>
        </w:rPr>
        <w:t>, Bjerrum, L.W., Kamchybekov, M., Abdrakhmatov, K., Lindholm, C., 2018. Probabilistic Seismic Hazard Assessment for the Area of Kyrgyzstan, Tajikistan, and Eastern Uzbekistan, Central AsiaProbabilistic Seismic Hazard Assessment for the Area of Kyrgyzstan, Tajikistan, and Eastern Uzbekistan. Bull. Seismol. Soc. Am. 108, 130–144.</w:t>
      </w:r>
    </w:p>
    <w:p w14:paraId="6362B58D" w14:textId="77777777" w:rsidR="001374ED" w:rsidRPr="00A13953" w:rsidRDefault="001374ED" w:rsidP="001374ED">
      <w:pPr>
        <w:widowControl w:val="0"/>
        <w:autoSpaceDE w:val="0"/>
        <w:autoSpaceDN w:val="0"/>
        <w:adjustRightInd w:val="0"/>
        <w:spacing w:line="240" w:lineRule="auto"/>
        <w:ind w:left="480" w:hanging="480"/>
        <w:rPr>
          <w:lang w:val="de-DE"/>
        </w:rPr>
      </w:pPr>
      <w:r w:rsidRPr="001F0EE6">
        <w:rPr>
          <w:lang w:val="en-US"/>
        </w:rPr>
        <w:t xml:space="preserve">Ischuk, A.R., Mamadjanov, Y., 2014. Seismicity and seismic hazard of the Territory of Tajikistan , in: Özyazıcıoğlu, M. (Ed.), EARTH REALITY ALONG THE SILK ROAD AND SCIENTIFIC COOPERATION. </w:t>
      </w:r>
      <w:r w:rsidRPr="00A13953">
        <w:rPr>
          <w:lang w:val="de-DE"/>
        </w:rPr>
        <w:t>Bishkek, Kyrgyzstan.</w:t>
      </w:r>
    </w:p>
    <w:p w14:paraId="5CDBC68D" w14:textId="77777777" w:rsidR="001374ED" w:rsidRPr="001F0EE6" w:rsidRDefault="001374ED" w:rsidP="001374ED">
      <w:pPr>
        <w:widowControl w:val="0"/>
        <w:autoSpaceDE w:val="0"/>
        <w:autoSpaceDN w:val="0"/>
        <w:adjustRightInd w:val="0"/>
        <w:spacing w:line="240" w:lineRule="auto"/>
        <w:ind w:left="480" w:hanging="480"/>
        <w:rPr>
          <w:lang w:val="en-US"/>
        </w:rPr>
      </w:pPr>
      <w:r w:rsidRPr="00A13953">
        <w:rPr>
          <w:lang w:val="de-DE"/>
        </w:rPr>
        <w:t xml:space="preserve">King, S.A., Khalturin, V.I., Tucker, B.E., 1999. </w:t>
      </w:r>
      <w:r w:rsidRPr="001F0EE6">
        <w:rPr>
          <w:lang w:val="en-US"/>
        </w:rPr>
        <w:t>Seismic Hazard and Building Vulnerability in Post-Soviet Central Asian Republics, in: ’94 Proceedings of the NATO Advanced Research Workshop on Earthquake Risk Management Strategies for Post-Soviet Central Asian Republics: Avoiding Repetition of 1988 a Shakhalin Disasters. Almaty, Kazakhstan, 22-25 October 1996.</w:t>
      </w:r>
    </w:p>
    <w:p w14:paraId="765CF160" w14:textId="377C0300"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Leonard M</w:t>
      </w:r>
      <w:r w:rsidR="0067122B" w:rsidRPr="001F0EE6">
        <w:rPr>
          <w:lang w:val="en-US"/>
        </w:rPr>
        <w:t>.,</w:t>
      </w:r>
      <w:r w:rsidRPr="001F0EE6">
        <w:rPr>
          <w:lang w:val="en-US"/>
        </w:rPr>
        <w:t xml:space="preserve"> 2014</w:t>
      </w:r>
      <w:r w:rsidR="0067122B" w:rsidRPr="001F0EE6">
        <w:rPr>
          <w:lang w:val="en-US"/>
        </w:rPr>
        <w:t>.</w:t>
      </w:r>
      <w:r w:rsidRPr="001F0EE6">
        <w:rPr>
          <w:lang w:val="en-US"/>
        </w:rPr>
        <w:t xml:space="preserve"> Self-consistent earthquake fault-scaling relations: update and extension to stable conti- nental strike-slip faults. Bull Seismol Soc Am 104:1971–1988</w:t>
      </w:r>
    </w:p>
    <w:p w14:paraId="66A4EE21" w14:textId="6A30DA34"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Mikhailova, N. N., A. S. Mukambayev, I. L. Aristova, G. Kulikova, S. Ullah, M. Pilz, and D. Bindi</w:t>
      </w:r>
      <w:r w:rsidR="000C6EF1" w:rsidRPr="001F0EE6">
        <w:rPr>
          <w:lang w:val="en-US"/>
        </w:rPr>
        <w:t xml:space="preserve">, </w:t>
      </w:r>
      <w:r w:rsidRPr="001F0EE6">
        <w:rPr>
          <w:lang w:val="en-US"/>
        </w:rPr>
        <w:t>2015. Central Asia earthquake catalogue from ancient time to 2009, Ann. Geophys. 58, no. 1, S0102, doi: 10.4401/ag-6681.</w:t>
      </w:r>
    </w:p>
    <w:p w14:paraId="025BEF4B" w14:textId="77777777"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Mosca, I., Baptie, B., Sargeant, S., Walker, R.T., 2019. Integrating Outcomes from Probabilistic and Deterministic Seismic Hazard Analysis in the Tien ShanIntegrating Outcomes from Probabilistic and Deterministic Seismic Hazard Analysis in the Tien Shan. Bull. Seismol. Soc. Am. 109, 688–715.</w:t>
      </w:r>
    </w:p>
    <w:p w14:paraId="1BF7D09D" w14:textId="77777777"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Parolai, S., Boxberger, T., Pilz, M., Fleming, K., Haas, M., Pittore, M., Petrovic, B., Moldobekov, B., Zubovich, A., Lauterjung, J., 2017. Assessing earthquake early warning using sparse networks in developing countries: case study of the Kyrgyz Republic. Front. Earth Sci. 5, 74.</w:t>
      </w:r>
    </w:p>
    <w:p w14:paraId="0D0ACBA4" w14:textId="77777777" w:rsidR="001374ED" w:rsidRPr="00A13953" w:rsidRDefault="001374ED" w:rsidP="001374ED">
      <w:pPr>
        <w:widowControl w:val="0"/>
        <w:autoSpaceDE w:val="0"/>
        <w:autoSpaceDN w:val="0"/>
        <w:adjustRightInd w:val="0"/>
        <w:spacing w:line="240" w:lineRule="auto"/>
        <w:ind w:left="480" w:hanging="480"/>
        <w:rPr>
          <w:lang w:val="de-DE"/>
        </w:rPr>
      </w:pPr>
      <w:r w:rsidRPr="001F0EE6">
        <w:rPr>
          <w:lang w:val="en-US"/>
        </w:rPr>
        <w:t xml:space="preserve">Rautian,T., Khalturin, K., Fujita, K., Mackey, G. &amp; Kendall, A. D., 2007. Origins and methodology of the Russian Energy K-Class Sys- tem and its relationship to magnitude scales, Seismol. </w:t>
      </w:r>
      <w:r w:rsidRPr="00A13953">
        <w:rPr>
          <w:lang w:val="de-DE"/>
        </w:rPr>
        <w:t>Res. Lett., 78, 579– 590.</w:t>
      </w:r>
    </w:p>
    <w:p w14:paraId="72330A52" w14:textId="77777777" w:rsidR="001374ED" w:rsidRPr="001F0EE6" w:rsidRDefault="001374ED" w:rsidP="001374ED">
      <w:pPr>
        <w:widowControl w:val="0"/>
        <w:autoSpaceDE w:val="0"/>
        <w:autoSpaceDN w:val="0"/>
        <w:adjustRightInd w:val="0"/>
        <w:spacing w:line="240" w:lineRule="auto"/>
        <w:ind w:left="480" w:hanging="480"/>
        <w:rPr>
          <w:lang w:val="en-US"/>
        </w:rPr>
      </w:pPr>
      <w:r w:rsidRPr="00A13953">
        <w:rPr>
          <w:lang w:val="de-DE"/>
        </w:rPr>
        <w:t xml:space="preserve">Silacheva, N. V, Kulbayeva, U.K., Kravchenko, N.A., 2018. </w:t>
      </w:r>
      <w:r w:rsidRPr="001F0EE6">
        <w:rPr>
          <w:lang w:val="en-US"/>
        </w:rPr>
        <w:t>Probabilistic seismic hazard assessment of Kazakhstan and Almaty city in peak ground accelerations. Geod. Geodyn. 9, 131–141.</w:t>
      </w:r>
    </w:p>
    <w:p w14:paraId="037C37B6" w14:textId="5258EBAE"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Storchak D</w:t>
      </w:r>
      <w:r w:rsidR="00E7743E" w:rsidRPr="001F0EE6">
        <w:rPr>
          <w:lang w:val="en-US"/>
        </w:rPr>
        <w:t>.</w:t>
      </w:r>
      <w:r w:rsidRPr="001F0EE6">
        <w:rPr>
          <w:lang w:val="en-US"/>
        </w:rPr>
        <w:t>A</w:t>
      </w:r>
      <w:r w:rsidR="00E7743E" w:rsidRPr="001F0EE6">
        <w:rPr>
          <w:lang w:val="en-US"/>
        </w:rPr>
        <w:t>.</w:t>
      </w:r>
      <w:r w:rsidRPr="001F0EE6">
        <w:rPr>
          <w:lang w:val="en-US"/>
        </w:rPr>
        <w:t>, Di Giacomo D</w:t>
      </w:r>
      <w:r w:rsidR="00E7743E" w:rsidRPr="001F0EE6">
        <w:rPr>
          <w:lang w:val="en-US"/>
        </w:rPr>
        <w:t>.</w:t>
      </w:r>
      <w:r w:rsidRPr="001F0EE6">
        <w:rPr>
          <w:lang w:val="en-US"/>
        </w:rPr>
        <w:t>, Bondár I</w:t>
      </w:r>
      <w:r w:rsidR="00E7743E" w:rsidRPr="001F0EE6">
        <w:rPr>
          <w:lang w:val="en-US"/>
        </w:rPr>
        <w:t>.</w:t>
      </w:r>
      <w:r w:rsidRPr="001F0EE6">
        <w:rPr>
          <w:lang w:val="en-US"/>
        </w:rPr>
        <w:t>, Engdahl E</w:t>
      </w:r>
      <w:r w:rsidR="00E7743E" w:rsidRPr="001F0EE6">
        <w:rPr>
          <w:lang w:val="en-US"/>
        </w:rPr>
        <w:t>.</w:t>
      </w:r>
      <w:r w:rsidRPr="001F0EE6">
        <w:rPr>
          <w:lang w:val="en-US"/>
        </w:rPr>
        <w:t>R</w:t>
      </w:r>
      <w:r w:rsidR="00E7743E" w:rsidRPr="001F0EE6">
        <w:rPr>
          <w:lang w:val="en-US"/>
        </w:rPr>
        <w:t>.</w:t>
      </w:r>
      <w:r w:rsidRPr="001F0EE6">
        <w:rPr>
          <w:lang w:val="en-US"/>
        </w:rPr>
        <w:t>, Harris J</w:t>
      </w:r>
      <w:r w:rsidR="00E7743E" w:rsidRPr="001F0EE6">
        <w:rPr>
          <w:lang w:val="en-US"/>
        </w:rPr>
        <w:t>.</w:t>
      </w:r>
      <w:r w:rsidRPr="001F0EE6">
        <w:rPr>
          <w:lang w:val="en-US"/>
        </w:rPr>
        <w:t>, Lee W</w:t>
      </w:r>
      <w:r w:rsidR="00E7743E" w:rsidRPr="001F0EE6">
        <w:rPr>
          <w:lang w:val="en-US"/>
        </w:rPr>
        <w:t>.</w:t>
      </w:r>
      <w:r w:rsidRPr="001F0EE6">
        <w:rPr>
          <w:lang w:val="en-US"/>
        </w:rPr>
        <w:t>H</w:t>
      </w:r>
      <w:r w:rsidR="00E7743E" w:rsidRPr="001F0EE6">
        <w:rPr>
          <w:lang w:val="en-US"/>
        </w:rPr>
        <w:t>.</w:t>
      </w:r>
      <w:r w:rsidRPr="001F0EE6">
        <w:rPr>
          <w:lang w:val="en-US"/>
        </w:rPr>
        <w:t>K</w:t>
      </w:r>
      <w:r w:rsidR="00E7743E" w:rsidRPr="001F0EE6">
        <w:rPr>
          <w:lang w:val="en-US"/>
        </w:rPr>
        <w:t>.</w:t>
      </w:r>
      <w:r w:rsidRPr="001F0EE6">
        <w:rPr>
          <w:lang w:val="en-US"/>
        </w:rPr>
        <w:t>, Villaseñor A</w:t>
      </w:r>
      <w:r w:rsidR="00E7743E" w:rsidRPr="001F0EE6">
        <w:rPr>
          <w:lang w:val="en-US"/>
        </w:rPr>
        <w:t>.</w:t>
      </w:r>
      <w:r w:rsidRPr="001F0EE6">
        <w:rPr>
          <w:lang w:val="en-US"/>
        </w:rPr>
        <w:t>, Bormann P</w:t>
      </w:r>
      <w:r w:rsidR="00E7743E" w:rsidRPr="001F0EE6">
        <w:rPr>
          <w:lang w:val="en-US"/>
        </w:rPr>
        <w:t xml:space="preserve">., </w:t>
      </w:r>
      <w:r w:rsidRPr="001F0EE6">
        <w:rPr>
          <w:lang w:val="en-US"/>
        </w:rPr>
        <w:t>2013</w:t>
      </w:r>
      <w:r w:rsidR="00E7743E" w:rsidRPr="001F0EE6">
        <w:rPr>
          <w:lang w:val="en-US"/>
        </w:rPr>
        <w:t>.</w:t>
      </w:r>
      <w:r w:rsidRPr="001F0EE6">
        <w:rPr>
          <w:lang w:val="en-US"/>
        </w:rPr>
        <w:t xml:space="preserve"> Public Release of the ISC-GEM Global Instrumental Earthquake Catalogue (1900–2009). Seismol Res Lett 84:810–815</w:t>
      </w:r>
    </w:p>
    <w:p w14:paraId="4F72054D" w14:textId="5AB02E83"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Storchak D</w:t>
      </w:r>
      <w:r w:rsidR="00E7743E" w:rsidRPr="001F0EE6">
        <w:rPr>
          <w:lang w:val="en-US"/>
        </w:rPr>
        <w:t>.</w:t>
      </w:r>
      <w:r w:rsidRPr="001F0EE6">
        <w:rPr>
          <w:lang w:val="en-US"/>
        </w:rPr>
        <w:t>A</w:t>
      </w:r>
      <w:r w:rsidR="00E7743E" w:rsidRPr="001F0EE6">
        <w:rPr>
          <w:lang w:val="en-US"/>
        </w:rPr>
        <w:t>.</w:t>
      </w:r>
      <w:r w:rsidRPr="001F0EE6">
        <w:rPr>
          <w:lang w:val="en-US"/>
        </w:rPr>
        <w:t>, Di Giacomo D</w:t>
      </w:r>
      <w:r w:rsidR="00E7743E" w:rsidRPr="001F0EE6">
        <w:rPr>
          <w:lang w:val="en-US"/>
        </w:rPr>
        <w:t>.</w:t>
      </w:r>
      <w:r w:rsidRPr="001F0EE6">
        <w:rPr>
          <w:lang w:val="en-US"/>
        </w:rPr>
        <w:t>, Engdahl E</w:t>
      </w:r>
      <w:r w:rsidR="00E7743E" w:rsidRPr="001F0EE6">
        <w:rPr>
          <w:lang w:val="en-US"/>
        </w:rPr>
        <w:t>.</w:t>
      </w:r>
      <w:r w:rsidRPr="001F0EE6">
        <w:rPr>
          <w:lang w:val="en-US"/>
        </w:rPr>
        <w:t>R</w:t>
      </w:r>
      <w:r w:rsidR="00E7743E" w:rsidRPr="001F0EE6">
        <w:rPr>
          <w:lang w:val="en-US"/>
        </w:rPr>
        <w:t>.</w:t>
      </w:r>
      <w:r w:rsidRPr="001F0EE6">
        <w:rPr>
          <w:lang w:val="en-US"/>
        </w:rPr>
        <w:t>, Harris J</w:t>
      </w:r>
      <w:r w:rsidR="00E7743E" w:rsidRPr="001F0EE6">
        <w:rPr>
          <w:lang w:val="en-US"/>
        </w:rPr>
        <w:t>.</w:t>
      </w:r>
      <w:r w:rsidRPr="001F0EE6">
        <w:rPr>
          <w:lang w:val="en-US"/>
        </w:rPr>
        <w:t>, Bondár I</w:t>
      </w:r>
      <w:r w:rsidR="00E7743E" w:rsidRPr="001F0EE6">
        <w:rPr>
          <w:lang w:val="en-US"/>
        </w:rPr>
        <w:t>.</w:t>
      </w:r>
      <w:r w:rsidRPr="001F0EE6">
        <w:rPr>
          <w:lang w:val="en-US"/>
        </w:rPr>
        <w:t>, Lee W</w:t>
      </w:r>
      <w:r w:rsidR="00E7743E" w:rsidRPr="001F0EE6">
        <w:rPr>
          <w:lang w:val="en-US"/>
        </w:rPr>
        <w:t>.</w:t>
      </w:r>
      <w:r w:rsidRPr="001F0EE6">
        <w:rPr>
          <w:lang w:val="en-US"/>
        </w:rPr>
        <w:t>H</w:t>
      </w:r>
      <w:r w:rsidR="00E7743E" w:rsidRPr="001F0EE6">
        <w:rPr>
          <w:lang w:val="en-US"/>
        </w:rPr>
        <w:t>.</w:t>
      </w:r>
      <w:r w:rsidRPr="001F0EE6">
        <w:rPr>
          <w:lang w:val="en-US"/>
        </w:rPr>
        <w:t>K</w:t>
      </w:r>
      <w:r w:rsidR="00E7743E" w:rsidRPr="001F0EE6">
        <w:rPr>
          <w:lang w:val="en-US"/>
        </w:rPr>
        <w:t>.</w:t>
      </w:r>
      <w:r w:rsidRPr="001F0EE6">
        <w:rPr>
          <w:lang w:val="en-US"/>
        </w:rPr>
        <w:t>, Bormann P</w:t>
      </w:r>
      <w:r w:rsidR="00E7743E" w:rsidRPr="001F0EE6">
        <w:rPr>
          <w:lang w:val="en-US"/>
        </w:rPr>
        <w:t>.</w:t>
      </w:r>
      <w:r w:rsidRPr="001F0EE6">
        <w:rPr>
          <w:lang w:val="en-US"/>
        </w:rPr>
        <w:t>, Villaseñor A</w:t>
      </w:r>
      <w:r w:rsidR="00E7743E" w:rsidRPr="001F0EE6">
        <w:rPr>
          <w:lang w:val="en-US"/>
        </w:rPr>
        <w:t>.,</w:t>
      </w:r>
      <w:r w:rsidRPr="001F0EE6">
        <w:rPr>
          <w:lang w:val="en-US"/>
        </w:rPr>
        <w:t>2015</w:t>
      </w:r>
      <w:r w:rsidR="00E7743E" w:rsidRPr="001F0EE6">
        <w:rPr>
          <w:lang w:val="en-US"/>
        </w:rPr>
        <w:t>.</w:t>
      </w:r>
      <w:r w:rsidRPr="001F0EE6">
        <w:rPr>
          <w:lang w:val="en-US"/>
        </w:rPr>
        <w:t xml:space="preserve"> The ISC-GEM global instrumental earthquake catalogue (1900–2009). Introd Phys Earth Planet Int 239:48–63</w:t>
      </w:r>
    </w:p>
    <w:p w14:paraId="6442400D" w14:textId="7B48DDA6"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Storchak D</w:t>
      </w:r>
      <w:r w:rsidR="0088394C" w:rsidRPr="001F0EE6">
        <w:rPr>
          <w:lang w:val="en-US"/>
        </w:rPr>
        <w:t>.</w:t>
      </w:r>
      <w:r w:rsidRPr="001F0EE6">
        <w:rPr>
          <w:lang w:val="en-US"/>
        </w:rPr>
        <w:t>A</w:t>
      </w:r>
      <w:r w:rsidR="0088394C" w:rsidRPr="001F0EE6">
        <w:rPr>
          <w:lang w:val="en-US"/>
        </w:rPr>
        <w:t>.</w:t>
      </w:r>
      <w:r w:rsidRPr="001F0EE6">
        <w:rPr>
          <w:lang w:val="en-US"/>
        </w:rPr>
        <w:t>, Harris J</w:t>
      </w:r>
      <w:r w:rsidR="0088394C" w:rsidRPr="001F0EE6">
        <w:rPr>
          <w:lang w:val="en-US"/>
        </w:rPr>
        <w:t>.</w:t>
      </w:r>
      <w:r w:rsidRPr="001F0EE6">
        <w:rPr>
          <w:lang w:val="en-US"/>
        </w:rPr>
        <w:t>, Brown L</w:t>
      </w:r>
      <w:r w:rsidR="0088394C" w:rsidRPr="001F0EE6">
        <w:rPr>
          <w:lang w:val="en-US"/>
        </w:rPr>
        <w:t>.</w:t>
      </w:r>
      <w:r w:rsidRPr="001F0EE6">
        <w:rPr>
          <w:lang w:val="en-US"/>
        </w:rPr>
        <w:t>, Lieser K</w:t>
      </w:r>
      <w:r w:rsidR="0088394C" w:rsidRPr="001F0EE6">
        <w:rPr>
          <w:lang w:val="en-US"/>
        </w:rPr>
        <w:t>.</w:t>
      </w:r>
      <w:r w:rsidRPr="001F0EE6">
        <w:rPr>
          <w:lang w:val="en-US"/>
        </w:rPr>
        <w:t>, Shumba B</w:t>
      </w:r>
      <w:r w:rsidR="0088394C" w:rsidRPr="001F0EE6">
        <w:rPr>
          <w:lang w:val="en-US"/>
        </w:rPr>
        <w:t>.</w:t>
      </w:r>
      <w:r w:rsidRPr="001F0EE6">
        <w:rPr>
          <w:lang w:val="en-US"/>
        </w:rPr>
        <w:t>, Verney R</w:t>
      </w:r>
      <w:r w:rsidR="0088394C" w:rsidRPr="001F0EE6">
        <w:rPr>
          <w:lang w:val="en-US"/>
        </w:rPr>
        <w:t>.</w:t>
      </w:r>
      <w:r w:rsidRPr="001F0EE6">
        <w:rPr>
          <w:lang w:val="en-US"/>
        </w:rPr>
        <w:t>, Di Giacomo D</w:t>
      </w:r>
      <w:r w:rsidR="0088394C" w:rsidRPr="001F0EE6">
        <w:rPr>
          <w:lang w:val="en-US"/>
        </w:rPr>
        <w:t>.</w:t>
      </w:r>
      <w:r w:rsidRPr="001F0EE6">
        <w:rPr>
          <w:lang w:val="en-US"/>
        </w:rPr>
        <w:t>, Korger E</w:t>
      </w:r>
      <w:r w:rsidR="0088394C" w:rsidRPr="001F0EE6">
        <w:rPr>
          <w:lang w:val="en-US"/>
        </w:rPr>
        <w:t>.</w:t>
      </w:r>
      <w:r w:rsidRPr="001F0EE6">
        <w:rPr>
          <w:lang w:val="en-US"/>
        </w:rPr>
        <w:t>I</w:t>
      </w:r>
      <w:r w:rsidR="0088394C" w:rsidRPr="001F0EE6">
        <w:rPr>
          <w:lang w:val="en-US"/>
        </w:rPr>
        <w:t>.</w:t>
      </w:r>
      <w:r w:rsidRPr="001F0EE6">
        <w:rPr>
          <w:lang w:val="en-US"/>
        </w:rPr>
        <w:t xml:space="preserve"> M</w:t>
      </w:r>
      <w:r w:rsidR="0088394C" w:rsidRPr="001F0EE6">
        <w:rPr>
          <w:lang w:val="en-US"/>
        </w:rPr>
        <w:t>.,</w:t>
      </w:r>
      <w:r w:rsidRPr="001F0EE6">
        <w:rPr>
          <w:lang w:val="en-US"/>
        </w:rPr>
        <w:t xml:space="preserve"> 2017</w:t>
      </w:r>
      <w:r w:rsidR="0088394C" w:rsidRPr="001F0EE6">
        <w:rPr>
          <w:lang w:val="en-US"/>
        </w:rPr>
        <w:t>.</w:t>
      </w:r>
      <w:r w:rsidRPr="001F0EE6">
        <w:rPr>
          <w:lang w:val="en-US"/>
        </w:rPr>
        <w:t xml:space="preserve"> Rebuild of the Bulletin of the International Seismological Centre (ISC), part 1: 1964–1979. Geosci Lett (2017) 4:32. https://doi.org/10.1186/s40562-017-0098-z</w:t>
      </w:r>
    </w:p>
    <w:p w14:paraId="5CA00DD6" w14:textId="6EC4AB85"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Styron, Richard, and Marco Pagani</w:t>
      </w:r>
      <w:r w:rsidR="0088394C" w:rsidRPr="001F0EE6">
        <w:rPr>
          <w:lang w:val="en-US"/>
        </w:rPr>
        <w:t xml:space="preserve">, 2020. </w:t>
      </w:r>
      <w:r w:rsidRPr="001F0EE6">
        <w:rPr>
          <w:lang w:val="en-US"/>
        </w:rPr>
        <w:t>“The GEM Global Active Faults Database.” Earthquake Spectra, vol. 36, no. 1_suppl, pp. 160–180, doi:10.1177/8755293020944182.</w:t>
      </w:r>
    </w:p>
    <w:p w14:paraId="6E3670F4" w14:textId="6E17C061" w:rsidR="00A36D0D" w:rsidRPr="001F0EE6" w:rsidRDefault="00A36D0D" w:rsidP="00A36D0D">
      <w:pPr>
        <w:widowControl w:val="0"/>
        <w:autoSpaceDE w:val="0"/>
        <w:autoSpaceDN w:val="0"/>
        <w:adjustRightInd w:val="0"/>
        <w:spacing w:line="240" w:lineRule="auto"/>
        <w:ind w:left="480" w:hanging="480"/>
        <w:rPr>
          <w:lang w:val="en-US"/>
        </w:rPr>
      </w:pPr>
      <w:r w:rsidRPr="001F0EE6">
        <w:rPr>
          <w:lang w:val="en-US"/>
        </w:rPr>
        <w:t xml:space="preserve">Tunini, L., Jimenez-Munt, I., Fernandez, M., Verges, J. &amp; Bird, P., 2017. Neo-tectonic deformation in central Eurasia: a geodynamic model approach, J. geophys. Res., 122(11), </w:t>
      </w:r>
      <w:r w:rsidRPr="001F0EE6">
        <w:rPr>
          <w:lang w:val="en-US"/>
        </w:rPr>
        <w:lastRenderedPageBreak/>
        <w:t>9461–9484.</w:t>
      </w:r>
    </w:p>
    <w:p w14:paraId="033F9FCA" w14:textId="7F1D8B17"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Uhrhammer R</w:t>
      </w:r>
      <w:r w:rsidR="0088394C" w:rsidRPr="001F0EE6">
        <w:rPr>
          <w:lang w:val="en-US"/>
        </w:rPr>
        <w:t xml:space="preserve">., </w:t>
      </w:r>
      <w:r w:rsidRPr="001F0EE6">
        <w:rPr>
          <w:lang w:val="en-US"/>
        </w:rPr>
        <w:t>1986</w:t>
      </w:r>
      <w:r w:rsidR="0088394C" w:rsidRPr="001F0EE6">
        <w:rPr>
          <w:lang w:val="en-US"/>
        </w:rPr>
        <w:t>.</w:t>
      </w:r>
      <w:r w:rsidRPr="001F0EE6">
        <w:rPr>
          <w:lang w:val="en-US"/>
        </w:rPr>
        <w:t xml:space="preserve"> Characteristics of Northern and Central California seismicity. Earthq Notes 57:21</w:t>
      </w:r>
    </w:p>
    <w:p w14:paraId="3AE1C214" w14:textId="77777777"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Ullah, S., Bindi, D., Pilz, M., Danciu, L., Weatherill, G., Zuccolo, E., Ischuk, A., Mikhailova, N.N., Abdrakhmatov, K., Parolai, S., others, 2015. Probabilistic seismic hazard assessment for Central Asia. Ann. Geophys. 58.</w:t>
      </w:r>
    </w:p>
    <w:p w14:paraId="01DF4DDE" w14:textId="7ACE4B7D"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Ulomov, V.I., Group, G.R. 7 W., others, 1999. Seismic hazard of northern Eurasia.</w:t>
      </w:r>
    </w:p>
    <w:p w14:paraId="5732E568" w14:textId="4CE4FDC1" w:rsidR="00094583" w:rsidRPr="001F0EE6" w:rsidRDefault="00094583" w:rsidP="001374ED">
      <w:pPr>
        <w:widowControl w:val="0"/>
        <w:autoSpaceDE w:val="0"/>
        <w:autoSpaceDN w:val="0"/>
        <w:adjustRightInd w:val="0"/>
        <w:spacing w:line="240" w:lineRule="auto"/>
        <w:ind w:left="480" w:hanging="480"/>
        <w:rPr>
          <w:lang w:val="en-US"/>
        </w:rPr>
      </w:pPr>
      <w:r w:rsidRPr="001F0EE6">
        <w:rPr>
          <w:lang w:val="en-US"/>
        </w:rPr>
        <w:t>Vilanova S</w:t>
      </w:r>
      <w:r w:rsidR="00360A3E" w:rsidRPr="001F0EE6">
        <w:rPr>
          <w:lang w:val="en-US"/>
        </w:rPr>
        <w:t>.</w:t>
      </w:r>
      <w:r w:rsidRPr="001F0EE6">
        <w:rPr>
          <w:lang w:val="en-US"/>
        </w:rPr>
        <w:t>P</w:t>
      </w:r>
      <w:r w:rsidR="00360A3E" w:rsidRPr="001F0EE6">
        <w:rPr>
          <w:lang w:val="en-US"/>
        </w:rPr>
        <w:t>.</w:t>
      </w:r>
      <w:r w:rsidRPr="001F0EE6">
        <w:rPr>
          <w:lang w:val="en-US"/>
        </w:rPr>
        <w:t>, Nemser E</w:t>
      </w:r>
      <w:r w:rsidR="00360A3E" w:rsidRPr="001F0EE6">
        <w:rPr>
          <w:lang w:val="en-US"/>
        </w:rPr>
        <w:t>.</w:t>
      </w:r>
      <w:r w:rsidRPr="001F0EE6">
        <w:rPr>
          <w:lang w:val="en-US"/>
        </w:rPr>
        <w:t>S</w:t>
      </w:r>
      <w:r w:rsidR="00360A3E" w:rsidRPr="001F0EE6">
        <w:rPr>
          <w:lang w:val="en-US"/>
        </w:rPr>
        <w:t>.</w:t>
      </w:r>
      <w:r w:rsidRPr="001F0EE6">
        <w:rPr>
          <w:lang w:val="en-US"/>
        </w:rPr>
        <w:t>, Besana-Ostman G</w:t>
      </w:r>
      <w:r w:rsidR="00360A3E" w:rsidRPr="001F0EE6">
        <w:rPr>
          <w:lang w:val="en-US"/>
        </w:rPr>
        <w:t>.</w:t>
      </w:r>
      <w:r w:rsidRPr="001F0EE6">
        <w:rPr>
          <w:lang w:val="en-US"/>
        </w:rPr>
        <w:t>M</w:t>
      </w:r>
      <w:r w:rsidR="00360A3E" w:rsidRPr="001F0EE6">
        <w:rPr>
          <w:lang w:val="en-US"/>
        </w:rPr>
        <w:t>.</w:t>
      </w:r>
      <w:r w:rsidRPr="001F0EE6">
        <w:rPr>
          <w:lang w:val="en-US"/>
        </w:rPr>
        <w:t>, Bezzeghoud M</w:t>
      </w:r>
      <w:r w:rsidR="00360A3E" w:rsidRPr="001F0EE6">
        <w:rPr>
          <w:lang w:val="en-US"/>
        </w:rPr>
        <w:t>.</w:t>
      </w:r>
      <w:r w:rsidRPr="001F0EE6">
        <w:rPr>
          <w:lang w:val="en-US"/>
        </w:rPr>
        <w:t>, Borges J</w:t>
      </w:r>
      <w:r w:rsidR="00360A3E" w:rsidRPr="001F0EE6">
        <w:rPr>
          <w:lang w:val="en-US"/>
        </w:rPr>
        <w:t>.</w:t>
      </w:r>
      <w:r w:rsidRPr="001F0EE6">
        <w:rPr>
          <w:lang w:val="en-US"/>
        </w:rPr>
        <w:t>F</w:t>
      </w:r>
      <w:r w:rsidR="00360A3E" w:rsidRPr="001F0EE6">
        <w:rPr>
          <w:lang w:val="en-US"/>
        </w:rPr>
        <w:t>.</w:t>
      </w:r>
      <w:r w:rsidRPr="001F0EE6">
        <w:rPr>
          <w:lang w:val="en-US"/>
        </w:rPr>
        <w:t>, Da Silveira A</w:t>
      </w:r>
      <w:r w:rsidR="00360A3E" w:rsidRPr="001F0EE6">
        <w:rPr>
          <w:lang w:val="en-US"/>
        </w:rPr>
        <w:t>.</w:t>
      </w:r>
      <w:r w:rsidRPr="001F0EE6">
        <w:rPr>
          <w:lang w:val="en-US"/>
        </w:rPr>
        <w:t>B</w:t>
      </w:r>
      <w:r w:rsidR="00360A3E" w:rsidRPr="001F0EE6">
        <w:rPr>
          <w:lang w:val="en-US"/>
        </w:rPr>
        <w:t>.</w:t>
      </w:r>
      <w:r w:rsidRPr="001F0EE6">
        <w:rPr>
          <w:lang w:val="en-US"/>
        </w:rPr>
        <w:t>, Cabral J</w:t>
      </w:r>
      <w:r w:rsidR="00360A3E" w:rsidRPr="001F0EE6">
        <w:rPr>
          <w:lang w:val="en-US"/>
        </w:rPr>
        <w:t>.</w:t>
      </w:r>
      <w:r w:rsidRPr="001F0EE6">
        <w:rPr>
          <w:lang w:val="en-US"/>
        </w:rPr>
        <w:t>, Car- valho J</w:t>
      </w:r>
      <w:r w:rsidR="00360A3E" w:rsidRPr="001F0EE6">
        <w:rPr>
          <w:lang w:val="en-US"/>
        </w:rPr>
        <w:t>.</w:t>
      </w:r>
      <w:r w:rsidRPr="001F0EE6">
        <w:rPr>
          <w:lang w:val="en-US"/>
        </w:rPr>
        <w:t>, Cunha P</w:t>
      </w:r>
      <w:r w:rsidR="00360A3E" w:rsidRPr="001F0EE6">
        <w:rPr>
          <w:lang w:val="en-US"/>
        </w:rPr>
        <w:t>.</w:t>
      </w:r>
      <w:r w:rsidRPr="001F0EE6">
        <w:rPr>
          <w:lang w:val="en-US"/>
        </w:rPr>
        <w:t>P</w:t>
      </w:r>
      <w:r w:rsidR="00360A3E" w:rsidRPr="001F0EE6">
        <w:rPr>
          <w:lang w:val="en-US"/>
        </w:rPr>
        <w:t>.</w:t>
      </w:r>
      <w:r w:rsidRPr="001F0EE6">
        <w:rPr>
          <w:lang w:val="en-US"/>
        </w:rPr>
        <w:t>, Dias R</w:t>
      </w:r>
      <w:r w:rsidR="00360A3E" w:rsidRPr="001F0EE6">
        <w:rPr>
          <w:lang w:val="en-US"/>
        </w:rPr>
        <w:t>.</w:t>
      </w:r>
      <w:r w:rsidRPr="001F0EE6">
        <w:rPr>
          <w:lang w:val="en-US"/>
        </w:rPr>
        <w:t>P</w:t>
      </w:r>
      <w:r w:rsidR="00360A3E" w:rsidRPr="001F0EE6">
        <w:rPr>
          <w:lang w:val="en-US"/>
        </w:rPr>
        <w:t>.</w:t>
      </w:r>
      <w:r w:rsidRPr="001F0EE6">
        <w:rPr>
          <w:lang w:val="en-US"/>
        </w:rPr>
        <w:t>, Madeira J</w:t>
      </w:r>
      <w:r w:rsidR="00360A3E" w:rsidRPr="001F0EE6">
        <w:rPr>
          <w:lang w:val="en-US"/>
        </w:rPr>
        <w:t>.</w:t>
      </w:r>
      <w:r w:rsidRPr="001F0EE6">
        <w:rPr>
          <w:lang w:val="en-US"/>
        </w:rPr>
        <w:t>, Lopes F</w:t>
      </w:r>
      <w:r w:rsidR="00360A3E" w:rsidRPr="001F0EE6">
        <w:rPr>
          <w:lang w:val="en-US"/>
        </w:rPr>
        <w:t>.</w:t>
      </w:r>
      <w:r w:rsidRPr="001F0EE6">
        <w:rPr>
          <w:lang w:val="en-US"/>
        </w:rPr>
        <w:t>C</w:t>
      </w:r>
      <w:r w:rsidR="00360A3E" w:rsidRPr="001F0EE6">
        <w:rPr>
          <w:lang w:val="en-US"/>
        </w:rPr>
        <w:t>.</w:t>
      </w:r>
      <w:r w:rsidRPr="001F0EE6">
        <w:rPr>
          <w:lang w:val="en-US"/>
        </w:rPr>
        <w:t>, Oliveira C</w:t>
      </w:r>
      <w:r w:rsidR="00360A3E" w:rsidRPr="001F0EE6">
        <w:rPr>
          <w:lang w:val="en-US"/>
        </w:rPr>
        <w:t>.</w:t>
      </w:r>
      <w:r w:rsidRPr="001F0EE6">
        <w:rPr>
          <w:lang w:val="en-US"/>
        </w:rPr>
        <w:t>S</w:t>
      </w:r>
      <w:r w:rsidR="00360A3E" w:rsidRPr="001F0EE6">
        <w:rPr>
          <w:lang w:val="en-US"/>
        </w:rPr>
        <w:t>.</w:t>
      </w:r>
      <w:r w:rsidRPr="001F0EE6">
        <w:rPr>
          <w:lang w:val="en-US"/>
        </w:rPr>
        <w:t>, Perea H</w:t>
      </w:r>
      <w:r w:rsidR="00360A3E" w:rsidRPr="001F0EE6">
        <w:rPr>
          <w:lang w:val="en-US"/>
        </w:rPr>
        <w:t>.</w:t>
      </w:r>
      <w:r w:rsidRPr="001F0EE6">
        <w:rPr>
          <w:lang w:val="en-US"/>
        </w:rPr>
        <w:t>, García-Mayordomo J</w:t>
      </w:r>
      <w:r w:rsidR="00360A3E" w:rsidRPr="001F0EE6">
        <w:rPr>
          <w:lang w:val="en-US"/>
        </w:rPr>
        <w:t>.</w:t>
      </w:r>
      <w:r w:rsidRPr="001F0EE6">
        <w:rPr>
          <w:lang w:val="en-US"/>
        </w:rPr>
        <w:t>, Wong I</w:t>
      </w:r>
      <w:r w:rsidR="00360A3E" w:rsidRPr="001F0EE6">
        <w:rPr>
          <w:lang w:val="en-US"/>
        </w:rPr>
        <w:t>.</w:t>
      </w:r>
      <w:r w:rsidRPr="001F0EE6">
        <w:rPr>
          <w:lang w:val="en-US"/>
        </w:rPr>
        <w:t>, Arvidsson R</w:t>
      </w:r>
      <w:r w:rsidR="00360A3E" w:rsidRPr="001F0EE6">
        <w:rPr>
          <w:lang w:val="en-US"/>
        </w:rPr>
        <w:t>.</w:t>
      </w:r>
      <w:r w:rsidRPr="001F0EE6">
        <w:rPr>
          <w:lang w:val="en-US"/>
        </w:rPr>
        <w:t>, Fonseca J</w:t>
      </w:r>
      <w:r w:rsidR="00360A3E" w:rsidRPr="001F0EE6">
        <w:rPr>
          <w:lang w:val="en-US"/>
        </w:rPr>
        <w:t>.</w:t>
      </w:r>
      <w:r w:rsidRPr="001F0EE6">
        <w:rPr>
          <w:lang w:val="en-US"/>
        </w:rPr>
        <w:t>F</w:t>
      </w:r>
      <w:r w:rsidR="00360A3E" w:rsidRPr="001F0EE6">
        <w:rPr>
          <w:lang w:val="en-US"/>
        </w:rPr>
        <w:t>.</w:t>
      </w:r>
      <w:r w:rsidRPr="001F0EE6">
        <w:rPr>
          <w:lang w:val="en-US"/>
        </w:rPr>
        <w:t>B</w:t>
      </w:r>
      <w:r w:rsidR="00360A3E" w:rsidRPr="001F0EE6">
        <w:rPr>
          <w:lang w:val="en-US"/>
        </w:rPr>
        <w:t>.</w:t>
      </w:r>
      <w:r w:rsidRPr="001F0EE6">
        <w:rPr>
          <w:lang w:val="en-US"/>
        </w:rPr>
        <w:t>D</w:t>
      </w:r>
      <w:r w:rsidR="00360A3E" w:rsidRPr="001F0EE6">
        <w:rPr>
          <w:lang w:val="en-US"/>
        </w:rPr>
        <w:t>.</w:t>
      </w:r>
      <w:r w:rsidR="00A12066" w:rsidRPr="001F0EE6">
        <w:rPr>
          <w:lang w:val="en-US"/>
        </w:rPr>
        <w:t xml:space="preserve">, </w:t>
      </w:r>
      <w:r w:rsidRPr="001F0EE6">
        <w:rPr>
          <w:lang w:val="en-US"/>
        </w:rPr>
        <w:t>2014</w:t>
      </w:r>
      <w:r w:rsidR="00A12066" w:rsidRPr="001F0EE6">
        <w:rPr>
          <w:lang w:val="en-US"/>
        </w:rPr>
        <w:t>.</w:t>
      </w:r>
      <w:r w:rsidRPr="001F0EE6">
        <w:rPr>
          <w:lang w:val="en-US"/>
        </w:rPr>
        <w:t xml:space="preserve"> Incorporating descriptive metadata into seismic source zone models for seismic-hazard assessment: a case study of the Azores-West Iberian region. Bull Seismol Soc Am 104:1212–1229</w:t>
      </w:r>
    </w:p>
    <w:p w14:paraId="6EBAE489" w14:textId="45089B99"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Weatherill G</w:t>
      </w:r>
      <w:r w:rsidR="00A12066" w:rsidRPr="001F0EE6">
        <w:rPr>
          <w:lang w:val="en-US"/>
        </w:rPr>
        <w:t>.</w:t>
      </w:r>
      <w:r w:rsidRPr="001F0EE6">
        <w:rPr>
          <w:lang w:val="en-US"/>
        </w:rPr>
        <w:t>A</w:t>
      </w:r>
      <w:r w:rsidR="00A12066" w:rsidRPr="001F0EE6">
        <w:rPr>
          <w:lang w:val="en-US"/>
        </w:rPr>
        <w:t>.</w:t>
      </w:r>
      <w:r w:rsidRPr="001F0EE6">
        <w:rPr>
          <w:lang w:val="en-US"/>
        </w:rPr>
        <w:t>, Pagani M</w:t>
      </w:r>
      <w:r w:rsidR="00A12066" w:rsidRPr="001F0EE6">
        <w:rPr>
          <w:lang w:val="en-US"/>
        </w:rPr>
        <w:t>.</w:t>
      </w:r>
      <w:r w:rsidRPr="001F0EE6">
        <w:rPr>
          <w:lang w:val="en-US"/>
        </w:rPr>
        <w:t>, Garcia J</w:t>
      </w:r>
      <w:r w:rsidR="00A12066" w:rsidRPr="001F0EE6">
        <w:rPr>
          <w:lang w:val="en-US"/>
        </w:rPr>
        <w:t>.,</w:t>
      </w:r>
      <w:r w:rsidRPr="001F0EE6">
        <w:rPr>
          <w:lang w:val="en-US"/>
        </w:rPr>
        <w:t xml:space="preserve"> 2016</w:t>
      </w:r>
      <w:r w:rsidR="00A12066" w:rsidRPr="001F0EE6">
        <w:rPr>
          <w:lang w:val="en-US"/>
        </w:rPr>
        <w:t>.</w:t>
      </w:r>
      <w:r w:rsidRPr="001F0EE6">
        <w:rPr>
          <w:lang w:val="en-US"/>
        </w:rPr>
        <w:t xml:space="preserve"> Exploring earthquake databases for the creation of magni- tude-homogeneous catalogues: tools for application on a regional and global scale. Geophys J Int 206(3):1652–1676</w:t>
      </w:r>
    </w:p>
    <w:p w14:paraId="2EFDB5F1" w14:textId="1527EAFA" w:rsidR="00573A19" w:rsidRPr="001F0EE6" w:rsidRDefault="00573A19" w:rsidP="00573A19">
      <w:pPr>
        <w:widowControl w:val="0"/>
        <w:autoSpaceDE w:val="0"/>
        <w:autoSpaceDN w:val="0"/>
        <w:adjustRightInd w:val="0"/>
        <w:spacing w:line="240" w:lineRule="auto"/>
        <w:ind w:left="480" w:hanging="480"/>
        <w:rPr>
          <w:lang w:val="en-US"/>
        </w:rPr>
      </w:pPr>
      <w:r w:rsidRPr="001F0EE6">
        <w:rPr>
          <w:lang w:val="en-US"/>
        </w:rPr>
        <w:t>Wells, D. L. and Coppersmith, K. J.</w:t>
      </w:r>
      <w:r w:rsidR="00360A3E" w:rsidRPr="001F0EE6">
        <w:rPr>
          <w:lang w:val="en-US"/>
        </w:rPr>
        <w:t xml:space="preserve">, </w:t>
      </w:r>
      <w:r w:rsidRPr="001F0EE6">
        <w:rPr>
          <w:lang w:val="en-US"/>
        </w:rPr>
        <w:t>1994. New empirical relationships among magnitude, rupture length, rupture width, rupture area, and surface displacement, BSSA, 84, 974–1002.</w:t>
      </w:r>
    </w:p>
    <w:p w14:paraId="376E46BF" w14:textId="72399EDA" w:rsidR="003C4444" w:rsidRPr="001F0EE6" w:rsidRDefault="003C4444" w:rsidP="00573A19">
      <w:pPr>
        <w:widowControl w:val="0"/>
        <w:autoSpaceDE w:val="0"/>
        <w:autoSpaceDN w:val="0"/>
        <w:adjustRightInd w:val="0"/>
        <w:spacing w:line="240" w:lineRule="auto"/>
        <w:ind w:left="480" w:hanging="480"/>
        <w:rPr>
          <w:lang w:val="en-US"/>
        </w:rPr>
      </w:pPr>
      <w:r w:rsidRPr="001F0EE6">
        <w:rPr>
          <w:lang w:val="en-US"/>
        </w:rPr>
        <w:t>Worden, C. B., D. J. Wald, J. Sanborn, and E. M. Thompson, 2015, Development of an open-source hybrid global Vs30 model, Seismological Society of America Annual Meeting, 21-23 April, Pasadena,      California.</w:t>
      </w:r>
    </w:p>
    <w:p w14:paraId="211A5D23" w14:textId="12DE4007" w:rsidR="001374ED" w:rsidRPr="001F0EE6" w:rsidRDefault="001374ED" w:rsidP="001374ED">
      <w:pPr>
        <w:widowControl w:val="0"/>
        <w:autoSpaceDE w:val="0"/>
        <w:autoSpaceDN w:val="0"/>
        <w:adjustRightInd w:val="0"/>
        <w:spacing w:line="240" w:lineRule="auto"/>
        <w:ind w:left="480" w:hanging="480"/>
        <w:rPr>
          <w:lang w:val="en-US"/>
        </w:rPr>
      </w:pPr>
      <w:r w:rsidRPr="001F0EE6">
        <w:rPr>
          <w:lang w:val="en-US"/>
        </w:rPr>
        <w:t>Zubovich, A. V., Wang, X., Scherba, Y.G., Schelochkov, G.G., Reilinger, R., Reigber, C., Mosienko, O.I., Molnar, P., Michajljow, W., Makarov, V.I., Li, J., Kuzikov, S.I., Herring, T.A., Hamburger, M.W., Hager, B.H., Dang, Y., Bragin, V.D., Beisenbaev, R.T., 2010. GPS velocity field for the Tien Shan and surrounding regions. Tectonics 29, n/a-n/a. https://doi.org/10.1029/2010TC002772</w:t>
      </w:r>
    </w:p>
    <w:p w14:paraId="3213C877" w14:textId="7B8A579C" w:rsidR="00156734" w:rsidRPr="001F0EE6" w:rsidRDefault="00FC47F8" w:rsidP="00E42ABC">
      <w:pPr>
        <w:widowControl w:val="0"/>
        <w:autoSpaceDE w:val="0"/>
        <w:autoSpaceDN w:val="0"/>
        <w:adjustRightInd w:val="0"/>
        <w:spacing w:line="240" w:lineRule="auto"/>
        <w:rPr>
          <w:sz w:val="22"/>
          <w:szCs w:val="22"/>
          <w:lang w:val="en-US" w:eastAsia="en-US"/>
        </w:rPr>
      </w:pPr>
      <w:r w:rsidRPr="001F0EE6">
        <w:rPr>
          <w:lang w:val="en-US"/>
        </w:rPr>
        <w:fldChar w:fldCharType="end"/>
      </w:r>
      <w:bookmarkEnd w:id="190"/>
    </w:p>
    <w:p w14:paraId="183DC248" w14:textId="77777777" w:rsidR="00384226" w:rsidRPr="001F0EE6" w:rsidRDefault="00384226" w:rsidP="00F134DC">
      <w:pPr>
        <w:spacing w:line="240" w:lineRule="auto"/>
        <w:ind w:left="706" w:hanging="706"/>
        <w:rPr>
          <w:sz w:val="22"/>
          <w:szCs w:val="22"/>
          <w:lang w:val="en-US" w:eastAsia="en-US"/>
        </w:rPr>
      </w:pPr>
    </w:p>
    <w:sectPr w:rsidR="00384226" w:rsidRPr="001F0EE6" w:rsidSect="00152DF5">
      <w:headerReference w:type="even" r:id="rId116"/>
      <w:pgSz w:w="11906" w:h="16838"/>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BD9CC8B" w14:textId="77777777" w:rsidR="00962BCC" w:rsidRDefault="00962BCC" w:rsidP="003D0A01">
      <w:r>
        <w:separator/>
      </w:r>
    </w:p>
    <w:p w14:paraId="5D88C4DD" w14:textId="77777777" w:rsidR="00962BCC" w:rsidRDefault="00962BCC" w:rsidP="003D0A01"/>
  </w:endnote>
  <w:endnote w:type="continuationSeparator" w:id="0">
    <w:p w14:paraId="75B2B660" w14:textId="77777777" w:rsidR="00962BCC" w:rsidRDefault="00962BCC" w:rsidP="003D0A01">
      <w:r>
        <w:continuationSeparator/>
      </w:r>
    </w:p>
    <w:p w14:paraId="640B807A" w14:textId="77777777" w:rsidR="00962BCC" w:rsidRDefault="00962BCC" w:rsidP="003D0A01"/>
  </w:endnote>
  <w:endnote w:type="continuationNotice" w:id="1">
    <w:p w14:paraId="20E43A53" w14:textId="77777777" w:rsidR="00962BCC" w:rsidRDefault="00962BC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10006FF" w:usb1="4000205B" w:usb2="00000010" w:usb3="00000000" w:csb0="0000019F" w:csb1="00000000"/>
  </w:font>
  <w:font w:name="OILNIA+Arial,Italic">
    <w:altName w:val="Arial"/>
    <w:panose1 w:val="020B0604020202020204"/>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MS ??">
    <w:altName w:val="MS Mincho"/>
    <w:panose1 w:val="020B0604020202020204"/>
    <w:charset w:val="80"/>
    <w:family w:val="auto"/>
    <w:pitch w:val="variable"/>
    <w:sig w:usb0="00000000" w:usb1="08070000" w:usb2="00000010" w:usb3="00000000" w:csb0="00020000" w:csb1="00000000"/>
  </w:font>
  <w:font w:name="Book Antiqua">
    <w:panose1 w:val="02040602050305030304"/>
    <w:charset w:val="00"/>
    <w:family w:val="roman"/>
    <w:pitch w:val="variable"/>
    <w:sig w:usb0="00000287" w:usb1="00000000" w:usb2="00000000" w:usb3="00000000" w:csb0="0000009F" w:csb1="00000000"/>
  </w:font>
  <w:font w:name="Open Sans">
    <w:panose1 w:val="020B0604020202020204"/>
    <w:charset w:val="00"/>
    <w:family w:val="swiss"/>
    <w:pitch w:val="variable"/>
    <w:sig w:usb0="E00002EF" w:usb1="4000205B" w:usb2="00000028" w:usb3="00000000" w:csb0="0000019F" w:csb1="00000000"/>
  </w:font>
  <w:font w:name="Liberation Serif">
    <w:altName w:val="Times New Roman"/>
    <w:panose1 w:val="020B0604020202020204"/>
    <w:charset w:val="01"/>
    <w:family w:val="roman"/>
    <w:pitch w:val="variable"/>
  </w:font>
  <w:font w:name="Noto Sans CJK SC">
    <w:panose1 w:val="020B0604020202020204"/>
    <w:charset w:val="00"/>
    <w:family w:val="roman"/>
    <w:notTrueType/>
    <w:pitch w:val="default"/>
  </w:font>
  <w:font w:name="Lohit Devanagari">
    <w:altName w:val="Cambria"/>
    <w:panose1 w:val="020B0604020202020204"/>
    <w:charset w:val="00"/>
    <w:family w:val="roman"/>
    <w:notTrueType/>
    <w:pitch w:val="default"/>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E53CE5" w14:textId="7277D25A" w:rsidR="00B756D2" w:rsidRPr="000870D3" w:rsidRDefault="00B756D2" w:rsidP="000D6DDA">
    <w:pPr>
      <w:spacing w:line="240" w:lineRule="auto"/>
      <w:ind w:right="907"/>
      <w:rPr>
        <w:rFonts w:ascii="Malgun Gothic" w:eastAsia="Malgun Gothic" w:hAnsi="Malgun Gothic"/>
        <w:color w:val="808080" w:themeColor="background1" w:themeShade="80"/>
        <w:sz w:val="16"/>
        <w:szCs w:val="16"/>
        <w:lang w:val="en-US"/>
      </w:rPr>
    </w:pPr>
    <w:r>
      <w:rPr>
        <w:rFonts w:ascii="Malgun Gothic" w:eastAsia="Malgun Gothic" w:hAnsi="Malgun Gothic"/>
        <w:noProof/>
        <w:color w:val="808080" w:themeColor="background1" w:themeShade="80"/>
        <w:sz w:val="16"/>
        <w:szCs w:val="16"/>
        <w:lang w:val="de-DE" w:eastAsia="de-DE"/>
      </w:rPr>
      <w:drawing>
        <wp:anchor distT="0" distB="0" distL="114300" distR="114300" simplePos="0" relativeHeight="251658240" behindDoc="1" locked="0" layoutInCell="1" allowOverlap="1" wp14:anchorId="28AD930C" wp14:editId="363A2AC9">
          <wp:simplePos x="0" y="0"/>
          <wp:positionH relativeFrom="column">
            <wp:posOffset>-928771</wp:posOffset>
          </wp:positionH>
          <wp:positionV relativeFrom="paragraph">
            <wp:posOffset>-132950</wp:posOffset>
          </wp:positionV>
          <wp:extent cx="7562850" cy="1085850"/>
          <wp:effectExtent l="0" t="0" r="0" b="0"/>
          <wp:wrapNone/>
          <wp:docPr id="17" name="Im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ndaReport_Bassa3.jpg"/>
                  <pic:cNvPicPr/>
                </pic:nvPicPr>
                <pic:blipFill>
                  <a:blip r:embed="rId1">
                    <a:extLst>
                      <a:ext uri="{28A0092B-C50C-407E-A947-70E740481C1C}">
                        <a14:useLocalDpi xmlns:a14="http://schemas.microsoft.com/office/drawing/2010/main" val="0"/>
                      </a:ext>
                    </a:extLst>
                  </a:blip>
                  <a:stretch>
                    <a:fillRect/>
                  </a:stretch>
                </pic:blipFill>
                <pic:spPr>
                  <a:xfrm>
                    <a:off x="0" y="0"/>
                    <a:ext cx="7562850" cy="1085850"/>
                  </a:xfrm>
                  <a:prstGeom prst="rect">
                    <a:avLst/>
                  </a:prstGeom>
                </pic:spPr>
              </pic:pic>
            </a:graphicData>
          </a:graphic>
          <wp14:sizeRelH relativeFrom="page">
            <wp14:pctWidth>0</wp14:pctWidth>
          </wp14:sizeRelH>
          <wp14:sizeRelV relativeFrom="page">
            <wp14:pctHeight>0</wp14:pctHeight>
          </wp14:sizeRelV>
        </wp:anchor>
      </w:drawing>
    </w:r>
  </w:p>
  <w:p w14:paraId="545E003F" w14:textId="7B803AAA" w:rsidR="00B756D2" w:rsidRPr="003D0A79" w:rsidRDefault="00B756D2" w:rsidP="00AC672C">
    <w:pPr>
      <w:pStyle w:val="Footer"/>
      <w:tabs>
        <w:tab w:val="clear" w:pos="4819"/>
        <w:tab w:val="clear" w:pos="9638"/>
        <w:tab w:val="left" w:pos="2835"/>
        <w:tab w:val="right" w:pos="9070"/>
      </w:tabs>
      <w:rPr>
        <w:b/>
        <w:color w:val="FFFFFF" w:themeColor="background1"/>
        <w:sz w:val="28"/>
        <w:szCs w:val="28"/>
        <w:lang w:val="en-US"/>
      </w:rPr>
    </w:pPr>
    <w:r w:rsidRPr="00DC6A11">
      <w:rPr>
        <w:b/>
        <w:sz w:val="18"/>
        <w:szCs w:val="18"/>
        <w:lang w:val="en-US"/>
      </w:rPr>
      <w:tab/>
    </w:r>
    <w:r>
      <w:rPr>
        <w:b/>
        <w:sz w:val="18"/>
        <w:szCs w:val="18"/>
        <w:lang w:val="ru-RU"/>
      </w:rPr>
      <w:t>Черновая версия</w:t>
    </w:r>
    <w:r w:rsidRPr="00DC6A11">
      <w:rPr>
        <w:b/>
        <w:sz w:val="18"/>
        <w:szCs w:val="18"/>
        <w:lang w:val="en-US"/>
      </w:rPr>
      <w:t xml:space="preserve"> </w:t>
    </w:r>
    <w:r>
      <w:rPr>
        <w:b/>
        <w:sz w:val="18"/>
        <w:szCs w:val="18"/>
        <w:lang w:val="en-US"/>
      </w:rPr>
      <w:t xml:space="preserve">– 9 </w:t>
    </w:r>
    <w:r>
      <w:rPr>
        <w:b/>
        <w:sz w:val="18"/>
        <w:szCs w:val="18"/>
        <w:lang w:val="ru-RU"/>
      </w:rPr>
      <w:t>сентября</w:t>
    </w:r>
    <w:r>
      <w:rPr>
        <w:b/>
        <w:sz w:val="18"/>
        <w:szCs w:val="18"/>
        <w:lang w:val="en-US"/>
      </w:rPr>
      <w:t xml:space="preserve"> 2021</w:t>
    </w:r>
    <w:r>
      <w:rPr>
        <w:b/>
        <w:color w:val="FFFFFF" w:themeColor="background1"/>
        <w:sz w:val="28"/>
        <w:szCs w:val="28"/>
        <w:lang w:val="en-US"/>
      </w:rPr>
      <w:tab/>
    </w:r>
    <w:r w:rsidRPr="003D0A79">
      <w:rPr>
        <w:b/>
        <w:color w:val="FFFFFF" w:themeColor="background1"/>
        <w:sz w:val="28"/>
        <w:szCs w:val="28"/>
        <w:lang w:val="en-US"/>
      </w:rPr>
      <w:fldChar w:fldCharType="begin"/>
    </w:r>
    <w:r w:rsidRPr="003D0A79">
      <w:rPr>
        <w:b/>
        <w:color w:val="FFFFFF" w:themeColor="background1"/>
        <w:sz w:val="28"/>
        <w:szCs w:val="28"/>
        <w:lang w:val="en-US"/>
      </w:rPr>
      <w:instrText>PAGE   \* MERGEFORMAT</w:instrText>
    </w:r>
    <w:r w:rsidRPr="003D0A79">
      <w:rPr>
        <w:b/>
        <w:color w:val="FFFFFF" w:themeColor="background1"/>
        <w:sz w:val="28"/>
        <w:szCs w:val="28"/>
        <w:lang w:val="en-US"/>
      </w:rPr>
      <w:fldChar w:fldCharType="separate"/>
    </w:r>
    <w:r>
      <w:rPr>
        <w:b/>
        <w:noProof/>
        <w:color w:val="FFFFFF" w:themeColor="background1"/>
        <w:sz w:val="28"/>
        <w:szCs w:val="28"/>
        <w:lang w:val="en-US"/>
      </w:rPr>
      <w:t>I</w:t>
    </w:r>
    <w:r w:rsidRPr="003D0A79">
      <w:rPr>
        <w:b/>
        <w:color w:val="FFFFFF" w:themeColor="background1"/>
        <w:sz w:val="28"/>
        <w:szCs w:val="28"/>
        <w:lang w:val="en-U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b/>
        <w:noProof/>
        <w:color w:val="FFFFFF" w:themeColor="background1"/>
        <w:sz w:val="28"/>
        <w:szCs w:val="28"/>
        <w:lang w:val="en-US"/>
      </w:rPr>
      <w:id w:val="919829643"/>
      <w:docPartObj>
        <w:docPartGallery w:val="Page Numbers (Bottom of Page)"/>
        <w:docPartUnique/>
      </w:docPartObj>
    </w:sdtPr>
    <w:sdtContent>
      <w:p w14:paraId="161ADE42" w14:textId="0149E5C5" w:rsidR="00B756D2" w:rsidRPr="00B22C3D" w:rsidRDefault="00B756D2" w:rsidP="00675C8A">
        <w:pPr>
          <w:pStyle w:val="Footer"/>
          <w:framePr w:wrap="none" w:vAnchor="text" w:hAnchor="page" w:x="10215" w:y="19"/>
          <w:rPr>
            <w:b/>
            <w:noProof/>
            <w:color w:val="FFFFFF" w:themeColor="background1"/>
            <w:sz w:val="28"/>
            <w:szCs w:val="28"/>
            <w:lang w:val="en-US"/>
          </w:rPr>
        </w:pPr>
        <w:r w:rsidRPr="00B22C3D">
          <w:rPr>
            <w:b/>
            <w:noProof/>
            <w:color w:val="FFFFFF" w:themeColor="background1"/>
            <w:sz w:val="28"/>
            <w:szCs w:val="28"/>
            <w:lang w:val="en-US"/>
          </w:rPr>
          <w:fldChar w:fldCharType="begin"/>
        </w:r>
        <w:r w:rsidRPr="00B22C3D">
          <w:rPr>
            <w:b/>
            <w:noProof/>
            <w:color w:val="FFFFFF" w:themeColor="background1"/>
            <w:sz w:val="28"/>
            <w:szCs w:val="28"/>
            <w:lang w:val="en-US"/>
          </w:rPr>
          <w:instrText xml:space="preserve"> PAGE </w:instrText>
        </w:r>
        <w:r w:rsidRPr="00B22C3D">
          <w:rPr>
            <w:b/>
            <w:noProof/>
            <w:color w:val="FFFFFF" w:themeColor="background1"/>
            <w:sz w:val="28"/>
            <w:szCs w:val="28"/>
            <w:lang w:val="en-US"/>
          </w:rPr>
          <w:fldChar w:fldCharType="separate"/>
        </w:r>
        <w:r w:rsidRPr="00B22C3D">
          <w:rPr>
            <w:b/>
            <w:color w:val="FFFFFF" w:themeColor="background1"/>
            <w:sz w:val="28"/>
            <w:szCs w:val="28"/>
            <w:lang w:val="en-US"/>
          </w:rPr>
          <w:t>1</w:t>
        </w:r>
        <w:r w:rsidRPr="00B22C3D">
          <w:rPr>
            <w:b/>
            <w:noProof/>
            <w:color w:val="FFFFFF" w:themeColor="background1"/>
            <w:sz w:val="28"/>
            <w:szCs w:val="28"/>
            <w:lang w:val="en-US"/>
          </w:rPr>
          <w:fldChar w:fldCharType="end"/>
        </w:r>
      </w:p>
    </w:sdtContent>
  </w:sdt>
  <w:p w14:paraId="78DCE108" w14:textId="48E69A43" w:rsidR="00B756D2" w:rsidRPr="00B22C3D" w:rsidRDefault="00B756D2" w:rsidP="00B22C3D">
    <w:pPr>
      <w:pStyle w:val="Footer"/>
      <w:ind w:right="360"/>
      <w:jc w:val="center"/>
      <w:rPr>
        <w:b/>
        <w:sz w:val="18"/>
        <w:szCs w:val="18"/>
        <w:lang w:val="en-US"/>
      </w:rPr>
    </w:pPr>
    <w:r>
      <w:rPr>
        <w:rFonts w:ascii="Malgun Gothic" w:eastAsia="Malgun Gothic" w:hAnsi="Malgun Gothic"/>
        <w:noProof/>
        <w:color w:val="808080" w:themeColor="background1" w:themeShade="80"/>
        <w:sz w:val="16"/>
        <w:szCs w:val="16"/>
        <w:lang w:val="de-DE" w:eastAsia="de-DE"/>
      </w:rPr>
      <w:drawing>
        <wp:anchor distT="0" distB="0" distL="114300" distR="114300" simplePos="0" relativeHeight="251675648" behindDoc="1" locked="0" layoutInCell="1" allowOverlap="1" wp14:anchorId="1A79AA66" wp14:editId="62E31A3A">
          <wp:simplePos x="0" y="0"/>
          <wp:positionH relativeFrom="column">
            <wp:posOffset>-932815</wp:posOffset>
          </wp:positionH>
          <wp:positionV relativeFrom="paragraph">
            <wp:posOffset>-474345</wp:posOffset>
          </wp:positionV>
          <wp:extent cx="7562850" cy="1085850"/>
          <wp:effectExtent l="0" t="0" r="0" b="0"/>
          <wp:wrapNone/>
          <wp:docPr id="38" name="Immagin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ndaReport_Bassa3.jpg"/>
                  <pic:cNvPicPr/>
                </pic:nvPicPr>
                <pic:blipFill>
                  <a:blip r:embed="rId1">
                    <a:extLst>
                      <a:ext uri="{28A0092B-C50C-407E-A947-70E740481C1C}">
                        <a14:useLocalDpi xmlns:a14="http://schemas.microsoft.com/office/drawing/2010/main" val="0"/>
                      </a:ext>
                    </a:extLst>
                  </a:blip>
                  <a:stretch>
                    <a:fillRect/>
                  </a:stretch>
                </pic:blipFill>
                <pic:spPr>
                  <a:xfrm>
                    <a:off x="0" y="0"/>
                    <a:ext cx="7562850" cy="1085850"/>
                  </a:xfrm>
                  <a:prstGeom prst="rect">
                    <a:avLst/>
                  </a:prstGeom>
                </pic:spPr>
              </pic:pic>
            </a:graphicData>
          </a:graphic>
          <wp14:sizeRelH relativeFrom="page">
            <wp14:pctWidth>0</wp14:pctWidth>
          </wp14:sizeRelH>
          <wp14:sizeRelV relativeFrom="page">
            <wp14:pctHeight>0</wp14:pctHeight>
          </wp14:sizeRelV>
        </wp:anchor>
      </w:drawing>
    </w:r>
    <w:r>
      <w:rPr>
        <w:rFonts w:ascii="Malgun Gothic" w:eastAsia="Malgun Gothic" w:hAnsi="Malgun Gothic"/>
        <w:noProof/>
        <w:color w:val="808080" w:themeColor="background1" w:themeShade="80"/>
        <w:sz w:val="16"/>
        <w:szCs w:val="16"/>
        <w:lang w:val="de-DE" w:eastAsia="de-DE"/>
      </w:rPr>
      <w:drawing>
        <wp:anchor distT="0" distB="0" distL="114300" distR="114300" simplePos="0" relativeHeight="251673600" behindDoc="1" locked="0" layoutInCell="1" allowOverlap="1" wp14:anchorId="226FF0CC" wp14:editId="6DF4FF9A">
          <wp:simplePos x="0" y="0"/>
          <wp:positionH relativeFrom="column">
            <wp:posOffset>-6338170</wp:posOffset>
          </wp:positionH>
          <wp:positionV relativeFrom="paragraph">
            <wp:posOffset>2630179</wp:posOffset>
          </wp:positionV>
          <wp:extent cx="7562850" cy="1085850"/>
          <wp:effectExtent l="0" t="0" r="6350" b="6350"/>
          <wp:wrapNone/>
          <wp:docPr id="47" name="Im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ndaReport_Bassa3.jpg"/>
                  <pic:cNvPicPr/>
                </pic:nvPicPr>
                <pic:blipFill>
                  <a:blip r:embed="rId1">
                    <a:extLst>
                      <a:ext uri="{28A0092B-C50C-407E-A947-70E740481C1C}">
                        <a14:useLocalDpi xmlns:a14="http://schemas.microsoft.com/office/drawing/2010/main" val="0"/>
                      </a:ext>
                    </a:extLst>
                  </a:blip>
                  <a:stretch>
                    <a:fillRect/>
                  </a:stretch>
                </pic:blipFill>
                <pic:spPr>
                  <a:xfrm>
                    <a:off x="0" y="0"/>
                    <a:ext cx="7562850" cy="1085850"/>
                  </a:xfrm>
                  <a:prstGeom prst="rect">
                    <a:avLst/>
                  </a:prstGeom>
                </pic:spPr>
              </pic:pic>
            </a:graphicData>
          </a:graphic>
          <wp14:sizeRelH relativeFrom="page">
            <wp14:pctWidth>0</wp14:pctWidth>
          </wp14:sizeRelH>
          <wp14:sizeRelV relativeFrom="page">
            <wp14:pctHeight>0</wp14:pctHeight>
          </wp14:sizeRelV>
        </wp:anchor>
      </w:drawing>
    </w:r>
    <w:r w:rsidRPr="00B22C3D">
      <w:rPr>
        <w:b/>
        <w:sz w:val="18"/>
        <w:szCs w:val="18"/>
        <w:lang w:val="en-US"/>
      </w:rPr>
      <w:t>FINAL VERSION – 22 January 2021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64BEFB8" w14:textId="77777777" w:rsidR="00962BCC" w:rsidRDefault="00962BCC" w:rsidP="003D0A01">
      <w:r>
        <w:separator/>
      </w:r>
    </w:p>
    <w:p w14:paraId="5A386944" w14:textId="77777777" w:rsidR="00962BCC" w:rsidRDefault="00962BCC" w:rsidP="003D0A01"/>
  </w:footnote>
  <w:footnote w:type="continuationSeparator" w:id="0">
    <w:p w14:paraId="34411156" w14:textId="77777777" w:rsidR="00962BCC" w:rsidRDefault="00962BCC" w:rsidP="003D0A01">
      <w:r>
        <w:continuationSeparator/>
      </w:r>
    </w:p>
    <w:p w14:paraId="3F42E656" w14:textId="77777777" w:rsidR="00962BCC" w:rsidRDefault="00962BCC" w:rsidP="003D0A01"/>
  </w:footnote>
  <w:footnote w:type="continuationNotice" w:id="1">
    <w:p w14:paraId="6D1A29D4" w14:textId="77777777" w:rsidR="00962BCC" w:rsidRDefault="00962BC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BE0AA2" w14:textId="6F538653" w:rsidR="00B756D2" w:rsidRPr="00A13953" w:rsidRDefault="00B756D2" w:rsidP="00826163">
    <w:pPr>
      <w:pStyle w:val="Header"/>
      <w:rPr>
        <w:color w:val="A5A5A5"/>
        <w:sz w:val="19"/>
        <w:szCs w:val="19"/>
        <w:lang w:val="ru-RU"/>
      </w:rPr>
    </w:pPr>
    <w:r w:rsidRPr="00265EC2">
      <w:rPr>
        <w:noProof/>
        <w:color w:val="A5A5A5"/>
        <w:sz w:val="19"/>
        <w:szCs w:val="19"/>
        <w:lang w:val="de-DE" w:eastAsia="de-DE"/>
      </w:rPr>
      <w:drawing>
        <wp:anchor distT="0" distB="0" distL="114300" distR="114300" simplePos="0" relativeHeight="251665408" behindDoc="1" locked="0" layoutInCell="1" allowOverlap="1" wp14:anchorId="30977D47" wp14:editId="4F730500">
          <wp:simplePos x="0" y="0"/>
          <wp:positionH relativeFrom="column">
            <wp:posOffset>-718820</wp:posOffset>
          </wp:positionH>
          <wp:positionV relativeFrom="paragraph">
            <wp:posOffset>334010</wp:posOffset>
          </wp:positionV>
          <wp:extent cx="10035540" cy="99060"/>
          <wp:effectExtent l="0" t="0" r="3810" b="0"/>
          <wp:wrapNone/>
          <wp:docPr id="3" name="Immagin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10035540" cy="99060"/>
                  </a:xfrm>
                  <a:prstGeom prst="rect">
                    <a:avLst/>
                  </a:prstGeom>
                </pic:spPr>
              </pic:pic>
            </a:graphicData>
          </a:graphic>
          <wp14:sizeRelH relativeFrom="page">
            <wp14:pctWidth>0</wp14:pctWidth>
          </wp14:sizeRelH>
          <wp14:sizeRelV relativeFrom="page">
            <wp14:pctHeight>0</wp14:pctHeight>
          </wp14:sizeRelV>
        </wp:anchor>
      </w:drawing>
    </w:r>
    <w:r w:rsidRPr="00265EC2">
      <w:rPr>
        <w:noProof/>
        <w:color w:val="A5A5A5"/>
        <w:sz w:val="19"/>
        <w:szCs w:val="19"/>
        <w:lang w:val="de-DE" w:eastAsia="de-DE"/>
      </w:rPr>
      <w:drawing>
        <wp:anchor distT="0" distB="0" distL="114300" distR="114300" simplePos="0" relativeHeight="251663360" behindDoc="1" locked="0" layoutInCell="1" allowOverlap="1" wp14:anchorId="30977D47" wp14:editId="70F97CC7">
          <wp:simplePos x="0" y="0"/>
          <wp:positionH relativeFrom="column">
            <wp:posOffset>-718820</wp:posOffset>
          </wp:positionH>
          <wp:positionV relativeFrom="paragraph">
            <wp:posOffset>334010</wp:posOffset>
          </wp:positionV>
          <wp:extent cx="10035540" cy="99060"/>
          <wp:effectExtent l="0" t="0" r="3810" b="0"/>
          <wp:wrapNone/>
          <wp:docPr id="7" name="Immagin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10035540" cy="99060"/>
                  </a:xfrm>
                  <a:prstGeom prst="rect">
                    <a:avLst/>
                  </a:prstGeom>
                </pic:spPr>
              </pic:pic>
            </a:graphicData>
          </a:graphic>
          <wp14:sizeRelH relativeFrom="page">
            <wp14:pctWidth>0</wp14:pctWidth>
          </wp14:sizeRelH>
          <wp14:sizeRelV relativeFrom="page">
            <wp14:pctHeight>0</wp14:pctHeight>
          </wp14:sizeRelV>
        </wp:anchor>
      </w:drawing>
    </w:r>
    <w:r w:rsidRPr="00265EC2">
      <w:rPr>
        <w:noProof/>
        <w:color w:val="A5A5A5"/>
        <w:sz w:val="19"/>
        <w:szCs w:val="19"/>
        <w:lang w:val="de-DE" w:eastAsia="de-DE"/>
      </w:rPr>
      <w:drawing>
        <wp:anchor distT="0" distB="0" distL="114300" distR="114300" simplePos="0" relativeHeight="251659264" behindDoc="1" locked="0" layoutInCell="1" allowOverlap="1" wp14:anchorId="30977D47" wp14:editId="7324AD6C">
          <wp:simplePos x="0" y="0"/>
          <wp:positionH relativeFrom="column">
            <wp:posOffset>-702310</wp:posOffset>
          </wp:positionH>
          <wp:positionV relativeFrom="paragraph">
            <wp:posOffset>342265</wp:posOffset>
          </wp:positionV>
          <wp:extent cx="9730740" cy="114300"/>
          <wp:effectExtent l="0" t="0" r="3810" b="0"/>
          <wp:wrapNone/>
          <wp:docPr id="9" name="Immagin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9730740" cy="114300"/>
                  </a:xfrm>
                  <a:prstGeom prst="rect">
                    <a:avLst/>
                  </a:prstGeom>
                </pic:spPr>
              </pic:pic>
            </a:graphicData>
          </a:graphic>
          <wp14:sizeRelH relativeFrom="page">
            <wp14:pctWidth>0</wp14:pctWidth>
          </wp14:sizeRelH>
          <wp14:sizeRelV relativeFrom="page">
            <wp14:pctHeight>0</wp14:pctHeight>
          </wp14:sizeRelV>
        </wp:anchor>
      </w:drawing>
    </w:r>
    <w:r w:rsidRPr="00A13953">
      <w:rPr>
        <w:lang w:val="ru-RU"/>
      </w:rPr>
      <w:t xml:space="preserve"> </w:t>
    </w:r>
    <w:r w:rsidRPr="00A13953">
      <w:rPr>
        <w:color w:val="A5A5A5"/>
        <w:sz w:val="19"/>
        <w:szCs w:val="19"/>
        <w:lang w:val="ru-RU"/>
      </w:rPr>
      <w:t>Региональная последовательная оценка риска землетрясений и наводнений, и выборочный анализ оползневой опасности для укрепления финансовой устойчивости и ускоренного снижения риска в Центральной Азии (</w:t>
    </w:r>
    <w:r w:rsidRPr="001F0EE6">
      <w:rPr>
        <w:color w:val="A5A5A5"/>
        <w:sz w:val="19"/>
        <w:szCs w:val="19"/>
      </w:rPr>
      <w:t>SF</w:t>
    </w:r>
    <w:r>
      <w:rPr>
        <w:color w:val="A5A5A5"/>
        <w:sz w:val="19"/>
        <w:szCs w:val="19"/>
      </w:rPr>
      <w:t>R</w:t>
    </w:r>
    <w:r w:rsidRPr="001F0EE6">
      <w:rPr>
        <w:color w:val="A5A5A5"/>
        <w:sz w:val="19"/>
        <w:szCs w:val="19"/>
      </w:rPr>
      <w:t>ARR</w:t>
    </w:r>
    <w:r w:rsidRPr="00A13953">
      <w:rPr>
        <w:color w:val="A5A5A5"/>
        <w:sz w:val="19"/>
        <w:szCs w:val="19"/>
        <w:lang w:val="ru-RU"/>
      </w:rPr>
      <w:t xml:space="preserve"> оценка риска стихийных бедствий в Центральной Азии)</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A1CAC0" w14:textId="363534B1" w:rsidR="00B756D2" w:rsidRPr="00265EC2" w:rsidRDefault="00B756D2" w:rsidP="001A53FD">
    <w:pPr>
      <w:pStyle w:val="Header"/>
      <w:rPr>
        <w:color w:val="A5A5A5"/>
        <w:sz w:val="19"/>
        <w:szCs w:val="19"/>
      </w:rPr>
    </w:pPr>
    <w:r w:rsidRPr="00265EC2">
      <w:rPr>
        <w:noProof/>
        <w:color w:val="A5A5A5"/>
        <w:sz w:val="19"/>
        <w:szCs w:val="19"/>
        <w:lang w:val="de-DE" w:eastAsia="de-DE"/>
      </w:rPr>
      <w:drawing>
        <wp:anchor distT="0" distB="0" distL="114300" distR="114300" simplePos="0" relativeHeight="251671552" behindDoc="1" locked="0" layoutInCell="1" allowOverlap="1" wp14:anchorId="49347B7F" wp14:editId="718B049D">
          <wp:simplePos x="0" y="0"/>
          <wp:positionH relativeFrom="column">
            <wp:posOffset>-718820</wp:posOffset>
          </wp:positionH>
          <wp:positionV relativeFrom="paragraph">
            <wp:posOffset>334010</wp:posOffset>
          </wp:positionV>
          <wp:extent cx="10035540" cy="99060"/>
          <wp:effectExtent l="0" t="0" r="3810" b="0"/>
          <wp:wrapNone/>
          <wp:docPr id="21" name="Immagin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10035540" cy="99060"/>
                  </a:xfrm>
                  <a:prstGeom prst="rect">
                    <a:avLst/>
                  </a:prstGeom>
                </pic:spPr>
              </pic:pic>
            </a:graphicData>
          </a:graphic>
          <wp14:sizeRelH relativeFrom="page">
            <wp14:pctWidth>0</wp14:pctWidth>
          </wp14:sizeRelH>
          <wp14:sizeRelV relativeFrom="page">
            <wp14:pctHeight>0</wp14:pctHeight>
          </wp14:sizeRelV>
        </wp:anchor>
      </w:drawing>
    </w:r>
    <w:r w:rsidRPr="00265EC2">
      <w:rPr>
        <w:noProof/>
        <w:color w:val="A5A5A5"/>
        <w:sz w:val="19"/>
        <w:szCs w:val="19"/>
        <w:lang w:val="de-DE" w:eastAsia="de-DE"/>
      </w:rPr>
      <w:drawing>
        <wp:anchor distT="0" distB="0" distL="114300" distR="114300" simplePos="0" relativeHeight="251670528" behindDoc="1" locked="0" layoutInCell="1" allowOverlap="1" wp14:anchorId="3221B69C" wp14:editId="52675284">
          <wp:simplePos x="0" y="0"/>
          <wp:positionH relativeFrom="column">
            <wp:posOffset>-718820</wp:posOffset>
          </wp:positionH>
          <wp:positionV relativeFrom="paragraph">
            <wp:posOffset>334010</wp:posOffset>
          </wp:positionV>
          <wp:extent cx="10035540" cy="99060"/>
          <wp:effectExtent l="0" t="0" r="3810" b="0"/>
          <wp:wrapNone/>
          <wp:docPr id="29" name="Immagin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10035540" cy="99060"/>
                  </a:xfrm>
                  <a:prstGeom prst="rect">
                    <a:avLst/>
                  </a:prstGeom>
                </pic:spPr>
              </pic:pic>
            </a:graphicData>
          </a:graphic>
          <wp14:sizeRelH relativeFrom="page">
            <wp14:pctWidth>0</wp14:pctWidth>
          </wp14:sizeRelH>
          <wp14:sizeRelV relativeFrom="page">
            <wp14:pctHeight>0</wp14:pctHeight>
          </wp14:sizeRelV>
        </wp:anchor>
      </w:drawing>
    </w:r>
    <w:r w:rsidRPr="00265EC2">
      <w:rPr>
        <w:noProof/>
        <w:color w:val="A5A5A5"/>
        <w:sz w:val="19"/>
        <w:szCs w:val="19"/>
        <w:lang w:val="de-DE" w:eastAsia="de-DE"/>
      </w:rPr>
      <w:drawing>
        <wp:anchor distT="0" distB="0" distL="114300" distR="114300" simplePos="0" relativeHeight="251669504" behindDoc="1" locked="0" layoutInCell="1" allowOverlap="1" wp14:anchorId="60D5759B" wp14:editId="780DAB79">
          <wp:simplePos x="0" y="0"/>
          <wp:positionH relativeFrom="column">
            <wp:posOffset>-702310</wp:posOffset>
          </wp:positionH>
          <wp:positionV relativeFrom="paragraph">
            <wp:posOffset>342265</wp:posOffset>
          </wp:positionV>
          <wp:extent cx="9730740" cy="114300"/>
          <wp:effectExtent l="0" t="0" r="3810" b="0"/>
          <wp:wrapNone/>
          <wp:docPr id="36" name="Immagin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9730740" cy="114300"/>
                  </a:xfrm>
                  <a:prstGeom prst="rect">
                    <a:avLst/>
                  </a:prstGeom>
                </pic:spPr>
              </pic:pic>
            </a:graphicData>
          </a:graphic>
          <wp14:sizeRelH relativeFrom="page">
            <wp14:pctWidth>0</wp14:pctWidth>
          </wp14:sizeRelH>
          <wp14:sizeRelV relativeFrom="page">
            <wp14:pctHeight>0</wp14:pctHeight>
          </wp14:sizeRelV>
        </wp:anchor>
      </w:drawing>
    </w:r>
    <w:r w:rsidRPr="00265EC2">
      <w:rPr>
        <w:color w:val="A5A5A5"/>
        <w:sz w:val="19"/>
        <w:szCs w:val="19"/>
      </w:rPr>
      <w:t>Regionally consistent risk assessment for earthquakes and floods and selective landslide scenario analysis for strengthening financial resilience and accelerating risk reduction in Central Asia (SFRARR Central Asia disaster risk assessment’)</w:t>
    </w:r>
  </w:p>
  <w:p w14:paraId="5D525D54" w14:textId="526A08F6" w:rsidR="00B756D2" w:rsidRDefault="00B756D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C107B9" w14:textId="77777777" w:rsidR="00B756D2" w:rsidRDefault="00B756D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FC4C9A4A"/>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931C02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B9744AB4"/>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387C7B1C"/>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0C0EAFAA"/>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9E1639D2"/>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8610B8D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21CABC92"/>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7C44A19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ABEA70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266A6B"/>
    <w:multiLevelType w:val="hybridMultilevel"/>
    <w:tmpl w:val="9B127A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02B2191"/>
    <w:multiLevelType w:val="hybridMultilevel"/>
    <w:tmpl w:val="F266ECC4"/>
    <w:lvl w:ilvl="0" w:tplc="0409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05BF2E75"/>
    <w:multiLevelType w:val="hybridMultilevel"/>
    <w:tmpl w:val="F522C8A0"/>
    <w:lvl w:ilvl="0" w:tplc="0410001B">
      <w:start w:val="1"/>
      <w:numFmt w:val="lowerRoman"/>
      <w:lvlText w:val="%1."/>
      <w:lvlJc w:val="righ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3" w15:restartNumberingAfterBreak="0">
    <w:nsid w:val="06AE77AD"/>
    <w:multiLevelType w:val="hybridMultilevel"/>
    <w:tmpl w:val="A2C84C60"/>
    <w:lvl w:ilvl="0" w:tplc="05D0464A">
      <w:start w:val="1"/>
      <w:numFmt w:val="bullet"/>
      <w:pStyle w:val="ListParagraph"/>
      <w:lvlText w:val=""/>
      <w:lvlJc w:val="left"/>
      <w:pPr>
        <w:ind w:left="720" w:hanging="360"/>
      </w:pPr>
      <w:rPr>
        <w:rFonts w:ascii="Symbol" w:hAnsi="Symbol" w:hint="default"/>
      </w:rPr>
    </w:lvl>
    <w:lvl w:ilvl="1" w:tplc="0410001B">
      <w:start w:val="1"/>
      <w:numFmt w:val="lowerRoman"/>
      <w:lvlText w:val="%2."/>
      <w:lvlJc w:val="right"/>
      <w:pPr>
        <w:ind w:left="1440" w:hanging="360"/>
      </w:pPr>
      <w:rPr>
        <w:rFont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812431E"/>
    <w:multiLevelType w:val="hybridMultilevel"/>
    <w:tmpl w:val="3D8EDA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3E1592D"/>
    <w:multiLevelType w:val="hybridMultilevel"/>
    <w:tmpl w:val="A1C6B0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19A87F77"/>
    <w:multiLevelType w:val="multilevel"/>
    <w:tmpl w:val="82A0D6A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19B7359E"/>
    <w:multiLevelType w:val="multilevel"/>
    <w:tmpl w:val="D456660C"/>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asciiTheme="majorHAnsi" w:hAnsiTheme="majorHAnsi" w:cs="Arial"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1288"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8" w15:restartNumberingAfterBreak="0">
    <w:nsid w:val="1B5F44D3"/>
    <w:multiLevelType w:val="hybridMultilevel"/>
    <w:tmpl w:val="5A0E5EF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1C651017"/>
    <w:multiLevelType w:val="multilevel"/>
    <w:tmpl w:val="C6EE3BB0"/>
    <w:lvl w:ilvl="0">
      <w:start w:val="1"/>
      <w:numFmt w:val="bullet"/>
      <w:lvlText w:val="-"/>
      <w:lvlJc w:val="left"/>
      <w:pPr>
        <w:ind w:left="720" w:hanging="360"/>
      </w:pPr>
      <w:rPr>
        <w:rFonts w:ascii="Cambria" w:hAnsi="Cambria"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0" w15:restartNumberingAfterBreak="0">
    <w:nsid w:val="21921F52"/>
    <w:multiLevelType w:val="hybridMultilevel"/>
    <w:tmpl w:val="727C662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22CB6D1A"/>
    <w:multiLevelType w:val="hybridMultilevel"/>
    <w:tmpl w:val="614860B6"/>
    <w:lvl w:ilvl="0" w:tplc="89505A1C">
      <w:start w:val="10"/>
      <w:numFmt w:val="bullet"/>
      <w:lvlText w:val="-"/>
      <w:lvlJc w:val="left"/>
      <w:pPr>
        <w:ind w:left="720" w:hanging="360"/>
      </w:pPr>
      <w:rPr>
        <w:rFonts w:ascii="Garamond" w:eastAsia="MS Mincho" w:hAnsi="Garamond" w:cs="Times New Roman"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23953EDA"/>
    <w:multiLevelType w:val="hybridMultilevel"/>
    <w:tmpl w:val="EA1CD4EE"/>
    <w:lvl w:ilvl="0" w:tplc="04100001">
      <w:start w:val="1"/>
      <w:numFmt w:val="bullet"/>
      <w:lvlText w:val=""/>
      <w:lvlJc w:val="left"/>
      <w:pPr>
        <w:ind w:left="720" w:hanging="360"/>
      </w:pPr>
      <w:rPr>
        <w:rFonts w:ascii="Symbol" w:hAnsi="Symbol" w:hint="default"/>
      </w:rPr>
    </w:lvl>
    <w:lvl w:ilvl="1" w:tplc="D1CE6810">
      <w:numFmt w:val="bullet"/>
      <w:lvlText w:val="-"/>
      <w:lvlJc w:val="left"/>
      <w:pPr>
        <w:ind w:left="1440" w:hanging="360"/>
      </w:pPr>
      <w:rPr>
        <w:rFonts w:ascii="Cambria" w:eastAsia="Times New Roman" w:hAnsi="Cambria" w:cs="Times New Roman"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25FC5B52"/>
    <w:multiLevelType w:val="hybridMultilevel"/>
    <w:tmpl w:val="3160BBBE"/>
    <w:lvl w:ilvl="0" w:tplc="89505A1C">
      <w:start w:val="10"/>
      <w:numFmt w:val="bullet"/>
      <w:lvlText w:val="-"/>
      <w:lvlJc w:val="left"/>
      <w:pPr>
        <w:ind w:left="720" w:hanging="360"/>
      </w:pPr>
      <w:rPr>
        <w:rFonts w:ascii="Garamond" w:eastAsia="MS Mincho" w:hAnsi="Garamond"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 w15:restartNumberingAfterBreak="0">
    <w:nsid w:val="26246303"/>
    <w:multiLevelType w:val="hybridMultilevel"/>
    <w:tmpl w:val="0E7061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2780179B"/>
    <w:multiLevelType w:val="hybridMultilevel"/>
    <w:tmpl w:val="85E29A8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 w15:restartNumberingAfterBreak="0">
    <w:nsid w:val="2CC005C2"/>
    <w:multiLevelType w:val="hybridMultilevel"/>
    <w:tmpl w:val="2BA00918"/>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7" w15:restartNumberingAfterBreak="0">
    <w:nsid w:val="2E8553A7"/>
    <w:multiLevelType w:val="hybridMultilevel"/>
    <w:tmpl w:val="030C29D6"/>
    <w:lvl w:ilvl="0" w:tplc="D1CE6810">
      <w:numFmt w:val="bullet"/>
      <w:lvlText w:val="-"/>
      <w:lvlJc w:val="left"/>
      <w:pPr>
        <w:ind w:left="720" w:hanging="360"/>
      </w:pPr>
      <w:rPr>
        <w:rFonts w:ascii="Cambria" w:eastAsia="Times New Roman" w:hAnsi="Cambria" w:cs="Times New Roman" w:hint="default"/>
      </w:rPr>
    </w:lvl>
    <w:lvl w:ilvl="1" w:tplc="D1CE6810">
      <w:numFmt w:val="bullet"/>
      <w:lvlText w:val="-"/>
      <w:lvlJc w:val="left"/>
      <w:pPr>
        <w:ind w:left="1440" w:hanging="360"/>
      </w:pPr>
      <w:rPr>
        <w:rFonts w:ascii="Cambria" w:eastAsia="Times New Roman" w:hAnsi="Cambria" w:cs="Times New Roman"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8" w15:restartNumberingAfterBreak="0">
    <w:nsid w:val="304924FE"/>
    <w:multiLevelType w:val="multilevel"/>
    <w:tmpl w:val="D814F22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32412714"/>
    <w:multiLevelType w:val="hybridMultilevel"/>
    <w:tmpl w:val="9CA01B5E"/>
    <w:lvl w:ilvl="0" w:tplc="0410000F">
      <w:start w:val="1"/>
      <w:numFmt w:val="decimal"/>
      <w:lvlText w:val="%1."/>
      <w:lvlJc w:val="left"/>
      <w:pPr>
        <w:ind w:left="720" w:hanging="360"/>
      </w:pPr>
    </w:lvl>
    <w:lvl w:ilvl="1" w:tplc="3E2ED71E">
      <w:start w:val="1"/>
      <w:numFmt w:val="lowerRoman"/>
      <w:lvlText w:val="%2)"/>
      <w:lvlJc w:val="left"/>
      <w:pPr>
        <w:ind w:left="1800" w:hanging="720"/>
      </w:pPr>
      <w:rPr>
        <w:rFonts w:hint="default"/>
      </w:r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0" w15:restartNumberingAfterBreak="0">
    <w:nsid w:val="33F56EEA"/>
    <w:multiLevelType w:val="hybridMultilevel"/>
    <w:tmpl w:val="2D903ADE"/>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1" w15:restartNumberingAfterBreak="0">
    <w:nsid w:val="34391AC8"/>
    <w:multiLevelType w:val="hybridMultilevel"/>
    <w:tmpl w:val="4C745B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34DA5B66"/>
    <w:multiLevelType w:val="hybridMultilevel"/>
    <w:tmpl w:val="537E74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34F55C8E"/>
    <w:multiLevelType w:val="hybridMultilevel"/>
    <w:tmpl w:val="F668AC2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4" w15:restartNumberingAfterBreak="0">
    <w:nsid w:val="36F2190C"/>
    <w:multiLevelType w:val="hybridMultilevel"/>
    <w:tmpl w:val="3EA6E8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38235398"/>
    <w:multiLevelType w:val="hybridMultilevel"/>
    <w:tmpl w:val="5C0CC2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397C03A0"/>
    <w:multiLevelType w:val="hybridMultilevel"/>
    <w:tmpl w:val="9E7EE43A"/>
    <w:lvl w:ilvl="0" w:tplc="D1CE6810">
      <w:numFmt w:val="bullet"/>
      <w:lvlText w:val="-"/>
      <w:lvlJc w:val="left"/>
      <w:pPr>
        <w:ind w:left="720" w:hanging="360"/>
      </w:pPr>
      <w:rPr>
        <w:rFonts w:ascii="Cambria" w:eastAsia="Times New Roman" w:hAnsi="Cambri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3C2E7D60"/>
    <w:multiLevelType w:val="multilevel"/>
    <w:tmpl w:val="5428D37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8" w15:restartNumberingAfterBreak="0">
    <w:nsid w:val="3EF739F5"/>
    <w:multiLevelType w:val="hybridMultilevel"/>
    <w:tmpl w:val="4E662EFC"/>
    <w:lvl w:ilvl="0" w:tplc="C6AC3212">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9" w15:restartNumberingAfterBreak="0">
    <w:nsid w:val="3FAC5D67"/>
    <w:multiLevelType w:val="multilevel"/>
    <w:tmpl w:val="011E3A2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0" w15:restartNumberingAfterBreak="0">
    <w:nsid w:val="452A281F"/>
    <w:multiLevelType w:val="hybridMultilevel"/>
    <w:tmpl w:val="CDE07F9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1" w15:restartNumberingAfterBreak="0">
    <w:nsid w:val="45767DEC"/>
    <w:multiLevelType w:val="hybridMultilevel"/>
    <w:tmpl w:val="17F8D1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A155D14"/>
    <w:multiLevelType w:val="multilevel"/>
    <w:tmpl w:val="3AA674F8"/>
    <w:lvl w:ilvl="0">
      <w:start w:val="1"/>
      <w:numFmt w:val="bullet"/>
      <w:lvlText w:val="-"/>
      <w:lvlJc w:val="left"/>
      <w:pPr>
        <w:ind w:left="720" w:hanging="360"/>
      </w:pPr>
      <w:rPr>
        <w:rFonts w:ascii="Cambria" w:hAnsi="Cambria" w:cs="Times New Roman" w:hint="default"/>
      </w:rPr>
    </w:lvl>
    <w:lvl w:ilvl="1">
      <w:start w:val="1"/>
      <w:numFmt w:val="bullet"/>
      <w:lvlText w:val="-"/>
      <w:lvlJc w:val="left"/>
      <w:pPr>
        <w:ind w:left="1440" w:hanging="360"/>
      </w:pPr>
      <w:rPr>
        <w:rFonts w:ascii="Cambria" w:hAnsi="Cambria" w:cs="Times New Roman"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3" w15:restartNumberingAfterBreak="0">
    <w:nsid w:val="4AB54696"/>
    <w:multiLevelType w:val="hybridMultilevel"/>
    <w:tmpl w:val="2028DECC"/>
    <w:lvl w:ilvl="0" w:tplc="080A0011">
      <w:start w:val="1"/>
      <w:numFmt w:val="decimal"/>
      <w:lvlText w:val="%1)"/>
      <w:lvlJc w:val="left"/>
      <w:pPr>
        <w:ind w:left="1004" w:hanging="360"/>
      </w:pPr>
    </w:lvl>
    <w:lvl w:ilvl="1" w:tplc="080A0001">
      <w:start w:val="1"/>
      <w:numFmt w:val="bullet"/>
      <w:lvlText w:val=""/>
      <w:lvlJc w:val="left"/>
      <w:pPr>
        <w:ind w:left="1724" w:hanging="360"/>
      </w:pPr>
      <w:rPr>
        <w:rFonts w:ascii="Symbol" w:hAnsi="Symbol" w:hint="default"/>
      </w:rPr>
    </w:lvl>
    <w:lvl w:ilvl="2" w:tplc="080A001B" w:tentative="1">
      <w:start w:val="1"/>
      <w:numFmt w:val="lowerRoman"/>
      <w:lvlText w:val="%3."/>
      <w:lvlJc w:val="right"/>
      <w:pPr>
        <w:ind w:left="2444" w:hanging="180"/>
      </w:pPr>
    </w:lvl>
    <w:lvl w:ilvl="3" w:tplc="080A000F" w:tentative="1">
      <w:start w:val="1"/>
      <w:numFmt w:val="decimal"/>
      <w:lvlText w:val="%4."/>
      <w:lvlJc w:val="left"/>
      <w:pPr>
        <w:ind w:left="3164" w:hanging="360"/>
      </w:pPr>
    </w:lvl>
    <w:lvl w:ilvl="4" w:tplc="080A0019" w:tentative="1">
      <w:start w:val="1"/>
      <w:numFmt w:val="lowerLetter"/>
      <w:lvlText w:val="%5."/>
      <w:lvlJc w:val="left"/>
      <w:pPr>
        <w:ind w:left="3884" w:hanging="360"/>
      </w:pPr>
    </w:lvl>
    <w:lvl w:ilvl="5" w:tplc="080A001B" w:tentative="1">
      <w:start w:val="1"/>
      <w:numFmt w:val="lowerRoman"/>
      <w:lvlText w:val="%6."/>
      <w:lvlJc w:val="right"/>
      <w:pPr>
        <w:ind w:left="4604" w:hanging="180"/>
      </w:pPr>
    </w:lvl>
    <w:lvl w:ilvl="6" w:tplc="080A000F" w:tentative="1">
      <w:start w:val="1"/>
      <w:numFmt w:val="decimal"/>
      <w:lvlText w:val="%7."/>
      <w:lvlJc w:val="left"/>
      <w:pPr>
        <w:ind w:left="5324" w:hanging="360"/>
      </w:pPr>
    </w:lvl>
    <w:lvl w:ilvl="7" w:tplc="080A0019" w:tentative="1">
      <w:start w:val="1"/>
      <w:numFmt w:val="lowerLetter"/>
      <w:lvlText w:val="%8."/>
      <w:lvlJc w:val="left"/>
      <w:pPr>
        <w:ind w:left="6044" w:hanging="360"/>
      </w:pPr>
    </w:lvl>
    <w:lvl w:ilvl="8" w:tplc="080A001B" w:tentative="1">
      <w:start w:val="1"/>
      <w:numFmt w:val="lowerRoman"/>
      <w:lvlText w:val="%9."/>
      <w:lvlJc w:val="right"/>
      <w:pPr>
        <w:ind w:left="6764" w:hanging="180"/>
      </w:pPr>
    </w:lvl>
  </w:abstractNum>
  <w:abstractNum w:abstractNumId="44" w15:restartNumberingAfterBreak="0">
    <w:nsid w:val="4F36132D"/>
    <w:multiLevelType w:val="hybridMultilevel"/>
    <w:tmpl w:val="DD582304"/>
    <w:lvl w:ilvl="0" w:tplc="F88215A6">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45" w15:restartNumberingAfterBreak="0">
    <w:nsid w:val="50FA4C35"/>
    <w:multiLevelType w:val="hybridMultilevel"/>
    <w:tmpl w:val="BCF0B9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3360731"/>
    <w:multiLevelType w:val="hybridMultilevel"/>
    <w:tmpl w:val="9FAE7314"/>
    <w:lvl w:ilvl="0" w:tplc="0410001B">
      <w:start w:val="1"/>
      <w:numFmt w:val="lowerRoman"/>
      <w:lvlText w:val="%1."/>
      <w:lvlJc w:val="right"/>
      <w:pPr>
        <w:ind w:left="1068" w:hanging="360"/>
      </w:pPr>
    </w:lvl>
    <w:lvl w:ilvl="1" w:tplc="21CABDCC">
      <w:start w:val="1"/>
      <w:numFmt w:val="decimal"/>
      <w:lvlText w:val="%2)"/>
      <w:lvlJc w:val="left"/>
      <w:pPr>
        <w:ind w:left="2128" w:hanging="700"/>
      </w:pPr>
      <w:rPr>
        <w:rFonts w:hint="default"/>
      </w:rPr>
    </w:lvl>
    <w:lvl w:ilvl="2" w:tplc="0410001B" w:tentative="1">
      <w:start w:val="1"/>
      <w:numFmt w:val="lowerRoman"/>
      <w:lvlText w:val="%3."/>
      <w:lvlJc w:val="right"/>
      <w:pPr>
        <w:ind w:left="2508" w:hanging="180"/>
      </w:pPr>
    </w:lvl>
    <w:lvl w:ilvl="3" w:tplc="0410000F" w:tentative="1">
      <w:start w:val="1"/>
      <w:numFmt w:val="decimal"/>
      <w:lvlText w:val="%4."/>
      <w:lvlJc w:val="left"/>
      <w:pPr>
        <w:ind w:left="3228" w:hanging="360"/>
      </w:pPr>
    </w:lvl>
    <w:lvl w:ilvl="4" w:tplc="04100019" w:tentative="1">
      <w:start w:val="1"/>
      <w:numFmt w:val="lowerLetter"/>
      <w:lvlText w:val="%5."/>
      <w:lvlJc w:val="left"/>
      <w:pPr>
        <w:ind w:left="3948" w:hanging="360"/>
      </w:pPr>
    </w:lvl>
    <w:lvl w:ilvl="5" w:tplc="0410001B" w:tentative="1">
      <w:start w:val="1"/>
      <w:numFmt w:val="lowerRoman"/>
      <w:lvlText w:val="%6."/>
      <w:lvlJc w:val="right"/>
      <w:pPr>
        <w:ind w:left="4668" w:hanging="180"/>
      </w:pPr>
    </w:lvl>
    <w:lvl w:ilvl="6" w:tplc="0410000F" w:tentative="1">
      <w:start w:val="1"/>
      <w:numFmt w:val="decimal"/>
      <w:lvlText w:val="%7."/>
      <w:lvlJc w:val="left"/>
      <w:pPr>
        <w:ind w:left="5388" w:hanging="360"/>
      </w:pPr>
    </w:lvl>
    <w:lvl w:ilvl="7" w:tplc="04100019" w:tentative="1">
      <w:start w:val="1"/>
      <w:numFmt w:val="lowerLetter"/>
      <w:lvlText w:val="%8."/>
      <w:lvlJc w:val="left"/>
      <w:pPr>
        <w:ind w:left="6108" w:hanging="360"/>
      </w:pPr>
    </w:lvl>
    <w:lvl w:ilvl="8" w:tplc="0410001B" w:tentative="1">
      <w:start w:val="1"/>
      <w:numFmt w:val="lowerRoman"/>
      <w:lvlText w:val="%9."/>
      <w:lvlJc w:val="right"/>
      <w:pPr>
        <w:ind w:left="6828" w:hanging="180"/>
      </w:pPr>
    </w:lvl>
  </w:abstractNum>
  <w:abstractNum w:abstractNumId="47" w15:restartNumberingAfterBreak="0">
    <w:nsid w:val="544D45D5"/>
    <w:multiLevelType w:val="hybridMultilevel"/>
    <w:tmpl w:val="9C3E74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54AE5CDD"/>
    <w:multiLevelType w:val="hybridMultilevel"/>
    <w:tmpl w:val="AB4E3DC0"/>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9" w15:restartNumberingAfterBreak="0">
    <w:nsid w:val="55EF6BEA"/>
    <w:multiLevelType w:val="hybridMultilevel"/>
    <w:tmpl w:val="75F46D6A"/>
    <w:lvl w:ilvl="0" w:tplc="04100017">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0" w15:restartNumberingAfterBreak="0">
    <w:nsid w:val="560A0D6F"/>
    <w:multiLevelType w:val="hybridMultilevel"/>
    <w:tmpl w:val="FA74BDC4"/>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1" w15:restartNumberingAfterBreak="0">
    <w:nsid w:val="59D91B05"/>
    <w:multiLevelType w:val="hybridMultilevel"/>
    <w:tmpl w:val="6812D5AE"/>
    <w:lvl w:ilvl="0" w:tplc="0410001B">
      <w:start w:val="1"/>
      <w:numFmt w:val="lowerRoman"/>
      <w:lvlText w:val="%1."/>
      <w:lvlJc w:val="right"/>
      <w:pPr>
        <w:ind w:left="720" w:hanging="360"/>
      </w:pPr>
    </w:lvl>
    <w:lvl w:ilvl="1" w:tplc="0410001B">
      <w:start w:val="1"/>
      <w:numFmt w:val="lowerRoman"/>
      <w:lvlText w:val="%2."/>
      <w:lvlJc w:val="righ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2" w15:restartNumberingAfterBreak="0">
    <w:nsid w:val="5E913C4C"/>
    <w:multiLevelType w:val="multilevel"/>
    <w:tmpl w:val="C14E4A14"/>
    <w:lvl w:ilvl="0">
      <w:start w:val="1"/>
      <w:numFmt w:val="bullet"/>
      <w:lvlText w:val="-"/>
      <w:lvlJc w:val="left"/>
      <w:pPr>
        <w:ind w:left="720" w:hanging="360"/>
      </w:pPr>
      <w:rPr>
        <w:rFonts w:ascii="Cambria" w:hAnsi="Cambria"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3" w15:restartNumberingAfterBreak="0">
    <w:nsid w:val="6080699A"/>
    <w:multiLevelType w:val="hybridMultilevel"/>
    <w:tmpl w:val="300CB8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640A1102"/>
    <w:multiLevelType w:val="hybridMultilevel"/>
    <w:tmpl w:val="77CEB7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6A4E1020"/>
    <w:multiLevelType w:val="hybridMultilevel"/>
    <w:tmpl w:val="7826B50A"/>
    <w:lvl w:ilvl="0" w:tplc="04100017">
      <w:start w:val="1"/>
      <w:numFmt w:val="lowerLetter"/>
      <w:lvlText w:val="%1)"/>
      <w:lvlJc w:val="left"/>
      <w:pPr>
        <w:ind w:left="720" w:hanging="360"/>
      </w:pPr>
    </w:lvl>
    <w:lvl w:ilvl="1" w:tplc="04100019">
      <w:start w:val="1"/>
      <w:numFmt w:val="lowerLetter"/>
      <w:lvlText w:val="%2."/>
      <w:lvlJc w:val="left"/>
      <w:pPr>
        <w:ind w:left="1724" w:hanging="360"/>
      </w:pPr>
      <w:rPr>
        <w:rFonts w:hint="default"/>
      </w:r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6" w15:restartNumberingAfterBreak="0">
    <w:nsid w:val="6B097AD5"/>
    <w:multiLevelType w:val="hybridMultilevel"/>
    <w:tmpl w:val="36A82A80"/>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7" w15:restartNumberingAfterBreak="0">
    <w:nsid w:val="6B6C6568"/>
    <w:multiLevelType w:val="hybridMultilevel"/>
    <w:tmpl w:val="1DE2E364"/>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8" w15:restartNumberingAfterBreak="0">
    <w:nsid w:val="777C2A8E"/>
    <w:multiLevelType w:val="hybridMultilevel"/>
    <w:tmpl w:val="8CFC2AB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17"/>
  </w:num>
  <w:num w:numId="2">
    <w:abstractNumId w:val="50"/>
  </w:num>
  <w:num w:numId="3">
    <w:abstractNumId w:val="58"/>
  </w:num>
  <w:num w:numId="4">
    <w:abstractNumId w:val="33"/>
  </w:num>
  <w:num w:numId="5">
    <w:abstractNumId w:val="44"/>
  </w:num>
  <w:num w:numId="6">
    <w:abstractNumId w:val="26"/>
  </w:num>
  <w:num w:numId="7">
    <w:abstractNumId w:val="29"/>
  </w:num>
  <w:num w:numId="8">
    <w:abstractNumId w:val="43"/>
  </w:num>
  <w:num w:numId="9">
    <w:abstractNumId w:val="24"/>
  </w:num>
  <w:num w:numId="10">
    <w:abstractNumId w:val="11"/>
  </w:num>
  <w:num w:numId="11">
    <w:abstractNumId w:val="45"/>
  </w:num>
  <w:num w:numId="12">
    <w:abstractNumId w:val="36"/>
  </w:num>
  <w:num w:numId="13">
    <w:abstractNumId w:val="37"/>
  </w:num>
  <w:num w:numId="14">
    <w:abstractNumId w:val="15"/>
  </w:num>
  <w:num w:numId="15">
    <w:abstractNumId w:val="31"/>
  </w:num>
  <w:num w:numId="16">
    <w:abstractNumId w:val="55"/>
  </w:num>
  <w:num w:numId="17">
    <w:abstractNumId w:val="30"/>
  </w:num>
  <w:num w:numId="18">
    <w:abstractNumId w:val="38"/>
  </w:num>
  <w:num w:numId="19">
    <w:abstractNumId w:val="56"/>
  </w:num>
  <w:num w:numId="20">
    <w:abstractNumId w:val="18"/>
  </w:num>
  <w:num w:numId="21">
    <w:abstractNumId w:val="20"/>
  </w:num>
  <w:num w:numId="22">
    <w:abstractNumId w:val="48"/>
  </w:num>
  <w:num w:numId="23">
    <w:abstractNumId w:val="13"/>
  </w:num>
  <w:num w:numId="24">
    <w:abstractNumId w:val="51"/>
  </w:num>
  <w:num w:numId="25">
    <w:abstractNumId w:val="46"/>
  </w:num>
  <w:num w:numId="26">
    <w:abstractNumId w:val="12"/>
  </w:num>
  <w:num w:numId="27">
    <w:abstractNumId w:val="17"/>
  </w:num>
  <w:num w:numId="28">
    <w:abstractNumId w:val="41"/>
  </w:num>
  <w:num w:numId="2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9"/>
  </w:num>
  <w:num w:numId="31">
    <w:abstractNumId w:val="52"/>
  </w:num>
  <w:num w:numId="32">
    <w:abstractNumId w:val="19"/>
  </w:num>
  <w:num w:numId="33">
    <w:abstractNumId w:val="22"/>
  </w:num>
  <w:num w:numId="34">
    <w:abstractNumId w:val="27"/>
  </w:num>
  <w:num w:numId="35">
    <w:abstractNumId w:val="32"/>
  </w:num>
  <w:num w:numId="36">
    <w:abstractNumId w:val="21"/>
  </w:num>
  <w:num w:numId="37">
    <w:abstractNumId w:val="23"/>
  </w:num>
  <w:num w:numId="38">
    <w:abstractNumId w:val="8"/>
  </w:num>
  <w:num w:numId="39">
    <w:abstractNumId w:val="4"/>
  </w:num>
  <w:num w:numId="40">
    <w:abstractNumId w:val="5"/>
  </w:num>
  <w:num w:numId="41">
    <w:abstractNumId w:val="6"/>
  </w:num>
  <w:num w:numId="42">
    <w:abstractNumId w:val="7"/>
  </w:num>
  <w:num w:numId="43">
    <w:abstractNumId w:val="9"/>
  </w:num>
  <w:num w:numId="44">
    <w:abstractNumId w:val="0"/>
  </w:num>
  <w:num w:numId="45">
    <w:abstractNumId w:val="1"/>
  </w:num>
  <w:num w:numId="46">
    <w:abstractNumId w:val="2"/>
  </w:num>
  <w:num w:numId="47">
    <w:abstractNumId w:val="3"/>
  </w:num>
  <w:num w:numId="48">
    <w:abstractNumId w:val="25"/>
  </w:num>
  <w:num w:numId="49">
    <w:abstractNumId w:val="49"/>
  </w:num>
  <w:num w:numId="50">
    <w:abstractNumId w:val="16"/>
  </w:num>
  <w:num w:numId="51">
    <w:abstractNumId w:val="40"/>
  </w:num>
  <w:num w:numId="52">
    <w:abstractNumId w:val="42"/>
  </w:num>
  <w:num w:numId="53">
    <w:abstractNumId w:val="28"/>
  </w:num>
  <w:num w:numId="54">
    <w:abstractNumId w:val="57"/>
  </w:num>
  <w:num w:numId="55">
    <w:abstractNumId w:val="47"/>
  </w:num>
  <w:num w:numId="56">
    <w:abstractNumId w:val="10"/>
  </w:num>
  <w:num w:numId="57">
    <w:abstractNumId w:val="35"/>
  </w:num>
  <w:num w:numId="58">
    <w:abstractNumId w:val="53"/>
  </w:num>
  <w:num w:numId="59">
    <w:abstractNumId w:val="34"/>
  </w:num>
  <w:num w:numId="60">
    <w:abstractNumId w:val="14"/>
  </w:num>
  <w:num w:numId="61">
    <w:abstractNumId w:val="54"/>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1"/>
  <w:displayBackgroundShape/>
  <w:activeWritingStyle w:appName="MSWord" w:lang="en-GB" w:vendorID="64" w:dllVersion="0" w:nlCheck="1" w:checkStyle="0"/>
  <w:activeWritingStyle w:appName="MSWord" w:lang="en-US" w:vendorID="64" w:dllVersion="0" w:nlCheck="1" w:checkStyle="0"/>
  <w:activeWritingStyle w:appName="MSWord" w:lang="it-IT" w:vendorID="64" w:dllVersion="0" w:nlCheck="1" w:checkStyle="0"/>
  <w:activeWritingStyle w:appName="MSWord" w:lang="ja-JP" w:vendorID="64" w:dllVersion="0" w:nlCheck="1" w:checkStyle="1"/>
  <w:activeWritingStyle w:appName="MSWord" w:lang="es-MX" w:vendorID="64" w:dllVersion="0" w:nlCheck="1" w:checkStyle="0"/>
  <w:activeWritingStyle w:appName="MSWord" w:lang="pt-PT" w:vendorID="64" w:dllVersion="0" w:nlCheck="1" w:checkStyle="0"/>
  <w:activeWritingStyle w:appName="MSWord" w:lang="es-ES" w:vendorID="64" w:dllVersion="0" w:nlCheck="1" w:checkStyle="0"/>
  <w:activeWritingStyle w:appName="MSWord" w:lang="en-US" w:vendorID="64" w:dllVersion="4096" w:nlCheck="1" w:checkStyle="0"/>
  <w:activeWritingStyle w:appName="MSWord" w:lang="en-GB" w:vendorID="64" w:dllVersion="4096" w:nlCheck="1" w:checkStyle="0"/>
  <w:activeWritingStyle w:appName="MSWord" w:lang="en-US" w:vendorID="64" w:dllVersion="6" w:nlCheck="1" w:checkStyle="1"/>
  <w:activeWritingStyle w:appName="MSWord" w:lang="it-IT" w:vendorID="64" w:dllVersion="4096" w:nlCheck="1" w:checkStyle="0"/>
  <w:activeWritingStyle w:appName="MSWord" w:lang="es-ES" w:vendorID="64" w:dllVersion="4096" w:nlCheck="1" w:checkStyle="0"/>
  <w:activeWritingStyle w:appName="MSWord" w:lang="es-MX" w:vendorID="64" w:dllVersion="4096" w:nlCheck="1" w:checkStyle="0"/>
  <w:activeWritingStyle w:appName="MSWord" w:lang="ru-RU" w:vendorID="64" w:dllVersion="0" w:nlCheck="1" w:checkStyle="0"/>
  <w:activeWritingStyle w:appName="MSWord" w:lang="ru-RU" w:vendorID="64" w:dllVersion="4096" w:nlCheck="1" w:checkStyle="0"/>
  <w:activeWritingStyle w:appName="MSWord" w:lang="en-GB" w:vendorID="64" w:dllVersion="6" w:nlCheck="1" w:checkStyle="1"/>
  <w:activeWritingStyle w:appName="MSWord" w:lang="de-DE" w:vendorID="64" w:dllVersion="6" w:nlCheck="1" w:checkStyle="1"/>
  <w:activeWritingStyle w:appName="MSWord" w:lang="de-DE" w:vendorID="64" w:dllVersion="4096" w:nlCheck="1" w:checkStyle="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283"/>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17C0B"/>
    <w:rsid w:val="000005B1"/>
    <w:rsid w:val="000005F5"/>
    <w:rsid w:val="00000D0D"/>
    <w:rsid w:val="00000DF7"/>
    <w:rsid w:val="000012E8"/>
    <w:rsid w:val="00001930"/>
    <w:rsid w:val="00001B26"/>
    <w:rsid w:val="00001D4E"/>
    <w:rsid w:val="00001F65"/>
    <w:rsid w:val="00002206"/>
    <w:rsid w:val="0000237C"/>
    <w:rsid w:val="000029ED"/>
    <w:rsid w:val="00002B9D"/>
    <w:rsid w:val="0000347B"/>
    <w:rsid w:val="00003745"/>
    <w:rsid w:val="00003D3D"/>
    <w:rsid w:val="00004DF4"/>
    <w:rsid w:val="00005810"/>
    <w:rsid w:val="00005B39"/>
    <w:rsid w:val="00005E25"/>
    <w:rsid w:val="00006097"/>
    <w:rsid w:val="000063F1"/>
    <w:rsid w:val="0000761F"/>
    <w:rsid w:val="00007779"/>
    <w:rsid w:val="000077B1"/>
    <w:rsid w:val="0000792D"/>
    <w:rsid w:val="000079CF"/>
    <w:rsid w:val="00007B76"/>
    <w:rsid w:val="00007FDA"/>
    <w:rsid w:val="00010307"/>
    <w:rsid w:val="0001067F"/>
    <w:rsid w:val="00010F18"/>
    <w:rsid w:val="00011580"/>
    <w:rsid w:val="000117ED"/>
    <w:rsid w:val="00011F00"/>
    <w:rsid w:val="00012327"/>
    <w:rsid w:val="000124E0"/>
    <w:rsid w:val="00012F5E"/>
    <w:rsid w:val="00012FD4"/>
    <w:rsid w:val="0001338A"/>
    <w:rsid w:val="000133C7"/>
    <w:rsid w:val="00013723"/>
    <w:rsid w:val="000138AA"/>
    <w:rsid w:val="00014092"/>
    <w:rsid w:val="000143CB"/>
    <w:rsid w:val="0001487F"/>
    <w:rsid w:val="00014BF2"/>
    <w:rsid w:val="000150EF"/>
    <w:rsid w:val="0001526F"/>
    <w:rsid w:val="00015A1D"/>
    <w:rsid w:val="000160D0"/>
    <w:rsid w:val="0001669E"/>
    <w:rsid w:val="000167CB"/>
    <w:rsid w:val="00016941"/>
    <w:rsid w:val="00017456"/>
    <w:rsid w:val="00017BE7"/>
    <w:rsid w:val="00017E10"/>
    <w:rsid w:val="000201A6"/>
    <w:rsid w:val="00020303"/>
    <w:rsid w:val="00020A4D"/>
    <w:rsid w:val="00020D72"/>
    <w:rsid w:val="00023224"/>
    <w:rsid w:val="000234BB"/>
    <w:rsid w:val="000235C8"/>
    <w:rsid w:val="000236DD"/>
    <w:rsid w:val="00023BD6"/>
    <w:rsid w:val="000240CA"/>
    <w:rsid w:val="00024F8B"/>
    <w:rsid w:val="00025026"/>
    <w:rsid w:val="000257CA"/>
    <w:rsid w:val="0002581A"/>
    <w:rsid w:val="00025EB4"/>
    <w:rsid w:val="00025FF7"/>
    <w:rsid w:val="0002617A"/>
    <w:rsid w:val="0002623E"/>
    <w:rsid w:val="00026333"/>
    <w:rsid w:val="00026620"/>
    <w:rsid w:val="0002681D"/>
    <w:rsid w:val="00026C7C"/>
    <w:rsid w:val="00026F6C"/>
    <w:rsid w:val="000271DD"/>
    <w:rsid w:val="0002724F"/>
    <w:rsid w:val="000308C5"/>
    <w:rsid w:val="00030FDA"/>
    <w:rsid w:val="00031A55"/>
    <w:rsid w:val="00031E42"/>
    <w:rsid w:val="000323BD"/>
    <w:rsid w:val="00032E4A"/>
    <w:rsid w:val="00033183"/>
    <w:rsid w:val="000331A0"/>
    <w:rsid w:val="00033347"/>
    <w:rsid w:val="000333EA"/>
    <w:rsid w:val="0003374D"/>
    <w:rsid w:val="00033ABF"/>
    <w:rsid w:val="00033CD6"/>
    <w:rsid w:val="000347F4"/>
    <w:rsid w:val="00034A3A"/>
    <w:rsid w:val="00034A62"/>
    <w:rsid w:val="00034B55"/>
    <w:rsid w:val="000354D1"/>
    <w:rsid w:val="000356AD"/>
    <w:rsid w:val="000357F2"/>
    <w:rsid w:val="00035825"/>
    <w:rsid w:val="000361EA"/>
    <w:rsid w:val="0003662D"/>
    <w:rsid w:val="00037089"/>
    <w:rsid w:val="000371D2"/>
    <w:rsid w:val="00040125"/>
    <w:rsid w:val="00040361"/>
    <w:rsid w:val="00040A83"/>
    <w:rsid w:val="00040C6C"/>
    <w:rsid w:val="00040E41"/>
    <w:rsid w:val="00041095"/>
    <w:rsid w:val="000412AD"/>
    <w:rsid w:val="00041331"/>
    <w:rsid w:val="00041903"/>
    <w:rsid w:val="00041ED0"/>
    <w:rsid w:val="0004253E"/>
    <w:rsid w:val="0004262C"/>
    <w:rsid w:val="0004264C"/>
    <w:rsid w:val="000432E5"/>
    <w:rsid w:val="00043E90"/>
    <w:rsid w:val="0004448C"/>
    <w:rsid w:val="00044D17"/>
    <w:rsid w:val="0004529F"/>
    <w:rsid w:val="000453B2"/>
    <w:rsid w:val="00045859"/>
    <w:rsid w:val="00045D5D"/>
    <w:rsid w:val="00045F67"/>
    <w:rsid w:val="00046265"/>
    <w:rsid w:val="00046806"/>
    <w:rsid w:val="00047D18"/>
    <w:rsid w:val="000506B9"/>
    <w:rsid w:val="00050821"/>
    <w:rsid w:val="00050D57"/>
    <w:rsid w:val="00050F70"/>
    <w:rsid w:val="00051A0A"/>
    <w:rsid w:val="00051F9D"/>
    <w:rsid w:val="000521E5"/>
    <w:rsid w:val="00052634"/>
    <w:rsid w:val="000529F0"/>
    <w:rsid w:val="00053975"/>
    <w:rsid w:val="00053C08"/>
    <w:rsid w:val="00053D64"/>
    <w:rsid w:val="000543BB"/>
    <w:rsid w:val="00054759"/>
    <w:rsid w:val="00054CA7"/>
    <w:rsid w:val="00054E19"/>
    <w:rsid w:val="00054F4D"/>
    <w:rsid w:val="00055B3B"/>
    <w:rsid w:val="00055BCA"/>
    <w:rsid w:val="00056653"/>
    <w:rsid w:val="00056ADC"/>
    <w:rsid w:val="00056BB3"/>
    <w:rsid w:val="00057424"/>
    <w:rsid w:val="0005767C"/>
    <w:rsid w:val="00057D31"/>
    <w:rsid w:val="00057D54"/>
    <w:rsid w:val="0006012F"/>
    <w:rsid w:val="00060446"/>
    <w:rsid w:val="00060A25"/>
    <w:rsid w:val="00060F99"/>
    <w:rsid w:val="0006107C"/>
    <w:rsid w:val="00061A97"/>
    <w:rsid w:val="00061B9A"/>
    <w:rsid w:val="00061E58"/>
    <w:rsid w:val="00062285"/>
    <w:rsid w:val="0006256F"/>
    <w:rsid w:val="0006293D"/>
    <w:rsid w:val="00062BA0"/>
    <w:rsid w:val="0006330B"/>
    <w:rsid w:val="0006452D"/>
    <w:rsid w:val="000650DC"/>
    <w:rsid w:val="0006566E"/>
    <w:rsid w:val="00065D61"/>
    <w:rsid w:val="000663E6"/>
    <w:rsid w:val="00066E36"/>
    <w:rsid w:val="000674DF"/>
    <w:rsid w:val="00067E20"/>
    <w:rsid w:val="00070128"/>
    <w:rsid w:val="00071333"/>
    <w:rsid w:val="00071A4A"/>
    <w:rsid w:val="00071C72"/>
    <w:rsid w:val="00071E5B"/>
    <w:rsid w:val="000728C4"/>
    <w:rsid w:val="00072908"/>
    <w:rsid w:val="00072DC8"/>
    <w:rsid w:val="00073043"/>
    <w:rsid w:val="000733B4"/>
    <w:rsid w:val="00073BF7"/>
    <w:rsid w:val="00073D5D"/>
    <w:rsid w:val="00074479"/>
    <w:rsid w:val="000744CF"/>
    <w:rsid w:val="00074AEF"/>
    <w:rsid w:val="00074B82"/>
    <w:rsid w:val="0007529A"/>
    <w:rsid w:val="000752BF"/>
    <w:rsid w:val="0007544E"/>
    <w:rsid w:val="000759E0"/>
    <w:rsid w:val="000760C1"/>
    <w:rsid w:val="0007678F"/>
    <w:rsid w:val="00076F75"/>
    <w:rsid w:val="000773FC"/>
    <w:rsid w:val="0008003B"/>
    <w:rsid w:val="0008053D"/>
    <w:rsid w:val="00080ACB"/>
    <w:rsid w:val="00080E51"/>
    <w:rsid w:val="00080F0A"/>
    <w:rsid w:val="000810E7"/>
    <w:rsid w:val="00081B61"/>
    <w:rsid w:val="00081F4B"/>
    <w:rsid w:val="000820DA"/>
    <w:rsid w:val="00082483"/>
    <w:rsid w:val="000825DF"/>
    <w:rsid w:val="0008274E"/>
    <w:rsid w:val="0008285A"/>
    <w:rsid w:val="000829A0"/>
    <w:rsid w:val="00082B6C"/>
    <w:rsid w:val="000842FA"/>
    <w:rsid w:val="00084B43"/>
    <w:rsid w:val="00084ECE"/>
    <w:rsid w:val="00084F8D"/>
    <w:rsid w:val="0008512C"/>
    <w:rsid w:val="00085166"/>
    <w:rsid w:val="000851FE"/>
    <w:rsid w:val="00085276"/>
    <w:rsid w:val="000853C9"/>
    <w:rsid w:val="00085AB6"/>
    <w:rsid w:val="00085F78"/>
    <w:rsid w:val="00086364"/>
    <w:rsid w:val="00086694"/>
    <w:rsid w:val="00086FA2"/>
    <w:rsid w:val="00086FD3"/>
    <w:rsid w:val="00087091"/>
    <w:rsid w:val="000870D3"/>
    <w:rsid w:val="00087398"/>
    <w:rsid w:val="000874A8"/>
    <w:rsid w:val="00087783"/>
    <w:rsid w:val="0008794B"/>
    <w:rsid w:val="00090418"/>
    <w:rsid w:val="000905E5"/>
    <w:rsid w:val="00090DFB"/>
    <w:rsid w:val="00090E99"/>
    <w:rsid w:val="00090F9C"/>
    <w:rsid w:val="00091F93"/>
    <w:rsid w:val="00092152"/>
    <w:rsid w:val="00092893"/>
    <w:rsid w:val="00092C06"/>
    <w:rsid w:val="00093184"/>
    <w:rsid w:val="00093587"/>
    <w:rsid w:val="000938F5"/>
    <w:rsid w:val="00094583"/>
    <w:rsid w:val="00094752"/>
    <w:rsid w:val="000947D2"/>
    <w:rsid w:val="00094BFB"/>
    <w:rsid w:val="0009584A"/>
    <w:rsid w:val="000958AB"/>
    <w:rsid w:val="000958D3"/>
    <w:rsid w:val="00096422"/>
    <w:rsid w:val="00096595"/>
    <w:rsid w:val="00096DC3"/>
    <w:rsid w:val="00097126"/>
    <w:rsid w:val="00097671"/>
    <w:rsid w:val="00097AE6"/>
    <w:rsid w:val="00097F15"/>
    <w:rsid w:val="000A01EB"/>
    <w:rsid w:val="000A0FCE"/>
    <w:rsid w:val="000A1080"/>
    <w:rsid w:val="000A1155"/>
    <w:rsid w:val="000A1414"/>
    <w:rsid w:val="000A1419"/>
    <w:rsid w:val="000A1C9D"/>
    <w:rsid w:val="000A1E7C"/>
    <w:rsid w:val="000A1E9D"/>
    <w:rsid w:val="000A1EB8"/>
    <w:rsid w:val="000A20A9"/>
    <w:rsid w:val="000A269A"/>
    <w:rsid w:val="000A387C"/>
    <w:rsid w:val="000A38D8"/>
    <w:rsid w:val="000A3E1C"/>
    <w:rsid w:val="000A4012"/>
    <w:rsid w:val="000A45F8"/>
    <w:rsid w:val="000A57F2"/>
    <w:rsid w:val="000A5974"/>
    <w:rsid w:val="000A5B87"/>
    <w:rsid w:val="000A6CBB"/>
    <w:rsid w:val="000A7274"/>
    <w:rsid w:val="000A7604"/>
    <w:rsid w:val="000A770D"/>
    <w:rsid w:val="000B0100"/>
    <w:rsid w:val="000B039A"/>
    <w:rsid w:val="000B0615"/>
    <w:rsid w:val="000B0BC7"/>
    <w:rsid w:val="000B175A"/>
    <w:rsid w:val="000B1E5B"/>
    <w:rsid w:val="000B2791"/>
    <w:rsid w:val="000B27F4"/>
    <w:rsid w:val="000B2CD8"/>
    <w:rsid w:val="000B371A"/>
    <w:rsid w:val="000B3F16"/>
    <w:rsid w:val="000B410E"/>
    <w:rsid w:val="000B47FA"/>
    <w:rsid w:val="000B4C42"/>
    <w:rsid w:val="000B50DC"/>
    <w:rsid w:val="000B5692"/>
    <w:rsid w:val="000B5C50"/>
    <w:rsid w:val="000B5FC6"/>
    <w:rsid w:val="000B695D"/>
    <w:rsid w:val="000B6AE8"/>
    <w:rsid w:val="000B6B95"/>
    <w:rsid w:val="000B6C32"/>
    <w:rsid w:val="000B6C4D"/>
    <w:rsid w:val="000B6D96"/>
    <w:rsid w:val="000B6DB0"/>
    <w:rsid w:val="000B6F70"/>
    <w:rsid w:val="000B7569"/>
    <w:rsid w:val="000B767D"/>
    <w:rsid w:val="000B7EBF"/>
    <w:rsid w:val="000C02DD"/>
    <w:rsid w:val="000C071F"/>
    <w:rsid w:val="000C099F"/>
    <w:rsid w:val="000C1012"/>
    <w:rsid w:val="000C10EB"/>
    <w:rsid w:val="000C1446"/>
    <w:rsid w:val="000C18B5"/>
    <w:rsid w:val="000C1C7B"/>
    <w:rsid w:val="000C1E36"/>
    <w:rsid w:val="000C3028"/>
    <w:rsid w:val="000C3622"/>
    <w:rsid w:val="000C376E"/>
    <w:rsid w:val="000C3D47"/>
    <w:rsid w:val="000C45AE"/>
    <w:rsid w:val="000C5171"/>
    <w:rsid w:val="000C53CA"/>
    <w:rsid w:val="000C606D"/>
    <w:rsid w:val="000C60EE"/>
    <w:rsid w:val="000C67F7"/>
    <w:rsid w:val="000C6D87"/>
    <w:rsid w:val="000C6EF1"/>
    <w:rsid w:val="000C708C"/>
    <w:rsid w:val="000C71F9"/>
    <w:rsid w:val="000C7256"/>
    <w:rsid w:val="000C7763"/>
    <w:rsid w:val="000C7D3D"/>
    <w:rsid w:val="000D0C67"/>
    <w:rsid w:val="000D0E7E"/>
    <w:rsid w:val="000D0EB4"/>
    <w:rsid w:val="000D0FD0"/>
    <w:rsid w:val="000D11B1"/>
    <w:rsid w:val="000D17B1"/>
    <w:rsid w:val="000D1D9B"/>
    <w:rsid w:val="000D1DB3"/>
    <w:rsid w:val="000D1F84"/>
    <w:rsid w:val="000D1FEA"/>
    <w:rsid w:val="000D2118"/>
    <w:rsid w:val="000D2817"/>
    <w:rsid w:val="000D2DE6"/>
    <w:rsid w:val="000D2FBE"/>
    <w:rsid w:val="000D3121"/>
    <w:rsid w:val="000D32D5"/>
    <w:rsid w:val="000D37FB"/>
    <w:rsid w:val="000D3813"/>
    <w:rsid w:val="000D3ECC"/>
    <w:rsid w:val="000D45F1"/>
    <w:rsid w:val="000D460F"/>
    <w:rsid w:val="000D481B"/>
    <w:rsid w:val="000D48EE"/>
    <w:rsid w:val="000D4B2D"/>
    <w:rsid w:val="000D50B4"/>
    <w:rsid w:val="000D538D"/>
    <w:rsid w:val="000D5B60"/>
    <w:rsid w:val="000D5C86"/>
    <w:rsid w:val="000D5D39"/>
    <w:rsid w:val="000D5DAC"/>
    <w:rsid w:val="000D5E08"/>
    <w:rsid w:val="000D6B60"/>
    <w:rsid w:val="000D6C4A"/>
    <w:rsid w:val="000D6DA9"/>
    <w:rsid w:val="000D6DDA"/>
    <w:rsid w:val="000E0123"/>
    <w:rsid w:val="000E02AB"/>
    <w:rsid w:val="000E0929"/>
    <w:rsid w:val="000E0943"/>
    <w:rsid w:val="000E0D74"/>
    <w:rsid w:val="000E1444"/>
    <w:rsid w:val="000E15E0"/>
    <w:rsid w:val="000E19BF"/>
    <w:rsid w:val="000E1CF3"/>
    <w:rsid w:val="000E21CB"/>
    <w:rsid w:val="000E2390"/>
    <w:rsid w:val="000E26E3"/>
    <w:rsid w:val="000E297C"/>
    <w:rsid w:val="000E32D0"/>
    <w:rsid w:val="000E3444"/>
    <w:rsid w:val="000E344C"/>
    <w:rsid w:val="000E36DB"/>
    <w:rsid w:val="000E3C67"/>
    <w:rsid w:val="000E401F"/>
    <w:rsid w:val="000E45C1"/>
    <w:rsid w:val="000E46AA"/>
    <w:rsid w:val="000E48D6"/>
    <w:rsid w:val="000E4FA0"/>
    <w:rsid w:val="000E4FA5"/>
    <w:rsid w:val="000E5511"/>
    <w:rsid w:val="000E64EB"/>
    <w:rsid w:val="000E6696"/>
    <w:rsid w:val="000E672E"/>
    <w:rsid w:val="000E6F0C"/>
    <w:rsid w:val="000E6FA8"/>
    <w:rsid w:val="000E7B22"/>
    <w:rsid w:val="000E7E62"/>
    <w:rsid w:val="000F0708"/>
    <w:rsid w:val="000F0FEB"/>
    <w:rsid w:val="000F1032"/>
    <w:rsid w:val="000F10E1"/>
    <w:rsid w:val="000F1564"/>
    <w:rsid w:val="000F15D0"/>
    <w:rsid w:val="000F1DF5"/>
    <w:rsid w:val="000F21B4"/>
    <w:rsid w:val="000F2402"/>
    <w:rsid w:val="000F2525"/>
    <w:rsid w:val="000F2D33"/>
    <w:rsid w:val="000F33AD"/>
    <w:rsid w:val="000F3659"/>
    <w:rsid w:val="000F3AD2"/>
    <w:rsid w:val="000F4281"/>
    <w:rsid w:val="000F43DC"/>
    <w:rsid w:val="000F46F8"/>
    <w:rsid w:val="000F5210"/>
    <w:rsid w:val="000F6067"/>
    <w:rsid w:val="000F6072"/>
    <w:rsid w:val="000F62A9"/>
    <w:rsid w:val="000F6BE2"/>
    <w:rsid w:val="000F7D83"/>
    <w:rsid w:val="000F7E54"/>
    <w:rsid w:val="00100501"/>
    <w:rsid w:val="0010071D"/>
    <w:rsid w:val="00100A97"/>
    <w:rsid w:val="00100F5C"/>
    <w:rsid w:val="0010111F"/>
    <w:rsid w:val="001019B6"/>
    <w:rsid w:val="00101C69"/>
    <w:rsid w:val="00102547"/>
    <w:rsid w:val="00102629"/>
    <w:rsid w:val="001026FB"/>
    <w:rsid w:val="001028D1"/>
    <w:rsid w:val="00103268"/>
    <w:rsid w:val="001033C4"/>
    <w:rsid w:val="0010349B"/>
    <w:rsid w:val="001035EC"/>
    <w:rsid w:val="00103730"/>
    <w:rsid w:val="00103E8F"/>
    <w:rsid w:val="00103F4F"/>
    <w:rsid w:val="00103FE1"/>
    <w:rsid w:val="001042A0"/>
    <w:rsid w:val="00104377"/>
    <w:rsid w:val="00104836"/>
    <w:rsid w:val="00104884"/>
    <w:rsid w:val="0010510F"/>
    <w:rsid w:val="00105222"/>
    <w:rsid w:val="001056D5"/>
    <w:rsid w:val="001059E3"/>
    <w:rsid w:val="00105E70"/>
    <w:rsid w:val="00106494"/>
    <w:rsid w:val="0010689C"/>
    <w:rsid w:val="0011020B"/>
    <w:rsid w:val="001107F7"/>
    <w:rsid w:val="00111197"/>
    <w:rsid w:val="00111A7D"/>
    <w:rsid w:val="00112241"/>
    <w:rsid w:val="00112A1D"/>
    <w:rsid w:val="00112C42"/>
    <w:rsid w:val="0011364F"/>
    <w:rsid w:val="00113824"/>
    <w:rsid w:val="00114442"/>
    <w:rsid w:val="00114474"/>
    <w:rsid w:val="001147B6"/>
    <w:rsid w:val="00114981"/>
    <w:rsid w:val="00115646"/>
    <w:rsid w:val="00115D62"/>
    <w:rsid w:val="00115EEE"/>
    <w:rsid w:val="00116ABC"/>
    <w:rsid w:val="00116D62"/>
    <w:rsid w:val="00117B6A"/>
    <w:rsid w:val="00117B82"/>
    <w:rsid w:val="00117BE3"/>
    <w:rsid w:val="00120209"/>
    <w:rsid w:val="00120571"/>
    <w:rsid w:val="001207CC"/>
    <w:rsid w:val="001208AF"/>
    <w:rsid w:val="00120BDD"/>
    <w:rsid w:val="00121F33"/>
    <w:rsid w:val="001222F1"/>
    <w:rsid w:val="0012280F"/>
    <w:rsid w:val="00122918"/>
    <w:rsid w:val="00123415"/>
    <w:rsid w:val="00123BD5"/>
    <w:rsid w:val="00123C65"/>
    <w:rsid w:val="00123E8D"/>
    <w:rsid w:val="00123F1C"/>
    <w:rsid w:val="00124016"/>
    <w:rsid w:val="001248DF"/>
    <w:rsid w:val="00125245"/>
    <w:rsid w:val="00125376"/>
    <w:rsid w:val="001253D7"/>
    <w:rsid w:val="00125BF2"/>
    <w:rsid w:val="00126507"/>
    <w:rsid w:val="00126E26"/>
    <w:rsid w:val="00127B66"/>
    <w:rsid w:val="00130380"/>
    <w:rsid w:val="00130775"/>
    <w:rsid w:val="001309C9"/>
    <w:rsid w:val="00130EDD"/>
    <w:rsid w:val="0013138F"/>
    <w:rsid w:val="00131E31"/>
    <w:rsid w:val="00132121"/>
    <w:rsid w:val="0013230B"/>
    <w:rsid w:val="001329FB"/>
    <w:rsid w:val="00132BD2"/>
    <w:rsid w:val="00133496"/>
    <w:rsid w:val="001336A6"/>
    <w:rsid w:val="00133894"/>
    <w:rsid w:val="00134241"/>
    <w:rsid w:val="001345EF"/>
    <w:rsid w:val="001347C2"/>
    <w:rsid w:val="00134878"/>
    <w:rsid w:val="00134CD1"/>
    <w:rsid w:val="00134FA5"/>
    <w:rsid w:val="00135A60"/>
    <w:rsid w:val="0013603B"/>
    <w:rsid w:val="00136122"/>
    <w:rsid w:val="0013612B"/>
    <w:rsid w:val="001366C4"/>
    <w:rsid w:val="001374ED"/>
    <w:rsid w:val="00137681"/>
    <w:rsid w:val="00137A13"/>
    <w:rsid w:val="00137A4D"/>
    <w:rsid w:val="00137E7E"/>
    <w:rsid w:val="001402CD"/>
    <w:rsid w:val="00140C7A"/>
    <w:rsid w:val="00140DA6"/>
    <w:rsid w:val="00140FDF"/>
    <w:rsid w:val="00141A8D"/>
    <w:rsid w:val="00141FA3"/>
    <w:rsid w:val="0014204B"/>
    <w:rsid w:val="001422B1"/>
    <w:rsid w:val="001423B2"/>
    <w:rsid w:val="00142746"/>
    <w:rsid w:val="00142B04"/>
    <w:rsid w:val="00142C8E"/>
    <w:rsid w:val="00142F17"/>
    <w:rsid w:val="00142F59"/>
    <w:rsid w:val="001433B1"/>
    <w:rsid w:val="001438C1"/>
    <w:rsid w:val="001439BE"/>
    <w:rsid w:val="00143A21"/>
    <w:rsid w:val="00143B54"/>
    <w:rsid w:val="00144190"/>
    <w:rsid w:val="00144367"/>
    <w:rsid w:val="001448FA"/>
    <w:rsid w:val="00144D61"/>
    <w:rsid w:val="0014522F"/>
    <w:rsid w:val="001452B2"/>
    <w:rsid w:val="001453A7"/>
    <w:rsid w:val="001453E8"/>
    <w:rsid w:val="00145428"/>
    <w:rsid w:val="00145AF0"/>
    <w:rsid w:val="00145B23"/>
    <w:rsid w:val="00145D60"/>
    <w:rsid w:val="001460DF"/>
    <w:rsid w:val="00146291"/>
    <w:rsid w:val="00146A27"/>
    <w:rsid w:val="00146AA7"/>
    <w:rsid w:val="00146CE5"/>
    <w:rsid w:val="00146CFB"/>
    <w:rsid w:val="00147134"/>
    <w:rsid w:val="00147A73"/>
    <w:rsid w:val="001503CD"/>
    <w:rsid w:val="00150641"/>
    <w:rsid w:val="001509E0"/>
    <w:rsid w:val="00150B1D"/>
    <w:rsid w:val="00150EDF"/>
    <w:rsid w:val="0015111C"/>
    <w:rsid w:val="0015167B"/>
    <w:rsid w:val="00151792"/>
    <w:rsid w:val="00151B48"/>
    <w:rsid w:val="00152168"/>
    <w:rsid w:val="001525BC"/>
    <w:rsid w:val="001525D9"/>
    <w:rsid w:val="00152A8D"/>
    <w:rsid w:val="00152D7F"/>
    <w:rsid w:val="00152DF5"/>
    <w:rsid w:val="00152F04"/>
    <w:rsid w:val="001537A6"/>
    <w:rsid w:val="00153B64"/>
    <w:rsid w:val="00153C40"/>
    <w:rsid w:val="00153DAC"/>
    <w:rsid w:val="001543B4"/>
    <w:rsid w:val="001543D5"/>
    <w:rsid w:val="001543F6"/>
    <w:rsid w:val="00154510"/>
    <w:rsid w:val="0015556F"/>
    <w:rsid w:val="00155578"/>
    <w:rsid w:val="00155A30"/>
    <w:rsid w:val="00155E37"/>
    <w:rsid w:val="00156121"/>
    <w:rsid w:val="00156734"/>
    <w:rsid w:val="001567B3"/>
    <w:rsid w:val="00157016"/>
    <w:rsid w:val="00157696"/>
    <w:rsid w:val="0015773A"/>
    <w:rsid w:val="001578F5"/>
    <w:rsid w:val="00157B03"/>
    <w:rsid w:val="00160574"/>
    <w:rsid w:val="00161818"/>
    <w:rsid w:val="00161CD9"/>
    <w:rsid w:val="0016203E"/>
    <w:rsid w:val="00162173"/>
    <w:rsid w:val="00162603"/>
    <w:rsid w:val="00162B28"/>
    <w:rsid w:val="0016327A"/>
    <w:rsid w:val="00163A6A"/>
    <w:rsid w:val="00163EA4"/>
    <w:rsid w:val="00165237"/>
    <w:rsid w:val="001654B3"/>
    <w:rsid w:val="001660B0"/>
    <w:rsid w:val="001665E7"/>
    <w:rsid w:val="001668D0"/>
    <w:rsid w:val="00166948"/>
    <w:rsid w:val="001672B5"/>
    <w:rsid w:val="00167316"/>
    <w:rsid w:val="00167585"/>
    <w:rsid w:val="0016782E"/>
    <w:rsid w:val="001679CA"/>
    <w:rsid w:val="00167C94"/>
    <w:rsid w:val="001701B4"/>
    <w:rsid w:val="001704EE"/>
    <w:rsid w:val="001709BA"/>
    <w:rsid w:val="00170A3E"/>
    <w:rsid w:val="00171686"/>
    <w:rsid w:val="001718C9"/>
    <w:rsid w:val="00171E6F"/>
    <w:rsid w:val="001721CD"/>
    <w:rsid w:val="001726ED"/>
    <w:rsid w:val="00172AB7"/>
    <w:rsid w:val="00172CCB"/>
    <w:rsid w:val="00172CFA"/>
    <w:rsid w:val="001735B4"/>
    <w:rsid w:val="00173676"/>
    <w:rsid w:val="00174128"/>
    <w:rsid w:val="001748F0"/>
    <w:rsid w:val="00174D12"/>
    <w:rsid w:val="00174FEF"/>
    <w:rsid w:val="00175195"/>
    <w:rsid w:val="0017528B"/>
    <w:rsid w:val="001759D2"/>
    <w:rsid w:val="00175C17"/>
    <w:rsid w:val="00175C4C"/>
    <w:rsid w:val="00176572"/>
    <w:rsid w:val="0017687B"/>
    <w:rsid w:val="00176892"/>
    <w:rsid w:val="00176CE2"/>
    <w:rsid w:val="00176D09"/>
    <w:rsid w:val="00176ECB"/>
    <w:rsid w:val="00176FB9"/>
    <w:rsid w:val="001773E4"/>
    <w:rsid w:val="001774F3"/>
    <w:rsid w:val="001778CF"/>
    <w:rsid w:val="00177987"/>
    <w:rsid w:val="0017799E"/>
    <w:rsid w:val="00177B3E"/>
    <w:rsid w:val="00177BAA"/>
    <w:rsid w:val="00180130"/>
    <w:rsid w:val="001806D2"/>
    <w:rsid w:val="001807D6"/>
    <w:rsid w:val="00180BA1"/>
    <w:rsid w:val="00180BA3"/>
    <w:rsid w:val="00181061"/>
    <w:rsid w:val="001815FD"/>
    <w:rsid w:val="0018189D"/>
    <w:rsid w:val="00181EF2"/>
    <w:rsid w:val="0018254C"/>
    <w:rsid w:val="00182972"/>
    <w:rsid w:val="00182A70"/>
    <w:rsid w:val="00182C90"/>
    <w:rsid w:val="00182CB3"/>
    <w:rsid w:val="00182D0F"/>
    <w:rsid w:val="0018378F"/>
    <w:rsid w:val="00183A61"/>
    <w:rsid w:val="00183D23"/>
    <w:rsid w:val="00183E46"/>
    <w:rsid w:val="00183FB9"/>
    <w:rsid w:val="0018418C"/>
    <w:rsid w:val="00184291"/>
    <w:rsid w:val="001844F7"/>
    <w:rsid w:val="001848AD"/>
    <w:rsid w:val="001857D0"/>
    <w:rsid w:val="00186738"/>
    <w:rsid w:val="00186AE8"/>
    <w:rsid w:val="00186FED"/>
    <w:rsid w:val="00187407"/>
    <w:rsid w:val="00187973"/>
    <w:rsid w:val="00187A31"/>
    <w:rsid w:val="001908BF"/>
    <w:rsid w:val="001909C8"/>
    <w:rsid w:val="00190E0F"/>
    <w:rsid w:val="001911FE"/>
    <w:rsid w:val="00191954"/>
    <w:rsid w:val="00191ED3"/>
    <w:rsid w:val="001924F8"/>
    <w:rsid w:val="001928D6"/>
    <w:rsid w:val="00193046"/>
    <w:rsid w:val="00193047"/>
    <w:rsid w:val="00193074"/>
    <w:rsid w:val="00193A33"/>
    <w:rsid w:val="00193E3D"/>
    <w:rsid w:val="00194A29"/>
    <w:rsid w:val="00194D19"/>
    <w:rsid w:val="0019542E"/>
    <w:rsid w:val="001957C0"/>
    <w:rsid w:val="001958F5"/>
    <w:rsid w:val="001962C9"/>
    <w:rsid w:val="0019658A"/>
    <w:rsid w:val="00196651"/>
    <w:rsid w:val="00196E7F"/>
    <w:rsid w:val="00197840"/>
    <w:rsid w:val="00197B05"/>
    <w:rsid w:val="001A0054"/>
    <w:rsid w:val="001A01FA"/>
    <w:rsid w:val="001A0535"/>
    <w:rsid w:val="001A05BC"/>
    <w:rsid w:val="001A1118"/>
    <w:rsid w:val="001A1B6B"/>
    <w:rsid w:val="001A1C33"/>
    <w:rsid w:val="001A22E3"/>
    <w:rsid w:val="001A22FF"/>
    <w:rsid w:val="001A272F"/>
    <w:rsid w:val="001A277E"/>
    <w:rsid w:val="001A292C"/>
    <w:rsid w:val="001A38F3"/>
    <w:rsid w:val="001A3C80"/>
    <w:rsid w:val="001A48F2"/>
    <w:rsid w:val="001A4958"/>
    <w:rsid w:val="001A4A38"/>
    <w:rsid w:val="001A4C20"/>
    <w:rsid w:val="001A4CBC"/>
    <w:rsid w:val="001A53FD"/>
    <w:rsid w:val="001A54BD"/>
    <w:rsid w:val="001A5545"/>
    <w:rsid w:val="001A5D40"/>
    <w:rsid w:val="001A5DF6"/>
    <w:rsid w:val="001A5E2E"/>
    <w:rsid w:val="001A6022"/>
    <w:rsid w:val="001A60C4"/>
    <w:rsid w:val="001A64AC"/>
    <w:rsid w:val="001A65C5"/>
    <w:rsid w:val="001A7910"/>
    <w:rsid w:val="001A7CEE"/>
    <w:rsid w:val="001B10EF"/>
    <w:rsid w:val="001B1311"/>
    <w:rsid w:val="001B1851"/>
    <w:rsid w:val="001B198F"/>
    <w:rsid w:val="001B19D4"/>
    <w:rsid w:val="001B1A53"/>
    <w:rsid w:val="001B1E51"/>
    <w:rsid w:val="001B1F95"/>
    <w:rsid w:val="001B2874"/>
    <w:rsid w:val="001B2B3C"/>
    <w:rsid w:val="001B2D0F"/>
    <w:rsid w:val="001B3264"/>
    <w:rsid w:val="001B3546"/>
    <w:rsid w:val="001B381E"/>
    <w:rsid w:val="001B4E0A"/>
    <w:rsid w:val="001B5271"/>
    <w:rsid w:val="001B5F62"/>
    <w:rsid w:val="001B6412"/>
    <w:rsid w:val="001B64A7"/>
    <w:rsid w:val="001B6853"/>
    <w:rsid w:val="001B6D8E"/>
    <w:rsid w:val="001B70D9"/>
    <w:rsid w:val="001B7A86"/>
    <w:rsid w:val="001B7E47"/>
    <w:rsid w:val="001B7EF6"/>
    <w:rsid w:val="001C04E5"/>
    <w:rsid w:val="001C09FA"/>
    <w:rsid w:val="001C0DE3"/>
    <w:rsid w:val="001C106D"/>
    <w:rsid w:val="001C1131"/>
    <w:rsid w:val="001C1440"/>
    <w:rsid w:val="001C1808"/>
    <w:rsid w:val="001C1890"/>
    <w:rsid w:val="001C23D3"/>
    <w:rsid w:val="001C2B81"/>
    <w:rsid w:val="001C2FF6"/>
    <w:rsid w:val="001C302E"/>
    <w:rsid w:val="001C341D"/>
    <w:rsid w:val="001C3B4B"/>
    <w:rsid w:val="001C3C26"/>
    <w:rsid w:val="001C3FF9"/>
    <w:rsid w:val="001C4387"/>
    <w:rsid w:val="001C447C"/>
    <w:rsid w:val="001C4A1C"/>
    <w:rsid w:val="001C4E3F"/>
    <w:rsid w:val="001C518C"/>
    <w:rsid w:val="001C56EB"/>
    <w:rsid w:val="001C5743"/>
    <w:rsid w:val="001C58BE"/>
    <w:rsid w:val="001C5D78"/>
    <w:rsid w:val="001C5E05"/>
    <w:rsid w:val="001C6077"/>
    <w:rsid w:val="001C6459"/>
    <w:rsid w:val="001C64CC"/>
    <w:rsid w:val="001C6BB3"/>
    <w:rsid w:val="001C6DC0"/>
    <w:rsid w:val="001C6F9B"/>
    <w:rsid w:val="001C6FDD"/>
    <w:rsid w:val="001C703E"/>
    <w:rsid w:val="001C754A"/>
    <w:rsid w:val="001C78DD"/>
    <w:rsid w:val="001C791D"/>
    <w:rsid w:val="001D0155"/>
    <w:rsid w:val="001D0BC6"/>
    <w:rsid w:val="001D0DD8"/>
    <w:rsid w:val="001D0EB1"/>
    <w:rsid w:val="001D1EAD"/>
    <w:rsid w:val="001D1EEE"/>
    <w:rsid w:val="001D1F25"/>
    <w:rsid w:val="001D20CF"/>
    <w:rsid w:val="001D24B1"/>
    <w:rsid w:val="001D2627"/>
    <w:rsid w:val="001D302B"/>
    <w:rsid w:val="001D360A"/>
    <w:rsid w:val="001D3997"/>
    <w:rsid w:val="001D3AB3"/>
    <w:rsid w:val="001D3BEF"/>
    <w:rsid w:val="001D42A5"/>
    <w:rsid w:val="001D4B98"/>
    <w:rsid w:val="001D4D5A"/>
    <w:rsid w:val="001D64BD"/>
    <w:rsid w:val="001D6CD7"/>
    <w:rsid w:val="001D6D04"/>
    <w:rsid w:val="001D6EC4"/>
    <w:rsid w:val="001D704B"/>
    <w:rsid w:val="001D70F7"/>
    <w:rsid w:val="001D72B0"/>
    <w:rsid w:val="001D7BE3"/>
    <w:rsid w:val="001E08CD"/>
    <w:rsid w:val="001E12F9"/>
    <w:rsid w:val="001E13A9"/>
    <w:rsid w:val="001E13CF"/>
    <w:rsid w:val="001E1C44"/>
    <w:rsid w:val="001E281C"/>
    <w:rsid w:val="001E2B27"/>
    <w:rsid w:val="001E33A4"/>
    <w:rsid w:val="001E3B1E"/>
    <w:rsid w:val="001E3BB4"/>
    <w:rsid w:val="001E3BF7"/>
    <w:rsid w:val="001E3DFB"/>
    <w:rsid w:val="001E3F9F"/>
    <w:rsid w:val="001E4532"/>
    <w:rsid w:val="001E48CB"/>
    <w:rsid w:val="001E4CE2"/>
    <w:rsid w:val="001E4CEB"/>
    <w:rsid w:val="001E4D7D"/>
    <w:rsid w:val="001E50FB"/>
    <w:rsid w:val="001E54EC"/>
    <w:rsid w:val="001E5DA1"/>
    <w:rsid w:val="001E5DF3"/>
    <w:rsid w:val="001E6335"/>
    <w:rsid w:val="001E6E69"/>
    <w:rsid w:val="001E6EA6"/>
    <w:rsid w:val="001E6F0A"/>
    <w:rsid w:val="001E7106"/>
    <w:rsid w:val="001E7252"/>
    <w:rsid w:val="001E7BCB"/>
    <w:rsid w:val="001F04D7"/>
    <w:rsid w:val="001F0EE6"/>
    <w:rsid w:val="001F12C6"/>
    <w:rsid w:val="001F1484"/>
    <w:rsid w:val="001F16A6"/>
    <w:rsid w:val="001F202D"/>
    <w:rsid w:val="001F233D"/>
    <w:rsid w:val="001F2BAD"/>
    <w:rsid w:val="001F32E1"/>
    <w:rsid w:val="001F383A"/>
    <w:rsid w:val="001F39E9"/>
    <w:rsid w:val="001F492A"/>
    <w:rsid w:val="001F5179"/>
    <w:rsid w:val="001F5328"/>
    <w:rsid w:val="001F57BF"/>
    <w:rsid w:val="001F5E7A"/>
    <w:rsid w:val="001F60AF"/>
    <w:rsid w:val="001F6345"/>
    <w:rsid w:val="001F6A95"/>
    <w:rsid w:val="001F6C32"/>
    <w:rsid w:val="001F6DE7"/>
    <w:rsid w:val="001F785B"/>
    <w:rsid w:val="001F7C86"/>
    <w:rsid w:val="001F7D75"/>
    <w:rsid w:val="00200089"/>
    <w:rsid w:val="002000AB"/>
    <w:rsid w:val="00200AA6"/>
    <w:rsid w:val="00200D24"/>
    <w:rsid w:val="00200ECB"/>
    <w:rsid w:val="00201151"/>
    <w:rsid w:val="00201BCF"/>
    <w:rsid w:val="00202B18"/>
    <w:rsid w:val="0020313F"/>
    <w:rsid w:val="00203347"/>
    <w:rsid w:val="002037D1"/>
    <w:rsid w:val="00203E61"/>
    <w:rsid w:val="0020418C"/>
    <w:rsid w:val="002042D0"/>
    <w:rsid w:val="00204852"/>
    <w:rsid w:val="00204A9E"/>
    <w:rsid w:val="00204B09"/>
    <w:rsid w:val="002051AE"/>
    <w:rsid w:val="00205669"/>
    <w:rsid w:val="00205B81"/>
    <w:rsid w:val="00206206"/>
    <w:rsid w:val="002071F5"/>
    <w:rsid w:val="0020726A"/>
    <w:rsid w:val="0020756E"/>
    <w:rsid w:val="00207770"/>
    <w:rsid w:val="00207AF1"/>
    <w:rsid w:val="002100FF"/>
    <w:rsid w:val="00210544"/>
    <w:rsid w:val="00210865"/>
    <w:rsid w:val="0021181E"/>
    <w:rsid w:val="00211CC6"/>
    <w:rsid w:val="00212518"/>
    <w:rsid w:val="00212960"/>
    <w:rsid w:val="002131B7"/>
    <w:rsid w:val="00213C87"/>
    <w:rsid w:val="00213E52"/>
    <w:rsid w:val="00214356"/>
    <w:rsid w:val="00214F16"/>
    <w:rsid w:val="00215070"/>
    <w:rsid w:val="00215A35"/>
    <w:rsid w:val="002167F1"/>
    <w:rsid w:val="0021730F"/>
    <w:rsid w:val="00217498"/>
    <w:rsid w:val="002175F3"/>
    <w:rsid w:val="00217BC5"/>
    <w:rsid w:val="00220267"/>
    <w:rsid w:val="0022070E"/>
    <w:rsid w:val="002207FE"/>
    <w:rsid w:val="00221A74"/>
    <w:rsid w:val="002223D5"/>
    <w:rsid w:val="002228FB"/>
    <w:rsid w:val="0022302A"/>
    <w:rsid w:val="0022350F"/>
    <w:rsid w:val="00223CFA"/>
    <w:rsid w:val="002240B1"/>
    <w:rsid w:val="0022443C"/>
    <w:rsid w:val="002244B7"/>
    <w:rsid w:val="00225A9C"/>
    <w:rsid w:val="00225C5E"/>
    <w:rsid w:val="002262B0"/>
    <w:rsid w:val="0022630D"/>
    <w:rsid w:val="002263AA"/>
    <w:rsid w:val="00226708"/>
    <w:rsid w:val="00226739"/>
    <w:rsid w:val="00226E86"/>
    <w:rsid w:val="00227AE5"/>
    <w:rsid w:val="00227E37"/>
    <w:rsid w:val="00227F5D"/>
    <w:rsid w:val="002300BE"/>
    <w:rsid w:val="00230115"/>
    <w:rsid w:val="00230662"/>
    <w:rsid w:val="00230746"/>
    <w:rsid w:val="00231164"/>
    <w:rsid w:val="0023135B"/>
    <w:rsid w:val="00231428"/>
    <w:rsid w:val="00231C65"/>
    <w:rsid w:val="00231F5E"/>
    <w:rsid w:val="00232480"/>
    <w:rsid w:val="00232615"/>
    <w:rsid w:val="00232EC0"/>
    <w:rsid w:val="002334C6"/>
    <w:rsid w:val="00233B9C"/>
    <w:rsid w:val="00233CB2"/>
    <w:rsid w:val="00234D47"/>
    <w:rsid w:val="00234D7D"/>
    <w:rsid w:val="002350C2"/>
    <w:rsid w:val="00235463"/>
    <w:rsid w:val="00235CDD"/>
    <w:rsid w:val="00235E23"/>
    <w:rsid w:val="002361BE"/>
    <w:rsid w:val="002365C4"/>
    <w:rsid w:val="00236F38"/>
    <w:rsid w:val="002372B9"/>
    <w:rsid w:val="0023740B"/>
    <w:rsid w:val="00237A4A"/>
    <w:rsid w:val="00237ABB"/>
    <w:rsid w:val="00237E67"/>
    <w:rsid w:val="002402DF"/>
    <w:rsid w:val="0024042D"/>
    <w:rsid w:val="00240A19"/>
    <w:rsid w:val="00240F81"/>
    <w:rsid w:val="00241572"/>
    <w:rsid w:val="00241853"/>
    <w:rsid w:val="00241D15"/>
    <w:rsid w:val="002424BC"/>
    <w:rsid w:val="002427BA"/>
    <w:rsid w:val="0024284E"/>
    <w:rsid w:val="00242FD4"/>
    <w:rsid w:val="0024328B"/>
    <w:rsid w:val="00243431"/>
    <w:rsid w:val="00243A45"/>
    <w:rsid w:val="0024442D"/>
    <w:rsid w:val="00244536"/>
    <w:rsid w:val="0024472B"/>
    <w:rsid w:val="00244D82"/>
    <w:rsid w:val="00244E8F"/>
    <w:rsid w:val="0024528A"/>
    <w:rsid w:val="00245592"/>
    <w:rsid w:val="00245ACD"/>
    <w:rsid w:val="00245DD4"/>
    <w:rsid w:val="00245F5B"/>
    <w:rsid w:val="00246222"/>
    <w:rsid w:val="002465D7"/>
    <w:rsid w:val="002467E6"/>
    <w:rsid w:val="00246A16"/>
    <w:rsid w:val="00247BB7"/>
    <w:rsid w:val="00247C3E"/>
    <w:rsid w:val="00247F81"/>
    <w:rsid w:val="00250023"/>
    <w:rsid w:val="002500BD"/>
    <w:rsid w:val="00250233"/>
    <w:rsid w:val="00250292"/>
    <w:rsid w:val="0025089C"/>
    <w:rsid w:val="0025094C"/>
    <w:rsid w:val="00250BE2"/>
    <w:rsid w:val="00250E3F"/>
    <w:rsid w:val="002511F3"/>
    <w:rsid w:val="00251B5D"/>
    <w:rsid w:val="00252244"/>
    <w:rsid w:val="0025242A"/>
    <w:rsid w:val="00252CF2"/>
    <w:rsid w:val="002530A1"/>
    <w:rsid w:val="002533DA"/>
    <w:rsid w:val="002535E7"/>
    <w:rsid w:val="00253C68"/>
    <w:rsid w:val="00254243"/>
    <w:rsid w:val="00254E5E"/>
    <w:rsid w:val="002554BA"/>
    <w:rsid w:val="00255BF1"/>
    <w:rsid w:val="00255C70"/>
    <w:rsid w:val="002574D5"/>
    <w:rsid w:val="0025769A"/>
    <w:rsid w:val="002578FF"/>
    <w:rsid w:val="00257C15"/>
    <w:rsid w:val="00257E32"/>
    <w:rsid w:val="0026012F"/>
    <w:rsid w:val="00260285"/>
    <w:rsid w:val="00260DFD"/>
    <w:rsid w:val="00260EAE"/>
    <w:rsid w:val="0026161E"/>
    <w:rsid w:val="00261CF6"/>
    <w:rsid w:val="00262262"/>
    <w:rsid w:val="0026254A"/>
    <w:rsid w:val="002625FA"/>
    <w:rsid w:val="00263372"/>
    <w:rsid w:val="00263AE4"/>
    <w:rsid w:val="00263F58"/>
    <w:rsid w:val="002640BC"/>
    <w:rsid w:val="002641C0"/>
    <w:rsid w:val="0026472B"/>
    <w:rsid w:val="0026564F"/>
    <w:rsid w:val="002657B8"/>
    <w:rsid w:val="00265D53"/>
    <w:rsid w:val="00265EC2"/>
    <w:rsid w:val="0026634C"/>
    <w:rsid w:val="00266EF7"/>
    <w:rsid w:val="0026705F"/>
    <w:rsid w:val="002675AE"/>
    <w:rsid w:val="00267F6D"/>
    <w:rsid w:val="0027012C"/>
    <w:rsid w:val="00270384"/>
    <w:rsid w:val="00271370"/>
    <w:rsid w:val="00271568"/>
    <w:rsid w:val="0027178E"/>
    <w:rsid w:val="0027188C"/>
    <w:rsid w:val="002719DA"/>
    <w:rsid w:val="00271C46"/>
    <w:rsid w:val="00271DA5"/>
    <w:rsid w:val="00271DBF"/>
    <w:rsid w:val="002723CF"/>
    <w:rsid w:val="0027247D"/>
    <w:rsid w:val="00272605"/>
    <w:rsid w:val="00272BEA"/>
    <w:rsid w:val="00272E69"/>
    <w:rsid w:val="0027316F"/>
    <w:rsid w:val="00273263"/>
    <w:rsid w:val="002732CB"/>
    <w:rsid w:val="002737F3"/>
    <w:rsid w:val="00274311"/>
    <w:rsid w:val="00274356"/>
    <w:rsid w:val="002744E0"/>
    <w:rsid w:val="00274DA3"/>
    <w:rsid w:val="00274E49"/>
    <w:rsid w:val="002755BA"/>
    <w:rsid w:val="00275807"/>
    <w:rsid w:val="00275FEF"/>
    <w:rsid w:val="0027612C"/>
    <w:rsid w:val="00276B91"/>
    <w:rsid w:val="00276CF9"/>
    <w:rsid w:val="00276DC3"/>
    <w:rsid w:val="0027702E"/>
    <w:rsid w:val="0027779F"/>
    <w:rsid w:val="00277B98"/>
    <w:rsid w:val="00277EBC"/>
    <w:rsid w:val="002800D3"/>
    <w:rsid w:val="002801DD"/>
    <w:rsid w:val="0028064F"/>
    <w:rsid w:val="0028099B"/>
    <w:rsid w:val="00281278"/>
    <w:rsid w:val="00281674"/>
    <w:rsid w:val="00281B16"/>
    <w:rsid w:val="00283726"/>
    <w:rsid w:val="00284272"/>
    <w:rsid w:val="00284909"/>
    <w:rsid w:val="00284BC8"/>
    <w:rsid w:val="00284C25"/>
    <w:rsid w:val="00284D52"/>
    <w:rsid w:val="00284E82"/>
    <w:rsid w:val="00284F31"/>
    <w:rsid w:val="00285B71"/>
    <w:rsid w:val="002862CA"/>
    <w:rsid w:val="00286B36"/>
    <w:rsid w:val="002877FB"/>
    <w:rsid w:val="00290131"/>
    <w:rsid w:val="002901BA"/>
    <w:rsid w:val="002901DD"/>
    <w:rsid w:val="002903E2"/>
    <w:rsid w:val="00290467"/>
    <w:rsid w:val="00290DE1"/>
    <w:rsid w:val="002913B6"/>
    <w:rsid w:val="00291A3D"/>
    <w:rsid w:val="00291C50"/>
    <w:rsid w:val="0029323C"/>
    <w:rsid w:val="00293293"/>
    <w:rsid w:val="00293785"/>
    <w:rsid w:val="0029398F"/>
    <w:rsid w:val="00293F13"/>
    <w:rsid w:val="002940FC"/>
    <w:rsid w:val="0029410A"/>
    <w:rsid w:val="00294506"/>
    <w:rsid w:val="002947D2"/>
    <w:rsid w:val="00294F6E"/>
    <w:rsid w:val="0029527C"/>
    <w:rsid w:val="0029529F"/>
    <w:rsid w:val="00295917"/>
    <w:rsid w:val="00295D10"/>
    <w:rsid w:val="00295D1A"/>
    <w:rsid w:val="002969AC"/>
    <w:rsid w:val="00296D98"/>
    <w:rsid w:val="00297023"/>
    <w:rsid w:val="002972CA"/>
    <w:rsid w:val="0029739E"/>
    <w:rsid w:val="0029740D"/>
    <w:rsid w:val="002A04F1"/>
    <w:rsid w:val="002A0B33"/>
    <w:rsid w:val="002A0C61"/>
    <w:rsid w:val="002A0CA6"/>
    <w:rsid w:val="002A0CAA"/>
    <w:rsid w:val="002A1937"/>
    <w:rsid w:val="002A19EE"/>
    <w:rsid w:val="002A1A52"/>
    <w:rsid w:val="002A1A76"/>
    <w:rsid w:val="002A1EEB"/>
    <w:rsid w:val="002A2413"/>
    <w:rsid w:val="002A2753"/>
    <w:rsid w:val="002A27DA"/>
    <w:rsid w:val="002A2963"/>
    <w:rsid w:val="002A2B55"/>
    <w:rsid w:val="002A2CF0"/>
    <w:rsid w:val="002A3156"/>
    <w:rsid w:val="002A388A"/>
    <w:rsid w:val="002A3D19"/>
    <w:rsid w:val="002A3D9A"/>
    <w:rsid w:val="002A4551"/>
    <w:rsid w:val="002A4566"/>
    <w:rsid w:val="002A4811"/>
    <w:rsid w:val="002A4993"/>
    <w:rsid w:val="002A53F6"/>
    <w:rsid w:val="002A5E08"/>
    <w:rsid w:val="002A625B"/>
    <w:rsid w:val="002A64AE"/>
    <w:rsid w:val="002A677C"/>
    <w:rsid w:val="002A72A1"/>
    <w:rsid w:val="002A731B"/>
    <w:rsid w:val="002A744A"/>
    <w:rsid w:val="002A786D"/>
    <w:rsid w:val="002A78C5"/>
    <w:rsid w:val="002A7926"/>
    <w:rsid w:val="002A7A0C"/>
    <w:rsid w:val="002B006C"/>
    <w:rsid w:val="002B0607"/>
    <w:rsid w:val="002B0889"/>
    <w:rsid w:val="002B0941"/>
    <w:rsid w:val="002B0955"/>
    <w:rsid w:val="002B14A7"/>
    <w:rsid w:val="002B1626"/>
    <w:rsid w:val="002B1BB3"/>
    <w:rsid w:val="002B2031"/>
    <w:rsid w:val="002B232E"/>
    <w:rsid w:val="002B2420"/>
    <w:rsid w:val="002B2A1C"/>
    <w:rsid w:val="002B2C7C"/>
    <w:rsid w:val="002B3706"/>
    <w:rsid w:val="002B3BC1"/>
    <w:rsid w:val="002B3BD9"/>
    <w:rsid w:val="002B3DED"/>
    <w:rsid w:val="002B3E0D"/>
    <w:rsid w:val="002B3E7B"/>
    <w:rsid w:val="002B456D"/>
    <w:rsid w:val="002B4CC2"/>
    <w:rsid w:val="002B519D"/>
    <w:rsid w:val="002B560D"/>
    <w:rsid w:val="002B56BC"/>
    <w:rsid w:val="002B5B20"/>
    <w:rsid w:val="002B5D78"/>
    <w:rsid w:val="002B5E7B"/>
    <w:rsid w:val="002B671D"/>
    <w:rsid w:val="002B675F"/>
    <w:rsid w:val="002B6955"/>
    <w:rsid w:val="002B79CB"/>
    <w:rsid w:val="002B7B82"/>
    <w:rsid w:val="002B7DE7"/>
    <w:rsid w:val="002C0084"/>
    <w:rsid w:val="002C00F0"/>
    <w:rsid w:val="002C06DF"/>
    <w:rsid w:val="002C099E"/>
    <w:rsid w:val="002C0DEF"/>
    <w:rsid w:val="002C11BB"/>
    <w:rsid w:val="002C1D55"/>
    <w:rsid w:val="002C1DD6"/>
    <w:rsid w:val="002C1F12"/>
    <w:rsid w:val="002C2C61"/>
    <w:rsid w:val="002C301A"/>
    <w:rsid w:val="002C32C3"/>
    <w:rsid w:val="002C40FE"/>
    <w:rsid w:val="002C4571"/>
    <w:rsid w:val="002C4E5D"/>
    <w:rsid w:val="002C50E1"/>
    <w:rsid w:val="002C54BA"/>
    <w:rsid w:val="002C58E8"/>
    <w:rsid w:val="002C5A62"/>
    <w:rsid w:val="002C5C32"/>
    <w:rsid w:val="002C6227"/>
    <w:rsid w:val="002C6316"/>
    <w:rsid w:val="002C68EE"/>
    <w:rsid w:val="002C71FA"/>
    <w:rsid w:val="002D0581"/>
    <w:rsid w:val="002D0721"/>
    <w:rsid w:val="002D08F5"/>
    <w:rsid w:val="002D0C7D"/>
    <w:rsid w:val="002D0ED3"/>
    <w:rsid w:val="002D0F10"/>
    <w:rsid w:val="002D1094"/>
    <w:rsid w:val="002D170D"/>
    <w:rsid w:val="002D18E4"/>
    <w:rsid w:val="002D1A48"/>
    <w:rsid w:val="002D2622"/>
    <w:rsid w:val="002D2960"/>
    <w:rsid w:val="002D2A2F"/>
    <w:rsid w:val="002D33C5"/>
    <w:rsid w:val="002D3D68"/>
    <w:rsid w:val="002D402E"/>
    <w:rsid w:val="002D42D3"/>
    <w:rsid w:val="002D4409"/>
    <w:rsid w:val="002D4F39"/>
    <w:rsid w:val="002D5451"/>
    <w:rsid w:val="002D58E1"/>
    <w:rsid w:val="002D58E7"/>
    <w:rsid w:val="002D5B29"/>
    <w:rsid w:val="002D635B"/>
    <w:rsid w:val="002D6631"/>
    <w:rsid w:val="002D7188"/>
    <w:rsid w:val="002D7583"/>
    <w:rsid w:val="002D7638"/>
    <w:rsid w:val="002D7785"/>
    <w:rsid w:val="002E0823"/>
    <w:rsid w:val="002E0D09"/>
    <w:rsid w:val="002E0D31"/>
    <w:rsid w:val="002E15FF"/>
    <w:rsid w:val="002E1AB2"/>
    <w:rsid w:val="002E1B29"/>
    <w:rsid w:val="002E1D82"/>
    <w:rsid w:val="002E287F"/>
    <w:rsid w:val="002E2938"/>
    <w:rsid w:val="002E2C35"/>
    <w:rsid w:val="002E2C9E"/>
    <w:rsid w:val="002E30C7"/>
    <w:rsid w:val="002E31D3"/>
    <w:rsid w:val="002E37F6"/>
    <w:rsid w:val="002E3C6E"/>
    <w:rsid w:val="002E43F4"/>
    <w:rsid w:val="002E44D1"/>
    <w:rsid w:val="002E45B9"/>
    <w:rsid w:val="002E4B0B"/>
    <w:rsid w:val="002E526E"/>
    <w:rsid w:val="002E5BDF"/>
    <w:rsid w:val="002E5D15"/>
    <w:rsid w:val="002E6479"/>
    <w:rsid w:val="002E79CE"/>
    <w:rsid w:val="002F0615"/>
    <w:rsid w:val="002F09C1"/>
    <w:rsid w:val="002F0A3C"/>
    <w:rsid w:val="002F1289"/>
    <w:rsid w:val="002F1775"/>
    <w:rsid w:val="002F1AE0"/>
    <w:rsid w:val="002F1CB5"/>
    <w:rsid w:val="002F217F"/>
    <w:rsid w:val="002F237A"/>
    <w:rsid w:val="002F2475"/>
    <w:rsid w:val="002F26E7"/>
    <w:rsid w:val="002F26F8"/>
    <w:rsid w:val="002F3680"/>
    <w:rsid w:val="002F3CB2"/>
    <w:rsid w:val="002F45F9"/>
    <w:rsid w:val="002F4928"/>
    <w:rsid w:val="002F4DD5"/>
    <w:rsid w:val="002F5253"/>
    <w:rsid w:val="002F532F"/>
    <w:rsid w:val="002F6192"/>
    <w:rsid w:val="002F688D"/>
    <w:rsid w:val="002F68F7"/>
    <w:rsid w:val="002F6A0E"/>
    <w:rsid w:val="002F6C67"/>
    <w:rsid w:val="002F6E49"/>
    <w:rsid w:val="002F6FE7"/>
    <w:rsid w:val="002F7937"/>
    <w:rsid w:val="002F7B25"/>
    <w:rsid w:val="0030007A"/>
    <w:rsid w:val="00300143"/>
    <w:rsid w:val="003004B7"/>
    <w:rsid w:val="00300659"/>
    <w:rsid w:val="00300A8F"/>
    <w:rsid w:val="00300CAD"/>
    <w:rsid w:val="00301837"/>
    <w:rsid w:val="00301BB2"/>
    <w:rsid w:val="00301E69"/>
    <w:rsid w:val="003021A8"/>
    <w:rsid w:val="003021AA"/>
    <w:rsid w:val="003022B0"/>
    <w:rsid w:val="00302DA8"/>
    <w:rsid w:val="003038D5"/>
    <w:rsid w:val="00303B55"/>
    <w:rsid w:val="00303D09"/>
    <w:rsid w:val="00303E25"/>
    <w:rsid w:val="0030407B"/>
    <w:rsid w:val="00304790"/>
    <w:rsid w:val="003049C4"/>
    <w:rsid w:val="00304A5F"/>
    <w:rsid w:val="00304DAB"/>
    <w:rsid w:val="00304F7B"/>
    <w:rsid w:val="0030501F"/>
    <w:rsid w:val="00305146"/>
    <w:rsid w:val="00305AFA"/>
    <w:rsid w:val="0030611C"/>
    <w:rsid w:val="003071EE"/>
    <w:rsid w:val="003072F6"/>
    <w:rsid w:val="003076E4"/>
    <w:rsid w:val="003104D7"/>
    <w:rsid w:val="00310501"/>
    <w:rsid w:val="0031064C"/>
    <w:rsid w:val="00310A92"/>
    <w:rsid w:val="00310ADA"/>
    <w:rsid w:val="00310BB6"/>
    <w:rsid w:val="00310CAA"/>
    <w:rsid w:val="003114C0"/>
    <w:rsid w:val="003114EF"/>
    <w:rsid w:val="0031173C"/>
    <w:rsid w:val="00311FEC"/>
    <w:rsid w:val="00312099"/>
    <w:rsid w:val="003120C8"/>
    <w:rsid w:val="00312191"/>
    <w:rsid w:val="003123BD"/>
    <w:rsid w:val="00312529"/>
    <w:rsid w:val="0031264F"/>
    <w:rsid w:val="003127F1"/>
    <w:rsid w:val="00312ACE"/>
    <w:rsid w:val="003133AE"/>
    <w:rsid w:val="00314068"/>
    <w:rsid w:val="0031436D"/>
    <w:rsid w:val="00315658"/>
    <w:rsid w:val="00315C2A"/>
    <w:rsid w:val="003160E8"/>
    <w:rsid w:val="003164C6"/>
    <w:rsid w:val="00316F87"/>
    <w:rsid w:val="00317806"/>
    <w:rsid w:val="00317BFA"/>
    <w:rsid w:val="00320E00"/>
    <w:rsid w:val="003215BB"/>
    <w:rsid w:val="00321AB0"/>
    <w:rsid w:val="00321E11"/>
    <w:rsid w:val="0032249D"/>
    <w:rsid w:val="00322CEF"/>
    <w:rsid w:val="00322E66"/>
    <w:rsid w:val="00323EA1"/>
    <w:rsid w:val="00324153"/>
    <w:rsid w:val="00324173"/>
    <w:rsid w:val="0032573D"/>
    <w:rsid w:val="00325825"/>
    <w:rsid w:val="00325DA2"/>
    <w:rsid w:val="00326625"/>
    <w:rsid w:val="00327154"/>
    <w:rsid w:val="00327214"/>
    <w:rsid w:val="00327903"/>
    <w:rsid w:val="00327A0B"/>
    <w:rsid w:val="00327E5A"/>
    <w:rsid w:val="0033108D"/>
    <w:rsid w:val="00331273"/>
    <w:rsid w:val="003316F2"/>
    <w:rsid w:val="00332476"/>
    <w:rsid w:val="003324F9"/>
    <w:rsid w:val="00332817"/>
    <w:rsid w:val="00332E33"/>
    <w:rsid w:val="0033317A"/>
    <w:rsid w:val="003333E5"/>
    <w:rsid w:val="00333CB4"/>
    <w:rsid w:val="00334234"/>
    <w:rsid w:val="0033464D"/>
    <w:rsid w:val="0033468E"/>
    <w:rsid w:val="003349AF"/>
    <w:rsid w:val="00335364"/>
    <w:rsid w:val="003354CB"/>
    <w:rsid w:val="003354FA"/>
    <w:rsid w:val="0033617F"/>
    <w:rsid w:val="003361AF"/>
    <w:rsid w:val="003364A4"/>
    <w:rsid w:val="00336AE5"/>
    <w:rsid w:val="00336D58"/>
    <w:rsid w:val="00337191"/>
    <w:rsid w:val="0033738C"/>
    <w:rsid w:val="00337C6C"/>
    <w:rsid w:val="003403A2"/>
    <w:rsid w:val="00340528"/>
    <w:rsid w:val="00340596"/>
    <w:rsid w:val="003407DD"/>
    <w:rsid w:val="0034083C"/>
    <w:rsid w:val="00340C32"/>
    <w:rsid w:val="00341BD2"/>
    <w:rsid w:val="00341E2E"/>
    <w:rsid w:val="003423C5"/>
    <w:rsid w:val="00342565"/>
    <w:rsid w:val="0034315B"/>
    <w:rsid w:val="0034318B"/>
    <w:rsid w:val="0034326E"/>
    <w:rsid w:val="00343691"/>
    <w:rsid w:val="00343A68"/>
    <w:rsid w:val="00343E39"/>
    <w:rsid w:val="00343FA4"/>
    <w:rsid w:val="0034447A"/>
    <w:rsid w:val="00346265"/>
    <w:rsid w:val="003464BB"/>
    <w:rsid w:val="00346611"/>
    <w:rsid w:val="00347807"/>
    <w:rsid w:val="003504B0"/>
    <w:rsid w:val="00350CC1"/>
    <w:rsid w:val="00350CCB"/>
    <w:rsid w:val="003510E0"/>
    <w:rsid w:val="003511FC"/>
    <w:rsid w:val="003513A9"/>
    <w:rsid w:val="00351869"/>
    <w:rsid w:val="00351B2D"/>
    <w:rsid w:val="00351F7C"/>
    <w:rsid w:val="00352B22"/>
    <w:rsid w:val="00353567"/>
    <w:rsid w:val="00354346"/>
    <w:rsid w:val="003545AA"/>
    <w:rsid w:val="00354972"/>
    <w:rsid w:val="00354A84"/>
    <w:rsid w:val="00354FCF"/>
    <w:rsid w:val="0035580E"/>
    <w:rsid w:val="00355861"/>
    <w:rsid w:val="00355BD1"/>
    <w:rsid w:val="00356398"/>
    <w:rsid w:val="003567C8"/>
    <w:rsid w:val="0035744F"/>
    <w:rsid w:val="003574F5"/>
    <w:rsid w:val="003579C2"/>
    <w:rsid w:val="00357FE7"/>
    <w:rsid w:val="00360A3E"/>
    <w:rsid w:val="00360C21"/>
    <w:rsid w:val="003610A1"/>
    <w:rsid w:val="00361125"/>
    <w:rsid w:val="00361C2B"/>
    <w:rsid w:val="00361F17"/>
    <w:rsid w:val="00362063"/>
    <w:rsid w:val="00362175"/>
    <w:rsid w:val="00362586"/>
    <w:rsid w:val="003628D0"/>
    <w:rsid w:val="00362B14"/>
    <w:rsid w:val="00362E61"/>
    <w:rsid w:val="003632B6"/>
    <w:rsid w:val="003641ED"/>
    <w:rsid w:val="003648C4"/>
    <w:rsid w:val="00364E62"/>
    <w:rsid w:val="00364FE4"/>
    <w:rsid w:val="00365439"/>
    <w:rsid w:val="003655DC"/>
    <w:rsid w:val="003657DA"/>
    <w:rsid w:val="00365F00"/>
    <w:rsid w:val="0036646F"/>
    <w:rsid w:val="003664C0"/>
    <w:rsid w:val="00366685"/>
    <w:rsid w:val="003668E7"/>
    <w:rsid w:val="00366D1E"/>
    <w:rsid w:val="0036734E"/>
    <w:rsid w:val="0036773A"/>
    <w:rsid w:val="003678ED"/>
    <w:rsid w:val="00367C6A"/>
    <w:rsid w:val="00370380"/>
    <w:rsid w:val="00370BC3"/>
    <w:rsid w:val="00371263"/>
    <w:rsid w:val="003716A9"/>
    <w:rsid w:val="00371988"/>
    <w:rsid w:val="003719CD"/>
    <w:rsid w:val="003719E8"/>
    <w:rsid w:val="00371A72"/>
    <w:rsid w:val="00371F8B"/>
    <w:rsid w:val="003720E8"/>
    <w:rsid w:val="00372525"/>
    <w:rsid w:val="003725F4"/>
    <w:rsid w:val="00372F18"/>
    <w:rsid w:val="00372FA4"/>
    <w:rsid w:val="00373219"/>
    <w:rsid w:val="003732F0"/>
    <w:rsid w:val="00373B53"/>
    <w:rsid w:val="00373C6B"/>
    <w:rsid w:val="00374868"/>
    <w:rsid w:val="003750CD"/>
    <w:rsid w:val="003752F7"/>
    <w:rsid w:val="00375670"/>
    <w:rsid w:val="0037586C"/>
    <w:rsid w:val="00376060"/>
    <w:rsid w:val="0037648D"/>
    <w:rsid w:val="0037666C"/>
    <w:rsid w:val="00376CF4"/>
    <w:rsid w:val="00377006"/>
    <w:rsid w:val="003771EE"/>
    <w:rsid w:val="00377565"/>
    <w:rsid w:val="0037779D"/>
    <w:rsid w:val="00377879"/>
    <w:rsid w:val="00377CC4"/>
    <w:rsid w:val="00377F8E"/>
    <w:rsid w:val="00380841"/>
    <w:rsid w:val="00380B37"/>
    <w:rsid w:val="00380D29"/>
    <w:rsid w:val="00381CB2"/>
    <w:rsid w:val="00381EC7"/>
    <w:rsid w:val="00381F89"/>
    <w:rsid w:val="00381F9F"/>
    <w:rsid w:val="00382118"/>
    <w:rsid w:val="003821C6"/>
    <w:rsid w:val="003826BD"/>
    <w:rsid w:val="00382780"/>
    <w:rsid w:val="00382AC4"/>
    <w:rsid w:val="00382FD8"/>
    <w:rsid w:val="003831B1"/>
    <w:rsid w:val="00383412"/>
    <w:rsid w:val="00383941"/>
    <w:rsid w:val="00383D60"/>
    <w:rsid w:val="00383DFC"/>
    <w:rsid w:val="0038417F"/>
    <w:rsid w:val="00384226"/>
    <w:rsid w:val="00384374"/>
    <w:rsid w:val="00384613"/>
    <w:rsid w:val="00384882"/>
    <w:rsid w:val="00384DBB"/>
    <w:rsid w:val="0038561E"/>
    <w:rsid w:val="003867E9"/>
    <w:rsid w:val="00386A10"/>
    <w:rsid w:val="00386D56"/>
    <w:rsid w:val="00387268"/>
    <w:rsid w:val="00387525"/>
    <w:rsid w:val="003877ED"/>
    <w:rsid w:val="00387DC2"/>
    <w:rsid w:val="00387F8F"/>
    <w:rsid w:val="0039104A"/>
    <w:rsid w:val="003912E7"/>
    <w:rsid w:val="003918FB"/>
    <w:rsid w:val="00391EFA"/>
    <w:rsid w:val="00391FAE"/>
    <w:rsid w:val="00392076"/>
    <w:rsid w:val="0039230B"/>
    <w:rsid w:val="003934C9"/>
    <w:rsid w:val="00393746"/>
    <w:rsid w:val="00393BC0"/>
    <w:rsid w:val="00393CE4"/>
    <w:rsid w:val="0039438A"/>
    <w:rsid w:val="0039482A"/>
    <w:rsid w:val="00394DF6"/>
    <w:rsid w:val="003958A9"/>
    <w:rsid w:val="00396466"/>
    <w:rsid w:val="00396B93"/>
    <w:rsid w:val="00396D68"/>
    <w:rsid w:val="00397743"/>
    <w:rsid w:val="003A072F"/>
    <w:rsid w:val="003A0A1A"/>
    <w:rsid w:val="003A115A"/>
    <w:rsid w:val="003A1812"/>
    <w:rsid w:val="003A1C04"/>
    <w:rsid w:val="003A1E2C"/>
    <w:rsid w:val="003A1F00"/>
    <w:rsid w:val="003A24D3"/>
    <w:rsid w:val="003A2616"/>
    <w:rsid w:val="003A2687"/>
    <w:rsid w:val="003A2D73"/>
    <w:rsid w:val="003A336F"/>
    <w:rsid w:val="003A3496"/>
    <w:rsid w:val="003A37F1"/>
    <w:rsid w:val="003A3C45"/>
    <w:rsid w:val="003A47D0"/>
    <w:rsid w:val="003A4865"/>
    <w:rsid w:val="003A4B14"/>
    <w:rsid w:val="003A4F00"/>
    <w:rsid w:val="003A4F09"/>
    <w:rsid w:val="003A50A0"/>
    <w:rsid w:val="003A54A6"/>
    <w:rsid w:val="003A58B1"/>
    <w:rsid w:val="003A5E7C"/>
    <w:rsid w:val="003A603C"/>
    <w:rsid w:val="003A621C"/>
    <w:rsid w:val="003A7451"/>
    <w:rsid w:val="003B070C"/>
    <w:rsid w:val="003B0D11"/>
    <w:rsid w:val="003B10DB"/>
    <w:rsid w:val="003B120D"/>
    <w:rsid w:val="003B13B2"/>
    <w:rsid w:val="003B1473"/>
    <w:rsid w:val="003B1769"/>
    <w:rsid w:val="003B1CFC"/>
    <w:rsid w:val="003B2666"/>
    <w:rsid w:val="003B28C3"/>
    <w:rsid w:val="003B2B7F"/>
    <w:rsid w:val="003B2F7A"/>
    <w:rsid w:val="003B31F7"/>
    <w:rsid w:val="003B3C21"/>
    <w:rsid w:val="003B46C7"/>
    <w:rsid w:val="003B50A2"/>
    <w:rsid w:val="003B5155"/>
    <w:rsid w:val="003B53E3"/>
    <w:rsid w:val="003B5ADE"/>
    <w:rsid w:val="003B6166"/>
    <w:rsid w:val="003B689F"/>
    <w:rsid w:val="003B6A2F"/>
    <w:rsid w:val="003B7B34"/>
    <w:rsid w:val="003C1272"/>
    <w:rsid w:val="003C1B41"/>
    <w:rsid w:val="003C2400"/>
    <w:rsid w:val="003C25F7"/>
    <w:rsid w:val="003C2EEE"/>
    <w:rsid w:val="003C3EC9"/>
    <w:rsid w:val="003C4068"/>
    <w:rsid w:val="003C4129"/>
    <w:rsid w:val="003C4444"/>
    <w:rsid w:val="003C480E"/>
    <w:rsid w:val="003C4A75"/>
    <w:rsid w:val="003C4FB3"/>
    <w:rsid w:val="003C54B3"/>
    <w:rsid w:val="003C54C1"/>
    <w:rsid w:val="003C560C"/>
    <w:rsid w:val="003C5842"/>
    <w:rsid w:val="003C5A93"/>
    <w:rsid w:val="003C6653"/>
    <w:rsid w:val="003C67AC"/>
    <w:rsid w:val="003C6868"/>
    <w:rsid w:val="003C71EC"/>
    <w:rsid w:val="003C7C35"/>
    <w:rsid w:val="003C7E46"/>
    <w:rsid w:val="003C7ED4"/>
    <w:rsid w:val="003C7F2B"/>
    <w:rsid w:val="003D0038"/>
    <w:rsid w:val="003D0113"/>
    <w:rsid w:val="003D0117"/>
    <w:rsid w:val="003D0218"/>
    <w:rsid w:val="003D038C"/>
    <w:rsid w:val="003D0A01"/>
    <w:rsid w:val="003D0A79"/>
    <w:rsid w:val="003D0BD9"/>
    <w:rsid w:val="003D0E20"/>
    <w:rsid w:val="003D0E6A"/>
    <w:rsid w:val="003D0F05"/>
    <w:rsid w:val="003D1C54"/>
    <w:rsid w:val="003D2169"/>
    <w:rsid w:val="003D241B"/>
    <w:rsid w:val="003D2824"/>
    <w:rsid w:val="003D29F9"/>
    <w:rsid w:val="003D2D47"/>
    <w:rsid w:val="003D31B3"/>
    <w:rsid w:val="003D31EE"/>
    <w:rsid w:val="003D3651"/>
    <w:rsid w:val="003D37B3"/>
    <w:rsid w:val="003D3B5F"/>
    <w:rsid w:val="003D3F77"/>
    <w:rsid w:val="003D4052"/>
    <w:rsid w:val="003D4240"/>
    <w:rsid w:val="003D5072"/>
    <w:rsid w:val="003D52E5"/>
    <w:rsid w:val="003D55C7"/>
    <w:rsid w:val="003D5B35"/>
    <w:rsid w:val="003D5BC1"/>
    <w:rsid w:val="003D5F2C"/>
    <w:rsid w:val="003D71A0"/>
    <w:rsid w:val="003D7326"/>
    <w:rsid w:val="003D7811"/>
    <w:rsid w:val="003E0345"/>
    <w:rsid w:val="003E05DA"/>
    <w:rsid w:val="003E06A2"/>
    <w:rsid w:val="003E0EB7"/>
    <w:rsid w:val="003E10D6"/>
    <w:rsid w:val="003E1495"/>
    <w:rsid w:val="003E2177"/>
    <w:rsid w:val="003E2286"/>
    <w:rsid w:val="003E2563"/>
    <w:rsid w:val="003E25AC"/>
    <w:rsid w:val="003E2B84"/>
    <w:rsid w:val="003E2D30"/>
    <w:rsid w:val="003E344F"/>
    <w:rsid w:val="003E3690"/>
    <w:rsid w:val="003E3698"/>
    <w:rsid w:val="003E3CBB"/>
    <w:rsid w:val="003E3FDE"/>
    <w:rsid w:val="003E4321"/>
    <w:rsid w:val="003E44F0"/>
    <w:rsid w:val="003E463B"/>
    <w:rsid w:val="003E4BCB"/>
    <w:rsid w:val="003E4FE8"/>
    <w:rsid w:val="003E52BD"/>
    <w:rsid w:val="003E5C85"/>
    <w:rsid w:val="003E5C8E"/>
    <w:rsid w:val="003E611D"/>
    <w:rsid w:val="003E6241"/>
    <w:rsid w:val="003E62A1"/>
    <w:rsid w:val="003E69A2"/>
    <w:rsid w:val="003F0837"/>
    <w:rsid w:val="003F1066"/>
    <w:rsid w:val="003F13B9"/>
    <w:rsid w:val="003F277B"/>
    <w:rsid w:val="003F2E70"/>
    <w:rsid w:val="003F368F"/>
    <w:rsid w:val="003F437C"/>
    <w:rsid w:val="003F4614"/>
    <w:rsid w:val="003F4CCA"/>
    <w:rsid w:val="003F53BE"/>
    <w:rsid w:val="003F5565"/>
    <w:rsid w:val="003F55B2"/>
    <w:rsid w:val="003F5865"/>
    <w:rsid w:val="003F6032"/>
    <w:rsid w:val="003F620E"/>
    <w:rsid w:val="003F623F"/>
    <w:rsid w:val="003F65B6"/>
    <w:rsid w:val="003F6601"/>
    <w:rsid w:val="003F6C43"/>
    <w:rsid w:val="003F6E82"/>
    <w:rsid w:val="003F6E98"/>
    <w:rsid w:val="003F79DD"/>
    <w:rsid w:val="003F7C3F"/>
    <w:rsid w:val="004003D6"/>
    <w:rsid w:val="0040042A"/>
    <w:rsid w:val="004006F1"/>
    <w:rsid w:val="00400BD1"/>
    <w:rsid w:val="0040114F"/>
    <w:rsid w:val="00401645"/>
    <w:rsid w:val="00401AEF"/>
    <w:rsid w:val="00402079"/>
    <w:rsid w:val="004021E3"/>
    <w:rsid w:val="00402929"/>
    <w:rsid w:val="0040295C"/>
    <w:rsid w:val="004029D0"/>
    <w:rsid w:val="00403398"/>
    <w:rsid w:val="00403DCE"/>
    <w:rsid w:val="004044FD"/>
    <w:rsid w:val="00404C22"/>
    <w:rsid w:val="00405386"/>
    <w:rsid w:val="00405E8D"/>
    <w:rsid w:val="00406057"/>
    <w:rsid w:val="004060EF"/>
    <w:rsid w:val="00406236"/>
    <w:rsid w:val="0040650A"/>
    <w:rsid w:val="0040675A"/>
    <w:rsid w:val="0040712F"/>
    <w:rsid w:val="004073D3"/>
    <w:rsid w:val="004075BF"/>
    <w:rsid w:val="00407755"/>
    <w:rsid w:val="004077B9"/>
    <w:rsid w:val="00407CEE"/>
    <w:rsid w:val="00407EE4"/>
    <w:rsid w:val="00407F3B"/>
    <w:rsid w:val="00410212"/>
    <w:rsid w:val="00410F9D"/>
    <w:rsid w:val="00411450"/>
    <w:rsid w:val="0041181C"/>
    <w:rsid w:val="00411F3D"/>
    <w:rsid w:val="00412FF6"/>
    <w:rsid w:val="0041322E"/>
    <w:rsid w:val="00413871"/>
    <w:rsid w:val="0041420E"/>
    <w:rsid w:val="0041427E"/>
    <w:rsid w:val="0041487D"/>
    <w:rsid w:val="00415AD9"/>
    <w:rsid w:val="00416160"/>
    <w:rsid w:val="004161A2"/>
    <w:rsid w:val="00416795"/>
    <w:rsid w:val="004168E2"/>
    <w:rsid w:val="00416CB7"/>
    <w:rsid w:val="00416F32"/>
    <w:rsid w:val="004173DA"/>
    <w:rsid w:val="00417516"/>
    <w:rsid w:val="00420174"/>
    <w:rsid w:val="00420265"/>
    <w:rsid w:val="00420725"/>
    <w:rsid w:val="004207F6"/>
    <w:rsid w:val="00420891"/>
    <w:rsid w:val="00420BEC"/>
    <w:rsid w:val="00420DEF"/>
    <w:rsid w:val="0042100D"/>
    <w:rsid w:val="004222A8"/>
    <w:rsid w:val="00422BB2"/>
    <w:rsid w:val="00422BFE"/>
    <w:rsid w:val="00422C30"/>
    <w:rsid w:val="00422D46"/>
    <w:rsid w:val="00423186"/>
    <w:rsid w:val="004231E6"/>
    <w:rsid w:val="00423660"/>
    <w:rsid w:val="004238D8"/>
    <w:rsid w:val="00424391"/>
    <w:rsid w:val="0042455A"/>
    <w:rsid w:val="0042462F"/>
    <w:rsid w:val="00424650"/>
    <w:rsid w:val="00424922"/>
    <w:rsid w:val="00424F28"/>
    <w:rsid w:val="0042551F"/>
    <w:rsid w:val="00425AE7"/>
    <w:rsid w:val="0042603C"/>
    <w:rsid w:val="00426B7E"/>
    <w:rsid w:val="00426E79"/>
    <w:rsid w:val="00427B71"/>
    <w:rsid w:val="0043005F"/>
    <w:rsid w:val="004302C0"/>
    <w:rsid w:val="004302CD"/>
    <w:rsid w:val="0043062D"/>
    <w:rsid w:val="00430D8A"/>
    <w:rsid w:val="00430DC1"/>
    <w:rsid w:val="00430FAA"/>
    <w:rsid w:val="00430FAE"/>
    <w:rsid w:val="00431B54"/>
    <w:rsid w:val="00432218"/>
    <w:rsid w:val="00432524"/>
    <w:rsid w:val="004325A5"/>
    <w:rsid w:val="00432616"/>
    <w:rsid w:val="00432775"/>
    <w:rsid w:val="004329DF"/>
    <w:rsid w:val="00432D67"/>
    <w:rsid w:val="00433649"/>
    <w:rsid w:val="00433C2E"/>
    <w:rsid w:val="00433F4F"/>
    <w:rsid w:val="0043450F"/>
    <w:rsid w:val="004345EE"/>
    <w:rsid w:val="00435362"/>
    <w:rsid w:val="004355A3"/>
    <w:rsid w:val="00435939"/>
    <w:rsid w:val="004359A1"/>
    <w:rsid w:val="0043636D"/>
    <w:rsid w:val="00436ED4"/>
    <w:rsid w:val="0043701E"/>
    <w:rsid w:val="00437170"/>
    <w:rsid w:val="00437721"/>
    <w:rsid w:val="004401A9"/>
    <w:rsid w:val="0044072E"/>
    <w:rsid w:val="00440EBB"/>
    <w:rsid w:val="00441616"/>
    <w:rsid w:val="00441909"/>
    <w:rsid w:val="00441BE4"/>
    <w:rsid w:val="00442591"/>
    <w:rsid w:val="0044290B"/>
    <w:rsid w:val="00442C94"/>
    <w:rsid w:val="0044362B"/>
    <w:rsid w:val="00443813"/>
    <w:rsid w:val="00443CEC"/>
    <w:rsid w:val="00443D1D"/>
    <w:rsid w:val="00444D87"/>
    <w:rsid w:val="00444E02"/>
    <w:rsid w:val="004455F6"/>
    <w:rsid w:val="00445969"/>
    <w:rsid w:val="00445B0F"/>
    <w:rsid w:val="00445BD2"/>
    <w:rsid w:val="00445E13"/>
    <w:rsid w:val="0044650D"/>
    <w:rsid w:val="00446574"/>
    <w:rsid w:val="00446982"/>
    <w:rsid w:val="00446CAF"/>
    <w:rsid w:val="00446F3E"/>
    <w:rsid w:val="004474EC"/>
    <w:rsid w:val="00447BC2"/>
    <w:rsid w:val="00447CBB"/>
    <w:rsid w:val="00447F45"/>
    <w:rsid w:val="00450BAD"/>
    <w:rsid w:val="004511B7"/>
    <w:rsid w:val="00451695"/>
    <w:rsid w:val="004516DF"/>
    <w:rsid w:val="00451E8E"/>
    <w:rsid w:val="0045214F"/>
    <w:rsid w:val="0045221F"/>
    <w:rsid w:val="004525E6"/>
    <w:rsid w:val="00452FD3"/>
    <w:rsid w:val="004535F0"/>
    <w:rsid w:val="0045362B"/>
    <w:rsid w:val="004537D6"/>
    <w:rsid w:val="004537EA"/>
    <w:rsid w:val="00453BF3"/>
    <w:rsid w:val="004549E8"/>
    <w:rsid w:val="00454DCD"/>
    <w:rsid w:val="0045509D"/>
    <w:rsid w:val="0045555D"/>
    <w:rsid w:val="004555F9"/>
    <w:rsid w:val="00455B0F"/>
    <w:rsid w:val="00455EF3"/>
    <w:rsid w:val="00455FB9"/>
    <w:rsid w:val="004561C7"/>
    <w:rsid w:val="00456BD3"/>
    <w:rsid w:val="00456C68"/>
    <w:rsid w:val="00456CB0"/>
    <w:rsid w:val="00456E80"/>
    <w:rsid w:val="00457274"/>
    <w:rsid w:val="0045798F"/>
    <w:rsid w:val="00457B33"/>
    <w:rsid w:val="00457B4C"/>
    <w:rsid w:val="00460058"/>
    <w:rsid w:val="0046020C"/>
    <w:rsid w:val="004609BD"/>
    <w:rsid w:val="00461107"/>
    <w:rsid w:val="0046152B"/>
    <w:rsid w:val="00461831"/>
    <w:rsid w:val="00462112"/>
    <w:rsid w:val="004622D6"/>
    <w:rsid w:val="00462486"/>
    <w:rsid w:val="00462B0A"/>
    <w:rsid w:val="00463D76"/>
    <w:rsid w:val="00464325"/>
    <w:rsid w:val="00464A66"/>
    <w:rsid w:val="00465635"/>
    <w:rsid w:val="0046568E"/>
    <w:rsid w:val="004657EE"/>
    <w:rsid w:val="0046657C"/>
    <w:rsid w:val="00466941"/>
    <w:rsid w:val="00466CF4"/>
    <w:rsid w:val="00467241"/>
    <w:rsid w:val="004679CE"/>
    <w:rsid w:val="00467C9F"/>
    <w:rsid w:val="00467DF8"/>
    <w:rsid w:val="00467F55"/>
    <w:rsid w:val="00470611"/>
    <w:rsid w:val="00470CF6"/>
    <w:rsid w:val="00471923"/>
    <w:rsid w:val="00471B85"/>
    <w:rsid w:val="00471C45"/>
    <w:rsid w:val="00471C59"/>
    <w:rsid w:val="00472381"/>
    <w:rsid w:val="00472C92"/>
    <w:rsid w:val="004734E9"/>
    <w:rsid w:val="00473541"/>
    <w:rsid w:val="00473585"/>
    <w:rsid w:val="00473626"/>
    <w:rsid w:val="004744B6"/>
    <w:rsid w:val="004744D8"/>
    <w:rsid w:val="00474807"/>
    <w:rsid w:val="00474AD7"/>
    <w:rsid w:val="004751C8"/>
    <w:rsid w:val="004756E8"/>
    <w:rsid w:val="00475EE7"/>
    <w:rsid w:val="00476B51"/>
    <w:rsid w:val="004774AA"/>
    <w:rsid w:val="0047752D"/>
    <w:rsid w:val="00477568"/>
    <w:rsid w:val="00477B9D"/>
    <w:rsid w:val="00477E72"/>
    <w:rsid w:val="004807D8"/>
    <w:rsid w:val="00480A91"/>
    <w:rsid w:val="00480C8F"/>
    <w:rsid w:val="00480EC4"/>
    <w:rsid w:val="0048108E"/>
    <w:rsid w:val="0048196C"/>
    <w:rsid w:val="00481AE6"/>
    <w:rsid w:val="00481C6B"/>
    <w:rsid w:val="00481C6E"/>
    <w:rsid w:val="00482092"/>
    <w:rsid w:val="0048213A"/>
    <w:rsid w:val="0048246D"/>
    <w:rsid w:val="00482E9F"/>
    <w:rsid w:val="00482FF5"/>
    <w:rsid w:val="004830BA"/>
    <w:rsid w:val="004830FD"/>
    <w:rsid w:val="00483123"/>
    <w:rsid w:val="0048371E"/>
    <w:rsid w:val="00483B49"/>
    <w:rsid w:val="00483E25"/>
    <w:rsid w:val="0048473C"/>
    <w:rsid w:val="004849F2"/>
    <w:rsid w:val="004859F3"/>
    <w:rsid w:val="00485B42"/>
    <w:rsid w:val="00485B91"/>
    <w:rsid w:val="00486802"/>
    <w:rsid w:val="00486F67"/>
    <w:rsid w:val="004873B7"/>
    <w:rsid w:val="004874CA"/>
    <w:rsid w:val="00487520"/>
    <w:rsid w:val="004878BC"/>
    <w:rsid w:val="0048799D"/>
    <w:rsid w:val="00487BCE"/>
    <w:rsid w:val="00487F36"/>
    <w:rsid w:val="0049043F"/>
    <w:rsid w:val="00490602"/>
    <w:rsid w:val="0049060F"/>
    <w:rsid w:val="00490DED"/>
    <w:rsid w:val="004914E4"/>
    <w:rsid w:val="00491873"/>
    <w:rsid w:val="00491A72"/>
    <w:rsid w:val="00492468"/>
    <w:rsid w:val="00492556"/>
    <w:rsid w:val="004926A1"/>
    <w:rsid w:val="004928BA"/>
    <w:rsid w:val="00492EEF"/>
    <w:rsid w:val="00493334"/>
    <w:rsid w:val="004936E4"/>
    <w:rsid w:val="00493719"/>
    <w:rsid w:val="00494061"/>
    <w:rsid w:val="00494AE9"/>
    <w:rsid w:val="00495154"/>
    <w:rsid w:val="00495513"/>
    <w:rsid w:val="00495718"/>
    <w:rsid w:val="00495814"/>
    <w:rsid w:val="00496274"/>
    <w:rsid w:val="00496325"/>
    <w:rsid w:val="004965BA"/>
    <w:rsid w:val="004968CB"/>
    <w:rsid w:val="0049695C"/>
    <w:rsid w:val="00496A40"/>
    <w:rsid w:val="00496D68"/>
    <w:rsid w:val="00497E0B"/>
    <w:rsid w:val="004A0914"/>
    <w:rsid w:val="004A11C6"/>
    <w:rsid w:val="004A164B"/>
    <w:rsid w:val="004A18D2"/>
    <w:rsid w:val="004A1FD2"/>
    <w:rsid w:val="004A24E0"/>
    <w:rsid w:val="004A2764"/>
    <w:rsid w:val="004A2A20"/>
    <w:rsid w:val="004A34AF"/>
    <w:rsid w:val="004A3BFF"/>
    <w:rsid w:val="004A3F75"/>
    <w:rsid w:val="004A518C"/>
    <w:rsid w:val="004A52E8"/>
    <w:rsid w:val="004A544B"/>
    <w:rsid w:val="004A56A3"/>
    <w:rsid w:val="004A6022"/>
    <w:rsid w:val="004A6053"/>
    <w:rsid w:val="004A6144"/>
    <w:rsid w:val="004A63EA"/>
    <w:rsid w:val="004A6460"/>
    <w:rsid w:val="004A68C4"/>
    <w:rsid w:val="004A6B9A"/>
    <w:rsid w:val="004A6DCA"/>
    <w:rsid w:val="004A73CB"/>
    <w:rsid w:val="004A77B1"/>
    <w:rsid w:val="004A7A02"/>
    <w:rsid w:val="004A7AEF"/>
    <w:rsid w:val="004A7F10"/>
    <w:rsid w:val="004B056B"/>
    <w:rsid w:val="004B0C6D"/>
    <w:rsid w:val="004B1405"/>
    <w:rsid w:val="004B15F7"/>
    <w:rsid w:val="004B3AEC"/>
    <w:rsid w:val="004B3D06"/>
    <w:rsid w:val="004B4501"/>
    <w:rsid w:val="004B4C73"/>
    <w:rsid w:val="004B4C9F"/>
    <w:rsid w:val="004B50BF"/>
    <w:rsid w:val="004B5595"/>
    <w:rsid w:val="004B5D07"/>
    <w:rsid w:val="004B5DC5"/>
    <w:rsid w:val="004B5DF4"/>
    <w:rsid w:val="004B5F73"/>
    <w:rsid w:val="004B611B"/>
    <w:rsid w:val="004B65D4"/>
    <w:rsid w:val="004B6669"/>
    <w:rsid w:val="004B6690"/>
    <w:rsid w:val="004B672C"/>
    <w:rsid w:val="004B68FA"/>
    <w:rsid w:val="004B69EB"/>
    <w:rsid w:val="004B6B69"/>
    <w:rsid w:val="004B6E13"/>
    <w:rsid w:val="004B750E"/>
    <w:rsid w:val="004B7AB3"/>
    <w:rsid w:val="004C0378"/>
    <w:rsid w:val="004C096E"/>
    <w:rsid w:val="004C0A58"/>
    <w:rsid w:val="004C0C0A"/>
    <w:rsid w:val="004C0E3E"/>
    <w:rsid w:val="004C1001"/>
    <w:rsid w:val="004C1225"/>
    <w:rsid w:val="004C15D8"/>
    <w:rsid w:val="004C1F8C"/>
    <w:rsid w:val="004C20FC"/>
    <w:rsid w:val="004C292C"/>
    <w:rsid w:val="004C2D15"/>
    <w:rsid w:val="004C436B"/>
    <w:rsid w:val="004C496E"/>
    <w:rsid w:val="004C5163"/>
    <w:rsid w:val="004C5487"/>
    <w:rsid w:val="004C54DE"/>
    <w:rsid w:val="004C5581"/>
    <w:rsid w:val="004C55BD"/>
    <w:rsid w:val="004C5735"/>
    <w:rsid w:val="004C5934"/>
    <w:rsid w:val="004C5A10"/>
    <w:rsid w:val="004C5FD9"/>
    <w:rsid w:val="004C6270"/>
    <w:rsid w:val="004C65A1"/>
    <w:rsid w:val="004C65EE"/>
    <w:rsid w:val="004C6C20"/>
    <w:rsid w:val="004C7B61"/>
    <w:rsid w:val="004D04E0"/>
    <w:rsid w:val="004D0F4E"/>
    <w:rsid w:val="004D0F88"/>
    <w:rsid w:val="004D1280"/>
    <w:rsid w:val="004D129F"/>
    <w:rsid w:val="004D1A1E"/>
    <w:rsid w:val="004D1A41"/>
    <w:rsid w:val="004D1AE0"/>
    <w:rsid w:val="004D1B79"/>
    <w:rsid w:val="004D1E17"/>
    <w:rsid w:val="004D1FEB"/>
    <w:rsid w:val="004D2144"/>
    <w:rsid w:val="004D24A2"/>
    <w:rsid w:val="004D29D9"/>
    <w:rsid w:val="004D2C27"/>
    <w:rsid w:val="004D2D6F"/>
    <w:rsid w:val="004D2DF8"/>
    <w:rsid w:val="004D2F8E"/>
    <w:rsid w:val="004D3209"/>
    <w:rsid w:val="004D3628"/>
    <w:rsid w:val="004D3A8A"/>
    <w:rsid w:val="004D48B5"/>
    <w:rsid w:val="004D48E4"/>
    <w:rsid w:val="004D556A"/>
    <w:rsid w:val="004D5B4D"/>
    <w:rsid w:val="004D5CF0"/>
    <w:rsid w:val="004D5D3D"/>
    <w:rsid w:val="004D609C"/>
    <w:rsid w:val="004D687A"/>
    <w:rsid w:val="004D7060"/>
    <w:rsid w:val="004D723B"/>
    <w:rsid w:val="004D7307"/>
    <w:rsid w:val="004D742B"/>
    <w:rsid w:val="004D79FF"/>
    <w:rsid w:val="004D7F0B"/>
    <w:rsid w:val="004D7F53"/>
    <w:rsid w:val="004E0155"/>
    <w:rsid w:val="004E05DD"/>
    <w:rsid w:val="004E0993"/>
    <w:rsid w:val="004E0F0C"/>
    <w:rsid w:val="004E1930"/>
    <w:rsid w:val="004E19FE"/>
    <w:rsid w:val="004E1B42"/>
    <w:rsid w:val="004E1C71"/>
    <w:rsid w:val="004E1E5B"/>
    <w:rsid w:val="004E215E"/>
    <w:rsid w:val="004E2296"/>
    <w:rsid w:val="004E29C6"/>
    <w:rsid w:val="004E33D0"/>
    <w:rsid w:val="004E3D26"/>
    <w:rsid w:val="004E46FC"/>
    <w:rsid w:val="004E512F"/>
    <w:rsid w:val="004E5203"/>
    <w:rsid w:val="004E52A0"/>
    <w:rsid w:val="004E5436"/>
    <w:rsid w:val="004E598E"/>
    <w:rsid w:val="004E6275"/>
    <w:rsid w:val="004E6DE7"/>
    <w:rsid w:val="004E71A4"/>
    <w:rsid w:val="004F0096"/>
    <w:rsid w:val="004F0AD2"/>
    <w:rsid w:val="004F0B1F"/>
    <w:rsid w:val="004F0D34"/>
    <w:rsid w:val="004F0DEC"/>
    <w:rsid w:val="004F0ECA"/>
    <w:rsid w:val="004F1EFA"/>
    <w:rsid w:val="004F23AA"/>
    <w:rsid w:val="004F248B"/>
    <w:rsid w:val="004F2574"/>
    <w:rsid w:val="004F2CA9"/>
    <w:rsid w:val="004F322B"/>
    <w:rsid w:val="004F3996"/>
    <w:rsid w:val="004F41E5"/>
    <w:rsid w:val="004F4C71"/>
    <w:rsid w:val="004F4FFC"/>
    <w:rsid w:val="004F5078"/>
    <w:rsid w:val="004F5A8A"/>
    <w:rsid w:val="004F6338"/>
    <w:rsid w:val="004F6814"/>
    <w:rsid w:val="004F6880"/>
    <w:rsid w:val="004F6ABE"/>
    <w:rsid w:val="004F7074"/>
    <w:rsid w:val="004F7F9A"/>
    <w:rsid w:val="00500044"/>
    <w:rsid w:val="0050009E"/>
    <w:rsid w:val="00500D53"/>
    <w:rsid w:val="005014D5"/>
    <w:rsid w:val="00501563"/>
    <w:rsid w:val="00501597"/>
    <w:rsid w:val="005015F1"/>
    <w:rsid w:val="00501BB0"/>
    <w:rsid w:val="00501E6E"/>
    <w:rsid w:val="00501EE7"/>
    <w:rsid w:val="00502294"/>
    <w:rsid w:val="0050264D"/>
    <w:rsid w:val="0050332E"/>
    <w:rsid w:val="0050363E"/>
    <w:rsid w:val="0050423B"/>
    <w:rsid w:val="00504506"/>
    <w:rsid w:val="00504E08"/>
    <w:rsid w:val="00504EE4"/>
    <w:rsid w:val="005052A8"/>
    <w:rsid w:val="005054AC"/>
    <w:rsid w:val="00505F47"/>
    <w:rsid w:val="00506187"/>
    <w:rsid w:val="005068E4"/>
    <w:rsid w:val="00506B01"/>
    <w:rsid w:val="00506EE8"/>
    <w:rsid w:val="005070EF"/>
    <w:rsid w:val="005072C5"/>
    <w:rsid w:val="00507377"/>
    <w:rsid w:val="0050749C"/>
    <w:rsid w:val="005076D2"/>
    <w:rsid w:val="005077DF"/>
    <w:rsid w:val="00507A67"/>
    <w:rsid w:val="00507B98"/>
    <w:rsid w:val="00507DEB"/>
    <w:rsid w:val="00507FDD"/>
    <w:rsid w:val="005103A0"/>
    <w:rsid w:val="005103E8"/>
    <w:rsid w:val="00510B81"/>
    <w:rsid w:val="005112BB"/>
    <w:rsid w:val="005117D0"/>
    <w:rsid w:val="00511985"/>
    <w:rsid w:val="00511BCE"/>
    <w:rsid w:val="00511EB8"/>
    <w:rsid w:val="00511F3D"/>
    <w:rsid w:val="00512834"/>
    <w:rsid w:val="0051298D"/>
    <w:rsid w:val="00512B10"/>
    <w:rsid w:val="00512E98"/>
    <w:rsid w:val="00512F8E"/>
    <w:rsid w:val="005134EC"/>
    <w:rsid w:val="00513692"/>
    <w:rsid w:val="0051396C"/>
    <w:rsid w:val="00514162"/>
    <w:rsid w:val="00514A15"/>
    <w:rsid w:val="00514D8F"/>
    <w:rsid w:val="00514E79"/>
    <w:rsid w:val="00515EE8"/>
    <w:rsid w:val="00515F13"/>
    <w:rsid w:val="00515F47"/>
    <w:rsid w:val="0051616E"/>
    <w:rsid w:val="00516459"/>
    <w:rsid w:val="00516C76"/>
    <w:rsid w:val="005173F3"/>
    <w:rsid w:val="00517478"/>
    <w:rsid w:val="0051796F"/>
    <w:rsid w:val="00517998"/>
    <w:rsid w:val="00517C51"/>
    <w:rsid w:val="0052018D"/>
    <w:rsid w:val="005203B4"/>
    <w:rsid w:val="00520E93"/>
    <w:rsid w:val="00521011"/>
    <w:rsid w:val="0052114C"/>
    <w:rsid w:val="00521314"/>
    <w:rsid w:val="00521441"/>
    <w:rsid w:val="00521951"/>
    <w:rsid w:val="00521E6E"/>
    <w:rsid w:val="00521F05"/>
    <w:rsid w:val="0052218F"/>
    <w:rsid w:val="00522548"/>
    <w:rsid w:val="00522E8D"/>
    <w:rsid w:val="00523251"/>
    <w:rsid w:val="005239FF"/>
    <w:rsid w:val="00523BA5"/>
    <w:rsid w:val="00523DC7"/>
    <w:rsid w:val="00523E5F"/>
    <w:rsid w:val="00523FF6"/>
    <w:rsid w:val="005242D0"/>
    <w:rsid w:val="0052487B"/>
    <w:rsid w:val="00524F52"/>
    <w:rsid w:val="0052507F"/>
    <w:rsid w:val="0052551B"/>
    <w:rsid w:val="005258BE"/>
    <w:rsid w:val="00525A9D"/>
    <w:rsid w:val="00525CEF"/>
    <w:rsid w:val="00525DFD"/>
    <w:rsid w:val="00526069"/>
    <w:rsid w:val="0052607B"/>
    <w:rsid w:val="005261AD"/>
    <w:rsid w:val="00526413"/>
    <w:rsid w:val="00527096"/>
    <w:rsid w:val="00527401"/>
    <w:rsid w:val="005277D1"/>
    <w:rsid w:val="005278AA"/>
    <w:rsid w:val="00527BBE"/>
    <w:rsid w:val="00527F36"/>
    <w:rsid w:val="00530386"/>
    <w:rsid w:val="005311C5"/>
    <w:rsid w:val="0053261E"/>
    <w:rsid w:val="005327A0"/>
    <w:rsid w:val="00532D0E"/>
    <w:rsid w:val="005330C8"/>
    <w:rsid w:val="005330E5"/>
    <w:rsid w:val="00533735"/>
    <w:rsid w:val="005337F7"/>
    <w:rsid w:val="00533AC9"/>
    <w:rsid w:val="00533C16"/>
    <w:rsid w:val="00533F0B"/>
    <w:rsid w:val="00534364"/>
    <w:rsid w:val="005343E8"/>
    <w:rsid w:val="005344EB"/>
    <w:rsid w:val="00534744"/>
    <w:rsid w:val="00534F16"/>
    <w:rsid w:val="00535BAB"/>
    <w:rsid w:val="00535D84"/>
    <w:rsid w:val="00535E21"/>
    <w:rsid w:val="00536198"/>
    <w:rsid w:val="005363A8"/>
    <w:rsid w:val="00536E85"/>
    <w:rsid w:val="005370D2"/>
    <w:rsid w:val="00537301"/>
    <w:rsid w:val="005373F6"/>
    <w:rsid w:val="0053751B"/>
    <w:rsid w:val="00537774"/>
    <w:rsid w:val="005403E6"/>
    <w:rsid w:val="0054062D"/>
    <w:rsid w:val="005416E2"/>
    <w:rsid w:val="0054192D"/>
    <w:rsid w:val="00541CCF"/>
    <w:rsid w:val="00542016"/>
    <w:rsid w:val="005421C0"/>
    <w:rsid w:val="00542202"/>
    <w:rsid w:val="00542AFD"/>
    <w:rsid w:val="00542BE1"/>
    <w:rsid w:val="00543858"/>
    <w:rsid w:val="00543E83"/>
    <w:rsid w:val="005444D2"/>
    <w:rsid w:val="005449BF"/>
    <w:rsid w:val="00545AC6"/>
    <w:rsid w:val="005467E4"/>
    <w:rsid w:val="00546E60"/>
    <w:rsid w:val="0054736B"/>
    <w:rsid w:val="005473E3"/>
    <w:rsid w:val="0055059C"/>
    <w:rsid w:val="00550B6D"/>
    <w:rsid w:val="00550DAE"/>
    <w:rsid w:val="00550DC1"/>
    <w:rsid w:val="005515D3"/>
    <w:rsid w:val="00551AFE"/>
    <w:rsid w:val="00551ECB"/>
    <w:rsid w:val="00551FB8"/>
    <w:rsid w:val="00552140"/>
    <w:rsid w:val="00552523"/>
    <w:rsid w:val="005526E5"/>
    <w:rsid w:val="00552969"/>
    <w:rsid w:val="005529A8"/>
    <w:rsid w:val="0055321F"/>
    <w:rsid w:val="00553736"/>
    <w:rsid w:val="005539CC"/>
    <w:rsid w:val="00554038"/>
    <w:rsid w:val="00554DA0"/>
    <w:rsid w:val="0055518A"/>
    <w:rsid w:val="0055590F"/>
    <w:rsid w:val="00555B81"/>
    <w:rsid w:val="00555C33"/>
    <w:rsid w:val="00555DD6"/>
    <w:rsid w:val="00556612"/>
    <w:rsid w:val="00556954"/>
    <w:rsid w:val="005569E3"/>
    <w:rsid w:val="00556C7B"/>
    <w:rsid w:val="00556C7E"/>
    <w:rsid w:val="00557922"/>
    <w:rsid w:val="00557E04"/>
    <w:rsid w:val="00560130"/>
    <w:rsid w:val="00560754"/>
    <w:rsid w:val="00560DED"/>
    <w:rsid w:val="00560E2A"/>
    <w:rsid w:val="00561745"/>
    <w:rsid w:val="00561EDE"/>
    <w:rsid w:val="005627A1"/>
    <w:rsid w:val="00562810"/>
    <w:rsid w:val="005628AD"/>
    <w:rsid w:val="00563138"/>
    <w:rsid w:val="00563607"/>
    <w:rsid w:val="0056488A"/>
    <w:rsid w:val="00564F88"/>
    <w:rsid w:val="0056517B"/>
    <w:rsid w:val="00565512"/>
    <w:rsid w:val="00565C9A"/>
    <w:rsid w:val="00565D81"/>
    <w:rsid w:val="0056629A"/>
    <w:rsid w:val="00566A32"/>
    <w:rsid w:val="00566AF0"/>
    <w:rsid w:val="00566C3D"/>
    <w:rsid w:val="00567260"/>
    <w:rsid w:val="0056746E"/>
    <w:rsid w:val="005674FE"/>
    <w:rsid w:val="00567C64"/>
    <w:rsid w:val="005706A4"/>
    <w:rsid w:val="00570AE2"/>
    <w:rsid w:val="00571BF7"/>
    <w:rsid w:val="00571DA1"/>
    <w:rsid w:val="005723FB"/>
    <w:rsid w:val="00573133"/>
    <w:rsid w:val="0057362D"/>
    <w:rsid w:val="0057393B"/>
    <w:rsid w:val="00573A19"/>
    <w:rsid w:val="00573A9E"/>
    <w:rsid w:val="00573F09"/>
    <w:rsid w:val="00574FCF"/>
    <w:rsid w:val="00575298"/>
    <w:rsid w:val="0057537F"/>
    <w:rsid w:val="00575FE7"/>
    <w:rsid w:val="00576189"/>
    <w:rsid w:val="00576206"/>
    <w:rsid w:val="00576C1A"/>
    <w:rsid w:val="005773B4"/>
    <w:rsid w:val="005802F0"/>
    <w:rsid w:val="00580747"/>
    <w:rsid w:val="00580B47"/>
    <w:rsid w:val="00581253"/>
    <w:rsid w:val="00581B54"/>
    <w:rsid w:val="00581F47"/>
    <w:rsid w:val="0058216A"/>
    <w:rsid w:val="005824F2"/>
    <w:rsid w:val="005826E1"/>
    <w:rsid w:val="005827A8"/>
    <w:rsid w:val="00582839"/>
    <w:rsid w:val="00582CAA"/>
    <w:rsid w:val="005831F0"/>
    <w:rsid w:val="0058343F"/>
    <w:rsid w:val="00583697"/>
    <w:rsid w:val="00583EEE"/>
    <w:rsid w:val="00584524"/>
    <w:rsid w:val="005847FD"/>
    <w:rsid w:val="005847FE"/>
    <w:rsid w:val="00584A28"/>
    <w:rsid w:val="00584BCF"/>
    <w:rsid w:val="00584DBD"/>
    <w:rsid w:val="005850C8"/>
    <w:rsid w:val="0058516F"/>
    <w:rsid w:val="0058520D"/>
    <w:rsid w:val="005853F6"/>
    <w:rsid w:val="00585499"/>
    <w:rsid w:val="00586414"/>
    <w:rsid w:val="00586968"/>
    <w:rsid w:val="00586A8B"/>
    <w:rsid w:val="0058700C"/>
    <w:rsid w:val="00587110"/>
    <w:rsid w:val="00587512"/>
    <w:rsid w:val="00587A85"/>
    <w:rsid w:val="0059003F"/>
    <w:rsid w:val="00590293"/>
    <w:rsid w:val="00590919"/>
    <w:rsid w:val="005916D7"/>
    <w:rsid w:val="00591D56"/>
    <w:rsid w:val="00592CAF"/>
    <w:rsid w:val="005933AD"/>
    <w:rsid w:val="00594274"/>
    <w:rsid w:val="005944AF"/>
    <w:rsid w:val="005948DE"/>
    <w:rsid w:val="00594D17"/>
    <w:rsid w:val="00594FC3"/>
    <w:rsid w:val="005952AF"/>
    <w:rsid w:val="005954EB"/>
    <w:rsid w:val="00595692"/>
    <w:rsid w:val="00596809"/>
    <w:rsid w:val="00596B8F"/>
    <w:rsid w:val="00596C9B"/>
    <w:rsid w:val="00596E3F"/>
    <w:rsid w:val="00597164"/>
    <w:rsid w:val="0059719B"/>
    <w:rsid w:val="0059777D"/>
    <w:rsid w:val="00597982"/>
    <w:rsid w:val="005A07F3"/>
    <w:rsid w:val="005A0A7C"/>
    <w:rsid w:val="005A0B72"/>
    <w:rsid w:val="005A0BF8"/>
    <w:rsid w:val="005A0CC4"/>
    <w:rsid w:val="005A0DF1"/>
    <w:rsid w:val="005A1159"/>
    <w:rsid w:val="005A185F"/>
    <w:rsid w:val="005A1B3D"/>
    <w:rsid w:val="005A257A"/>
    <w:rsid w:val="005A2A11"/>
    <w:rsid w:val="005A3377"/>
    <w:rsid w:val="005A3518"/>
    <w:rsid w:val="005A36FA"/>
    <w:rsid w:val="005A4388"/>
    <w:rsid w:val="005A459F"/>
    <w:rsid w:val="005A47F3"/>
    <w:rsid w:val="005A4888"/>
    <w:rsid w:val="005A4C5E"/>
    <w:rsid w:val="005A535A"/>
    <w:rsid w:val="005A536D"/>
    <w:rsid w:val="005A560B"/>
    <w:rsid w:val="005A5B1B"/>
    <w:rsid w:val="005A6263"/>
    <w:rsid w:val="005A63B7"/>
    <w:rsid w:val="005A6669"/>
    <w:rsid w:val="005A67EE"/>
    <w:rsid w:val="005A6B93"/>
    <w:rsid w:val="005A7110"/>
    <w:rsid w:val="005A77CD"/>
    <w:rsid w:val="005A7BFA"/>
    <w:rsid w:val="005A7DCF"/>
    <w:rsid w:val="005B0632"/>
    <w:rsid w:val="005B0682"/>
    <w:rsid w:val="005B0C1A"/>
    <w:rsid w:val="005B1041"/>
    <w:rsid w:val="005B16D6"/>
    <w:rsid w:val="005B18F4"/>
    <w:rsid w:val="005B1F9A"/>
    <w:rsid w:val="005B22E9"/>
    <w:rsid w:val="005B30BF"/>
    <w:rsid w:val="005B30DD"/>
    <w:rsid w:val="005B319D"/>
    <w:rsid w:val="005B343D"/>
    <w:rsid w:val="005B3570"/>
    <w:rsid w:val="005B401C"/>
    <w:rsid w:val="005B4F09"/>
    <w:rsid w:val="005B548C"/>
    <w:rsid w:val="005B5512"/>
    <w:rsid w:val="005B552B"/>
    <w:rsid w:val="005B6098"/>
    <w:rsid w:val="005B79BC"/>
    <w:rsid w:val="005B7A7C"/>
    <w:rsid w:val="005C006E"/>
    <w:rsid w:val="005C0AB4"/>
    <w:rsid w:val="005C0FCB"/>
    <w:rsid w:val="005C1942"/>
    <w:rsid w:val="005C1F87"/>
    <w:rsid w:val="005C1FB1"/>
    <w:rsid w:val="005C20B8"/>
    <w:rsid w:val="005C2117"/>
    <w:rsid w:val="005C2318"/>
    <w:rsid w:val="005C2323"/>
    <w:rsid w:val="005C2C51"/>
    <w:rsid w:val="005C2C9A"/>
    <w:rsid w:val="005C384A"/>
    <w:rsid w:val="005C3874"/>
    <w:rsid w:val="005C4035"/>
    <w:rsid w:val="005C572A"/>
    <w:rsid w:val="005C58C3"/>
    <w:rsid w:val="005C5CC6"/>
    <w:rsid w:val="005C5F17"/>
    <w:rsid w:val="005C6269"/>
    <w:rsid w:val="005C6C01"/>
    <w:rsid w:val="005C6CCE"/>
    <w:rsid w:val="005C6DB5"/>
    <w:rsid w:val="005C713B"/>
    <w:rsid w:val="005C7F98"/>
    <w:rsid w:val="005D0189"/>
    <w:rsid w:val="005D0825"/>
    <w:rsid w:val="005D0B63"/>
    <w:rsid w:val="005D0CBB"/>
    <w:rsid w:val="005D0DBB"/>
    <w:rsid w:val="005D0DBF"/>
    <w:rsid w:val="005D10A5"/>
    <w:rsid w:val="005D1216"/>
    <w:rsid w:val="005D1420"/>
    <w:rsid w:val="005D189E"/>
    <w:rsid w:val="005D1D39"/>
    <w:rsid w:val="005D1F90"/>
    <w:rsid w:val="005D1F9E"/>
    <w:rsid w:val="005D280A"/>
    <w:rsid w:val="005D281F"/>
    <w:rsid w:val="005D287C"/>
    <w:rsid w:val="005D2B08"/>
    <w:rsid w:val="005D2C2E"/>
    <w:rsid w:val="005D36C7"/>
    <w:rsid w:val="005D3A39"/>
    <w:rsid w:val="005D3AA0"/>
    <w:rsid w:val="005D3F2E"/>
    <w:rsid w:val="005D4140"/>
    <w:rsid w:val="005D4511"/>
    <w:rsid w:val="005D455C"/>
    <w:rsid w:val="005D4584"/>
    <w:rsid w:val="005D48E0"/>
    <w:rsid w:val="005D4907"/>
    <w:rsid w:val="005D490B"/>
    <w:rsid w:val="005D4985"/>
    <w:rsid w:val="005D4A1D"/>
    <w:rsid w:val="005D4C39"/>
    <w:rsid w:val="005D5118"/>
    <w:rsid w:val="005D567F"/>
    <w:rsid w:val="005D572C"/>
    <w:rsid w:val="005D6536"/>
    <w:rsid w:val="005D6717"/>
    <w:rsid w:val="005D6B53"/>
    <w:rsid w:val="005D716C"/>
    <w:rsid w:val="005D720B"/>
    <w:rsid w:val="005D73E4"/>
    <w:rsid w:val="005D775B"/>
    <w:rsid w:val="005E00D3"/>
    <w:rsid w:val="005E0CB1"/>
    <w:rsid w:val="005E0DC1"/>
    <w:rsid w:val="005E0E29"/>
    <w:rsid w:val="005E0EF9"/>
    <w:rsid w:val="005E1512"/>
    <w:rsid w:val="005E1741"/>
    <w:rsid w:val="005E22A3"/>
    <w:rsid w:val="005E2957"/>
    <w:rsid w:val="005E326F"/>
    <w:rsid w:val="005E3432"/>
    <w:rsid w:val="005E360E"/>
    <w:rsid w:val="005E3D73"/>
    <w:rsid w:val="005E40AB"/>
    <w:rsid w:val="005E41C3"/>
    <w:rsid w:val="005E4CEC"/>
    <w:rsid w:val="005E4F7F"/>
    <w:rsid w:val="005E51A2"/>
    <w:rsid w:val="005E5634"/>
    <w:rsid w:val="005E6075"/>
    <w:rsid w:val="005E6515"/>
    <w:rsid w:val="005E6C60"/>
    <w:rsid w:val="005E7200"/>
    <w:rsid w:val="005E7391"/>
    <w:rsid w:val="005E7BC3"/>
    <w:rsid w:val="005E7C06"/>
    <w:rsid w:val="005E7E19"/>
    <w:rsid w:val="005F0B9B"/>
    <w:rsid w:val="005F16A8"/>
    <w:rsid w:val="005F1A12"/>
    <w:rsid w:val="005F25EB"/>
    <w:rsid w:val="005F2DBE"/>
    <w:rsid w:val="005F3CBC"/>
    <w:rsid w:val="005F47B5"/>
    <w:rsid w:val="005F4933"/>
    <w:rsid w:val="005F4B5C"/>
    <w:rsid w:val="005F4FFD"/>
    <w:rsid w:val="005F5389"/>
    <w:rsid w:val="005F574D"/>
    <w:rsid w:val="005F6CAF"/>
    <w:rsid w:val="005F70A7"/>
    <w:rsid w:val="005F7406"/>
    <w:rsid w:val="005F78BE"/>
    <w:rsid w:val="005F78D9"/>
    <w:rsid w:val="005F7BB2"/>
    <w:rsid w:val="005F7D9E"/>
    <w:rsid w:val="005F7E0A"/>
    <w:rsid w:val="006003E3"/>
    <w:rsid w:val="0060163A"/>
    <w:rsid w:val="00601AA2"/>
    <w:rsid w:val="00602263"/>
    <w:rsid w:val="00602487"/>
    <w:rsid w:val="0060249C"/>
    <w:rsid w:val="00602517"/>
    <w:rsid w:val="0060286B"/>
    <w:rsid w:val="00602E0A"/>
    <w:rsid w:val="00603919"/>
    <w:rsid w:val="0060443B"/>
    <w:rsid w:val="006046E7"/>
    <w:rsid w:val="00604F03"/>
    <w:rsid w:val="00605C18"/>
    <w:rsid w:val="00605CEE"/>
    <w:rsid w:val="00605CF4"/>
    <w:rsid w:val="00605FD3"/>
    <w:rsid w:val="00606733"/>
    <w:rsid w:val="006067A6"/>
    <w:rsid w:val="00607B5A"/>
    <w:rsid w:val="00607CBA"/>
    <w:rsid w:val="00610055"/>
    <w:rsid w:val="00610167"/>
    <w:rsid w:val="006103C9"/>
    <w:rsid w:val="00610D26"/>
    <w:rsid w:val="0061100F"/>
    <w:rsid w:val="006110E4"/>
    <w:rsid w:val="00611252"/>
    <w:rsid w:val="006114B3"/>
    <w:rsid w:val="006115E2"/>
    <w:rsid w:val="00611859"/>
    <w:rsid w:val="00612229"/>
    <w:rsid w:val="00612276"/>
    <w:rsid w:val="006123A4"/>
    <w:rsid w:val="006125A0"/>
    <w:rsid w:val="006125B3"/>
    <w:rsid w:val="006125B5"/>
    <w:rsid w:val="00613260"/>
    <w:rsid w:val="006133C3"/>
    <w:rsid w:val="00613520"/>
    <w:rsid w:val="00613A78"/>
    <w:rsid w:val="00613CC4"/>
    <w:rsid w:val="00613E78"/>
    <w:rsid w:val="0061406A"/>
    <w:rsid w:val="00614318"/>
    <w:rsid w:val="006143A0"/>
    <w:rsid w:val="006144F2"/>
    <w:rsid w:val="0061490F"/>
    <w:rsid w:val="006149D3"/>
    <w:rsid w:val="00614B21"/>
    <w:rsid w:val="00614E11"/>
    <w:rsid w:val="00616DEB"/>
    <w:rsid w:val="006175FA"/>
    <w:rsid w:val="00617960"/>
    <w:rsid w:val="00617EDD"/>
    <w:rsid w:val="00620056"/>
    <w:rsid w:val="006201D5"/>
    <w:rsid w:val="006206AE"/>
    <w:rsid w:val="006209D7"/>
    <w:rsid w:val="00620A2D"/>
    <w:rsid w:val="00620B6C"/>
    <w:rsid w:val="00620E06"/>
    <w:rsid w:val="0062158B"/>
    <w:rsid w:val="00621751"/>
    <w:rsid w:val="00621946"/>
    <w:rsid w:val="006221B2"/>
    <w:rsid w:val="00622373"/>
    <w:rsid w:val="00622EC3"/>
    <w:rsid w:val="00622FAF"/>
    <w:rsid w:val="0062309F"/>
    <w:rsid w:val="006231CC"/>
    <w:rsid w:val="0062350A"/>
    <w:rsid w:val="006245D2"/>
    <w:rsid w:val="00624F5F"/>
    <w:rsid w:val="006257CE"/>
    <w:rsid w:val="006263C8"/>
    <w:rsid w:val="006267D2"/>
    <w:rsid w:val="00627C5B"/>
    <w:rsid w:val="00630485"/>
    <w:rsid w:val="0063090B"/>
    <w:rsid w:val="00630E01"/>
    <w:rsid w:val="00631CD9"/>
    <w:rsid w:val="00632859"/>
    <w:rsid w:val="00632A7F"/>
    <w:rsid w:val="006331BF"/>
    <w:rsid w:val="006331D0"/>
    <w:rsid w:val="0063328C"/>
    <w:rsid w:val="006336A4"/>
    <w:rsid w:val="00634504"/>
    <w:rsid w:val="0063464D"/>
    <w:rsid w:val="00634691"/>
    <w:rsid w:val="00634776"/>
    <w:rsid w:val="00634870"/>
    <w:rsid w:val="00634E9E"/>
    <w:rsid w:val="00635321"/>
    <w:rsid w:val="0063547D"/>
    <w:rsid w:val="00635A4C"/>
    <w:rsid w:val="00635BCB"/>
    <w:rsid w:val="00636A1D"/>
    <w:rsid w:val="00636D52"/>
    <w:rsid w:val="00636F68"/>
    <w:rsid w:val="006371BB"/>
    <w:rsid w:val="006375FF"/>
    <w:rsid w:val="00637B91"/>
    <w:rsid w:val="00637C62"/>
    <w:rsid w:val="00637EB2"/>
    <w:rsid w:val="00640148"/>
    <w:rsid w:val="006402B7"/>
    <w:rsid w:val="00640F36"/>
    <w:rsid w:val="00641598"/>
    <w:rsid w:val="006417FC"/>
    <w:rsid w:val="00641A5F"/>
    <w:rsid w:val="00641AA2"/>
    <w:rsid w:val="00641FAA"/>
    <w:rsid w:val="00642ADF"/>
    <w:rsid w:val="00642B15"/>
    <w:rsid w:val="00642DC9"/>
    <w:rsid w:val="00642F43"/>
    <w:rsid w:val="00642FEF"/>
    <w:rsid w:val="00643230"/>
    <w:rsid w:val="006435BC"/>
    <w:rsid w:val="00643615"/>
    <w:rsid w:val="006436E4"/>
    <w:rsid w:val="006439F2"/>
    <w:rsid w:val="00643A37"/>
    <w:rsid w:val="00643C68"/>
    <w:rsid w:val="00643C72"/>
    <w:rsid w:val="00643E2A"/>
    <w:rsid w:val="00643FB7"/>
    <w:rsid w:val="00643FEB"/>
    <w:rsid w:val="00644565"/>
    <w:rsid w:val="00644A96"/>
    <w:rsid w:val="00644ADD"/>
    <w:rsid w:val="00644B38"/>
    <w:rsid w:val="00644D3D"/>
    <w:rsid w:val="00645611"/>
    <w:rsid w:val="0064584B"/>
    <w:rsid w:val="00645A4B"/>
    <w:rsid w:val="00645A53"/>
    <w:rsid w:val="00646193"/>
    <w:rsid w:val="00646339"/>
    <w:rsid w:val="006467AF"/>
    <w:rsid w:val="006468C2"/>
    <w:rsid w:val="00647F64"/>
    <w:rsid w:val="00650481"/>
    <w:rsid w:val="00650581"/>
    <w:rsid w:val="00650750"/>
    <w:rsid w:val="00651508"/>
    <w:rsid w:val="0065224D"/>
    <w:rsid w:val="00652519"/>
    <w:rsid w:val="0065263B"/>
    <w:rsid w:val="00653240"/>
    <w:rsid w:val="006536A6"/>
    <w:rsid w:val="00653B08"/>
    <w:rsid w:val="0065436E"/>
    <w:rsid w:val="00654E1A"/>
    <w:rsid w:val="0065524C"/>
    <w:rsid w:val="00655A9A"/>
    <w:rsid w:val="00655D0E"/>
    <w:rsid w:val="006565D0"/>
    <w:rsid w:val="006568D5"/>
    <w:rsid w:val="00656BC0"/>
    <w:rsid w:val="00656E62"/>
    <w:rsid w:val="0065720A"/>
    <w:rsid w:val="00657661"/>
    <w:rsid w:val="00657884"/>
    <w:rsid w:val="00660650"/>
    <w:rsid w:val="0066084D"/>
    <w:rsid w:val="00660C50"/>
    <w:rsid w:val="00661170"/>
    <w:rsid w:val="0066142B"/>
    <w:rsid w:val="00662054"/>
    <w:rsid w:val="00662080"/>
    <w:rsid w:val="006627D9"/>
    <w:rsid w:val="0066284E"/>
    <w:rsid w:val="00662A6B"/>
    <w:rsid w:val="00662AE8"/>
    <w:rsid w:val="00662E2D"/>
    <w:rsid w:val="00663176"/>
    <w:rsid w:val="006632BD"/>
    <w:rsid w:val="006638AF"/>
    <w:rsid w:val="00663E2D"/>
    <w:rsid w:val="00663F29"/>
    <w:rsid w:val="00664AD3"/>
    <w:rsid w:val="00664ADF"/>
    <w:rsid w:val="0066534E"/>
    <w:rsid w:val="006656F6"/>
    <w:rsid w:val="00666085"/>
    <w:rsid w:val="00666894"/>
    <w:rsid w:val="006668AD"/>
    <w:rsid w:val="00666A02"/>
    <w:rsid w:val="00666BBE"/>
    <w:rsid w:val="00667193"/>
    <w:rsid w:val="00667A35"/>
    <w:rsid w:val="00667EE0"/>
    <w:rsid w:val="00667FD4"/>
    <w:rsid w:val="006704AC"/>
    <w:rsid w:val="00670515"/>
    <w:rsid w:val="006709C9"/>
    <w:rsid w:val="00670D46"/>
    <w:rsid w:val="00670F6C"/>
    <w:rsid w:val="0067122B"/>
    <w:rsid w:val="00671292"/>
    <w:rsid w:val="006716FB"/>
    <w:rsid w:val="0067182F"/>
    <w:rsid w:val="00671AA7"/>
    <w:rsid w:val="00672102"/>
    <w:rsid w:val="006725C6"/>
    <w:rsid w:val="00672848"/>
    <w:rsid w:val="006730B3"/>
    <w:rsid w:val="00673378"/>
    <w:rsid w:val="00673737"/>
    <w:rsid w:val="00673BED"/>
    <w:rsid w:val="00673BFE"/>
    <w:rsid w:val="00673CB4"/>
    <w:rsid w:val="00673EF6"/>
    <w:rsid w:val="00673F3B"/>
    <w:rsid w:val="0067460E"/>
    <w:rsid w:val="0067465E"/>
    <w:rsid w:val="00674698"/>
    <w:rsid w:val="006751F7"/>
    <w:rsid w:val="00675AEB"/>
    <w:rsid w:val="00675C8A"/>
    <w:rsid w:val="006761CA"/>
    <w:rsid w:val="00676815"/>
    <w:rsid w:val="006769A9"/>
    <w:rsid w:val="00676A86"/>
    <w:rsid w:val="006774C0"/>
    <w:rsid w:val="006778B5"/>
    <w:rsid w:val="00677DCA"/>
    <w:rsid w:val="00677F20"/>
    <w:rsid w:val="00677FA1"/>
    <w:rsid w:val="006800C4"/>
    <w:rsid w:val="0068018C"/>
    <w:rsid w:val="0068019F"/>
    <w:rsid w:val="00680675"/>
    <w:rsid w:val="0068094E"/>
    <w:rsid w:val="00680D1E"/>
    <w:rsid w:val="00681119"/>
    <w:rsid w:val="00681ECC"/>
    <w:rsid w:val="00681F99"/>
    <w:rsid w:val="0068217B"/>
    <w:rsid w:val="00682401"/>
    <w:rsid w:val="006824FA"/>
    <w:rsid w:val="0068265E"/>
    <w:rsid w:val="00682D02"/>
    <w:rsid w:val="00683343"/>
    <w:rsid w:val="00683BEA"/>
    <w:rsid w:val="006840AF"/>
    <w:rsid w:val="006841F1"/>
    <w:rsid w:val="00685829"/>
    <w:rsid w:val="006858CF"/>
    <w:rsid w:val="00686856"/>
    <w:rsid w:val="00687E27"/>
    <w:rsid w:val="0069063A"/>
    <w:rsid w:val="00691016"/>
    <w:rsid w:val="00691590"/>
    <w:rsid w:val="00691841"/>
    <w:rsid w:val="00691D88"/>
    <w:rsid w:val="00692097"/>
    <w:rsid w:val="006922CF"/>
    <w:rsid w:val="00692675"/>
    <w:rsid w:val="00692AEC"/>
    <w:rsid w:val="006932F8"/>
    <w:rsid w:val="00693CA0"/>
    <w:rsid w:val="00693E5F"/>
    <w:rsid w:val="00693ED3"/>
    <w:rsid w:val="006942E8"/>
    <w:rsid w:val="00694967"/>
    <w:rsid w:val="00694C0E"/>
    <w:rsid w:val="00695678"/>
    <w:rsid w:val="006957A6"/>
    <w:rsid w:val="006957C5"/>
    <w:rsid w:val="006959D1"/>
    <w:rsid w:val="006960BB"/>
    <w:rsid w:val="006963AE"/>
    <w:rsid w:val="00697FBF"/>
    <w:rsid w:val="006A028F"/>
    <w:rsid w:val="006A02C1"/>
    <w:rsid w:val="006A0629"/>
    <w:rsid w:val="006A0690"/>
    <w:rsid w:val="006A088F"/>
    <w:rsid w:val="006A0B54"/>
    <w:rsid w:val="006A1399"/>
    <w:rsid w:val="006A21A0"/>
    <w:rsid w:val="006A21B4"/>
    <w:rsid w:val="006A22D0"/>
    <w:rsid w:val="006A24CE"/>
    <w:rsid w:val="006A2534"/>
    <w:rsid w:val="006A33A3"/>
    <w:rsid w:val="006A37CB"/>
    <w:rsid w:val="006A3A62"/>
    <w:rsid w:val="006A3B56"/>
    <w:rsid w:val="006A43EC"/>
    <w:rsid w:val="006A558D"/>
    <w:rsid w:val="006A5A86"/>
    <w:rsid w:val="006A5E3B"/>
    <w:rsid w:val="006A6CAE"/>
    <w:rsid w:val="006A7169"/>
    <w:rsid w:val="006A75D3"/>
    <w:rsid w:val="006A7BE8"/>
    <w:rsid w:val="006A7E1B"/>
    <w:rsid w:val="006A7F14"/>
    <w:rsid w:val="006B04FB"/>
    <w:rsid w:val="006B0B93"/>
    <w:rsid w:val="006B1643"/>
    <w:rsid w:val="006B1B05"/>
    <w:rsid w:val="006B26DD"/>
    <w:rsid w:val="006B2A99"/>
    <w:rsid w:val="006B2C97"/>
    <w:rsid w:val="006B308F"/>
    <w:rsid w:val="006B30FD"/>
    <w:rsid w:val="006B3200"/>
    <w:rsid w:val="006B3EE4"/>
    <w:rsid w:val="006B4C7D"/>
    <w:rsid w:val="006B53D9"/>
    <w:rsid w:val="006B5786"/>
    <w:rsid w:val="006B5E73"/>
    <w:rsid w:val="006B725B"/>
    <w:rsid w:val="006B739C"/>
    <w:rsid w:val="006B7433"/>
    <w:rsid w:val="006B74A7"/>
    <w:rsid w:val="006B7876"/>
    <w:rsid w:val="006B7E70"/>
    <w:rsid w:val="006B7E95"/>
    <w:rsid w:val="006B7FB3"/>
    <w:rsid w:val="006C0065"/>
    <w:rsid w:val="006C042C"/>
    <w:rsid w:val="006C0EB8"/>
    <w:rsid w:val="006C10FC"/>
    <w:rsid w:val="006C114A"/>
    <w:rsid w:val="006C11FC"/>
    <w:rsid w:val="006C1719"/>
    <w:rsid w:val="006C17C3"/>
    <w:rsid w:val="006C28C0"/>
    <w:rsid w:val="006C295D"/>
    <w:rsid w:val="006C29F5"/>
    <w:rsid w:val="006C2A08"/>
    <w:rsid w:val="006C2EA7"/>
    <w:rsid w:val="006C2ECB"/>
    <w:rsid w:val="006C3B0C"/>
    <w:rsid w:val="006C3D60"/>
    <w:rsid w:val="006C3E97"/>
    <w:rsid w:val="006C43F0"/>
    <w:rsid w:val="006C44BC"/>
    <w:rsid w:val="006C48BB"/>
    <w:rsid w:val="006C4F28"/>
    <w:rsid w:val="006C4FFE"/>
    <w:rsid w:val="006C5172"/>
    <w:rsid w:val="006C5C73"/>
    <w:rsid w:val="006C639C"/>
    <w:rsid w:val="006C68BD"/>
    <w:rsid w:val="006C6921"/>
    <w:rsid w:val="006C6A4E"/>
    <w:rsid w:val="006C6A8F"/>
    <w:rsid w:val="006C756C"/>
    <w:rsid w:val="006C77E0"/>
    <w:rsid w:val="006C7830"/>
    <w:rsid w:val="006C7AC1"/>
    <w:rsid w:val="006C7BAF"/>
    <w:rsid w:val="006D004A"/>
    <w:rsid w:val="006D0162"/>
    <w:rsid w:val="006D0475"/>
    <w:rsid w:val="006D05EA"/>
    <w:rsid w:val="006D0954"/>
    <w:rsid w:val="006D1437"/>
    <w:rsid w:val="006D204A"/>
    <w:rsid w:val="006D244B"/>
    <w:rsid w:val="006D24CC"/>
    <w:rsid w:val="006D2C5D"/>
    <w:rsid w:val="006D3D90"/>
    <w:rsid w:val="006D3FA8"/>
    <w:rsid w:val="006D44E5"/>
    <w:rsid w:val="006D4A2F"/>
    <w:rsid w:val="006D513F"/>
    <w:rsid w:val="006D5C86"/>
    <w:rsid w:val="006D603F"/>
    <w:rsid w:val="006D6362"/>
    <w:rsid w:val="006D6B72"/>
    <w:rsid w:val="006D6CDB"/>
    <w:rsid w:val="006D73BE"/>
    <w:rsid w:val="006D7CBF"/>
    <w:rsid w:val="006E08D0"/>
    <w:rsid w:val="006E0C97"/>
    <w:rsid w:val="006E16D4"/>
    <w:rsid w:val="006E182B"/>
    <w:rsid w:val="006E2071"/>
    <w:rsid w:val="006E261E"/>
    <w:rsid w:val="006E2E7C"/>
    <w:rsid w:val="006E30E6"/>
    <w:rsid w:val="006E312E"/>
    <w:rsid w:val="006E31F9"/>
    <w:rsid w:val="006E3723"/>
    <w:rsid w:val="006E3954"/>
    <w:rsid w:val="006E440D"/>
    <w:rsid w:val="006E4527"/>
    <w:rsid w:val="006E4CB0"/>
    <w:rsid w:val="006E565E"/>
    <w:rsid w:val="006E5C94"/>
    <w:rsid w:val="006E604A"/>
    <w:rsid w:val="006E6429"/>
    <w:rsid w:val="006E6811"/>
    <w:rsid w:val="006E6D88"/>
    <w:rsid w:val="006E6E0A"/>
    <w:rsid w:val="006E73AA"/>
    <w:rsid w:val="006E74E3"/>
    <w:rsid w:val="006E74E6"/>
    <w:rsid w:val="006E75C8"/>
    <w:rsid w:val="006E76A0"/>
    <w:rsid w:val="006E77BF"/>
    <w:rsid w:val="006E7C4B"/>
    <w:rsid w:val="006F0677"/>
    <w:rsid w:val="006F06EA"/>
    <w:rsid w:val="006F0755"/>
    <w:rsid w:val="006F07CE"/>
    <w:rsid w:val="006F17D1"/>
    <w:rsid w:val="006F184B"/>
    <w:rsid w:val="006F18D5"/>
    <w:rsid w:val="006F2738"/>
    <w:rsid w:val="006F2F9A"/>
    <w:rsid w:val="006F30A0"/>
    <w:rsid w:val="006F31B8"/>
    <w:rsid w:val="006F3533"/>
    <w:rsid w:val="006F3545"/>
    <w:rsid w:val="006F38A3"/>
    <w:rsid w:val="006F3CA5"/>
    <w:rsid w:val="006F3EB1"/>
    <w:rsid w:val="006F3F1B"/>
    <w:rsid w:val="006F42FD"/>
    <w:rsid w:val="006F4B04"/>
    <w:rsid w:val="006F4D14"/>
    <w:rsid w:val="006F5E89"/>
    <w:rsid w:val="006F5EAD"/>
    <w:rsid w:val="006F6232"/>
    <w:rsid w:val="006F6912"/>
    <w:rsid w:val="006F7392"/>
    <w:rsid w:val="006F74FE"/>
    <w:rsid w:val="006F7BE9"/>
    <w:rsid w:val="00700303"/>
    <w:rsid w:val="0070045A"/>
    <w:rsid w:val="007006A0"/>
    <w:rsid w:val="007014F7"/>
    <w:rsid w:val="007016C8"/>
    <w:rsid w:val="00701B0A"/>
    <w:rsid w:val="00702165"/>
    <w:rsid w:val="0070232F"/>
    <w:rsid w:val="00702923"/>
    <w:rsid w:val="007029B0"/>
    <w:rsid w:val="00702A7E"/>
    <w:rsid w:val="00702D8E"/>
    <w:rsid w:val="00703187"/>
    <w:rsid w:val="0070349D"/>
    <w:rsid w:val="00703683"/>
    <w:rsid w:val="0070369B"/>
    <w:rsid w:val="0070376A"/>
    <w:rsid w:val="007039EC"/>
    <w:rsid w:val="00703E55"/>
    <w:rsid w:val="0070475E"/>
    <w:rsid w:val="0070498A"/>
    <w:rsid w:val="00704BBD"/>
    <w:rsid w:val="00705061"/>
    <w:rsid w:val="0070584E"/>
    <w:rsid w:val="00705C39"/>
    <w:rsid w:val="00705F94"/>
    <w:rsid w:val="0070617B"/>
    <w:rsid w:val="007064E5"/>
    <w:rsid w:val="00706629"/>
    <w:rsid w:val="00706718"/>
    <w:rsid w:val="00706740"/>
    <w:rsid w:val="00706C04"/>
    <w:rsid w:val="00706C1C"/>
    <w:rsid w:val="00706D95"/>
    <w:rsid w:val="00707534"/>
    <w:rsid w:val="00707DC1"/>
    <w:rsid w:val="00707F50"/>
    <w:rsid w:val="007104D5"/>
    <w:rsid w:val="0071053D"/>
    <w:rsid w:val="00710A84"/>
    <w:rsid w:val="00710CFF"/>
    <w:rsid w:val="00711006"/>
    <w:rsid w:val="00711669"/>
    <w:rsid w:val="0071192B"/>
    <w:rsid w:val="00712203"/>
    <w:rsid w:val="00712B58"/>
    <w:rsid w:val="00713474"/>
    <w:rsid w:val="007134A9"/>
    <w:rsid w:val="00713CFD"/>
    <w:rsid w:val="007142B7"/>
    <w:rsid w:val="0071492F"/>
    <w:rsid w:val="00714999"/>
    <w:rsid w:val="00714AFD"/>
    <w:rsid w:val="00715514"/>
    <w:rsid w:val="00715AB5"/>
    <w:rsid w:val="00715BCC"/>
    <w:rsid w:val="00715D3C"/>
    <w:rsid w:val="0071609C"/>
    <w:rsid w:val="007160DF"/>
    <w:rsid w:val="0071630F"/>
    <w:rsid w:val="0071688E"/>
    <w:rsid w:val="00716A3F"/>
    <w:rsid w:val="00716F94"/>
    <w:rsid w:val="00717028"/>
    <w:rsid w:val="0072009C"/>
    <w:rsid w:val="0072059B"/>
    <w:rsid w:val="007206BF"/>
    <w:rsid w:val="007207EF"/>
    <w:rsid w:val="00720B0C"/>
    <w:rsid w:val="007214BF"/>
    <w:rsid w:val="007214DE"/>
    <w:rsid w:val="007216DC"/>
    <w:rsid w:val="00721859"/>
    <w:rsid w:val="00721A3C"/>
    <w:rsid w:val="00721F1D"/>
    <w:rsid w:val="00721F8A"/>
    <w:rsid w:val="00722493"/>
    <w:rsid w:val="007224C4"/>
    <w:rsid w:val="007226D6"/>
    <w:rsid w:val="00722A00"/>
    <w:rsid w:val="00723140"/>
    <w:rsid w:val="007233C2"/>
    <w:rsid w:val="0072352B"/>
    <w:rsid w:val="007236C6"/>
    <w:rsid w:val="007240E2"/>
    <w:rsid w:val="007247B8"/>
    <w:rsid w:val="00724B9A"/>
    <w:rsid w:val="00725772"/>
    <w:rsid w:val="00725C69"/>
    <w:rsid w:val="00725CE5"/>
    <w:rsid w:val="00725DDD"/>
    <w:rsid w:val="007267CD"/>
    <w:rsid w:val="00726AFA"/>
    <w:rsid w:val="00726B4A"/>
    <w:rsid w:val="00726E82"/>
    <w:rsid w:val="007278C0"/>
    <w:rsid w:val="00727DEA"/>
    <w:rsid w:val="00731C18"/>
    <w:rsid w:val="007326D6"/>
    <w:rsid w:val="0073295C"/>
    <w:rsid w:val="00733E8A"/>
    <w:rsid w:val="00734FDE"/>
    <w:rsid w:val="00735E74"/>
    <w:rsid w:val="00736255"/>
    <w:rsid w:val="00736489"/>
    <w:rsid w:val="00736616"/>
    <w:rsid w:val="007369A1"/>
    <w:rsid w:val="00736B3A"/>
    <w:rsid w:val="00736D9E"/>
    <w:rsid w:val="00736EB0"/>
    <w:rsid w:val="00736FE3"/>
    <w:rsid w:val="00737E9A"/>
    <w:rsid w:val="00740AC1"/>
    <w:rsid w:val="00741147"/>
    <w:rsid w:val="00741634"/>
    <w:rsid w:val="007417C9"/>
    <w:rsid w:val="00741CF1"/>
    <w:rsid w:val="00742662"/>
    <w:rsid w:val="00742D09"/>
    <w:rsid w:val="00742E6F"/>
    <w:rsid w:val="007431D3"/>
    <w:rsid w:val="00743282"/>
    <w:rsid w:val="00743D7C"/>
    <w:rsid w:val="007454FB"/>
    <w:rsid w:val="0074590A"/>
    <w:rsid w:val="0074686C"/>
    <w:rsid w:val="00746E06"/>
    <w:rsid w:val="00746F41"/>
    <w:rsid w:val="0074755E"/>
    <w:rsid w:val="00747827"/>
    <w:rsid w:val="00747D74"/>
    <w:rsid w:val="007509C7"/>
    <w:rsid w:val="00750C9C"/>
    <w:rsid w:val="007513DA"/>
    <w:rsid w:val="00751B33"/>
    <w:rsid w:val="00751BEB"/>
    <w:rsid w:val="00751C08"/>
    <w:rsid w:val="00752825"/>
    <w:rsid w:val="00752EC3"/>
    <w:rsid w:val="00753311"/>
    <w:rsid w:val="00754160"/>
    <w:rsid w:val="00754CDB"/>
    <w:rsid w:val="0075505E"/>
    <w:rsid w:val="007550F6"/>
    <w:rsid w:val="007557B9"/>
    <w:rsid w:val="00755B24"/>
    <w:rsid w:val="00755E8D"/>
    <w:rsid w:val="00755FE9"/>
    <w:rsid w:val="0075604E"/>
    <w:rsid w:val="0075724E"/>
    <w:rsid w:val="0075790F"/>
    <w:rsid w:val="0075792A"/>
    <w:rsid w:val="00757D52"/>
    <w:rsid w:val="0076015F"/>
    <w:rsid w:val="007603BD"/>
    <w:rsid w:val="007604BA"/>
    <w:rsid w:val="0076086F"/>
    <w:rsid w:val="0076088E"/>
    <w:rsid w:val="00760A53"/>
    <w:rsid w:val="00760EF5"/>
    <w:rsid w:val="00761610"/>
    <w:rsid w:val="007616E9"/>
    <w:rsid w:val="00761969"/>
    <w:rsid w:val="00761ADC"/>
    <w:rsid w:val="0076232B"/>
    <w:rsid w:val="00762F99"/>
    <w:rsid w:val="00763D3D"/>
    <w:rsid w:val="007640FA"/>
    <w:rsid w:val="007643A7"/>
    <w:rsid w:val="007645EF"/>
    <w:rsid w:val="00764E8E"/>
    <w:rsid w:val="00764E92"/>
    <w:rsid w:val="007652E0"/>
    <w:rsid w:val="00766561"/>
    <w:rsid w:val="007666CB"/>
    <w:rsid w:val="00767391"/>
    <w:rsid w:val="00767DB0"/>
    <w:rsid w:val="00767E88"/>
    <w:rsid w:val="007702CD"/>
    <w:rsid w:val="00770D9A"/>
    <w:rsid w:val="00771853"/>
    <w:rsid w:val="00771DC2"/>
    <w:rsid w:val="00772148"/>
    <w:rsid w:val="0077276B"/>
    <w:rsid w:val="0077331A"/>
    <w:rsid w:val="00773875"/>
    <w:rsid w:val="00773B7C"/>
    <w:rsid w:val="00774936"/>
    <w:rsid w:val="00774AC0"/>
    <w:rsid w:val="00774E77"/>
    <w:rsid w:val="00774F30"/>
    <w:rsid w:val="0077513B"/>
    <w:rsid w:val="00775359"/>
    <w:rsid w:val="00775366"/>
    <w:rsid w:val="00775AF4"/>
    <w:rsid w:val="00775C15"/>
    <w:rsid w:val="00776149"/>
    <w:rsid w:val="00776B72"/>
    <w:rsid w:val="00776C32"/>
    <w:rsid w:val="00776D44"/>
    <w:rsid w:val="00776E68"/>
    <w:rsid w:val="00776F72"/>
    <w:rsid w:val="00777657"/>
    <w:rsid w:val="00777A27"/>
    <w:rsid w:val="00780269"/>
    <w:rsid w:val="00781092"/>
    <w:rsid w:val="00781657"/>
    <w:rsid w:val="00781988"/>
    <w:rsid w:val="00781DAE"/>
    <w:rsid w:val="00781E3D"/>
    <w:rsid w:val="007820EF"/>
    <w:rsid w:val="00782A9C"/>
    <w:rsid w:val="00782B49"/>
    <w:rsid w:val="00782D99"/>
    <w:rsid w:val="00782F6C"/>
    <w:rsid w:val="00783214"/>
    <w:rsid w:val="00783482"/>
    <w:rsid w:val="007834F4"/>
    <w:rsid w:val="00783800"/>
    <w:rsid w:val="00783B88"/>
    <w:rsid w:val="00783CDD"/>
    <w:rsid w:val="00783D18"/>
    <w:rsid w:val="00784540"/>
    <w:rsid w:val="00784644"/>
    <w:rsid w:val="00784961"/>
    <w:rsid w:val="007849DA"/>
    <w:rsid w:val="00785710"/>
    <w:rsid w:val="0078582B"/>
    <w:rsid w:val="00785F17"/>
    <w:rsid w:val="0078637C"/>
    <w:rsid w:val="00786A1D"/>
    <w:rsid w:val="00786D91"/>
    <w:rsid w:val="00787716"/>
    <w:rsid w:val="00787A73"/>
    <w:rsid w:val="00787ACE"/>
    <w:rsid w:val="0079007B"/>
    <w:rsid w:val="007904B3"/>
    <w:rsid w:val="007905D7"/>
    <w:rsid w:val="0079086D"/>
    <w:rsid w:val="00790A3C"/>
    <w:rsid w:val="00791B39"/>
    <w:rsid w:val="00791D30"/>
    <w:rsid w:val="00792C58"/>
    <w:rsid w:val="00793290"/>
    <w:rsid w:val="007937CE"/>
    <w:rsid w:val="0079381C"/>
    <w:rsid w:val="00793D6F"/>
    <w:rsid w:val="00793F59"/>
    <w:rsid w:val="00794083"/>
    <w:rsid w:val="007945B9"/>
    <w:rsid w:val="00795409"/>
    <w:rsid w:val="007959D9"/>
    <w:rsid w:val="00795BA6"/>
    <w:rsid w:val="00795FFB"/>
    <w:rsid w:val="00796724"/>
    <w:rsid w:val="0079676C"/>
    <w:rsid w:val="00796A20"/>
    <w:rsid w:val="00796AD7"/>
    <w:rsid w:val="0079723A"/>
    <w:rsid w:val="00797AB5"/>
    <w:rsid w:val="007A0496"/>
    <w:rsid w:val="007A05DB"/>
    <w:rsid w:val="007A0760"/>
    <w:rsid w:val="007A08ED"/>
    <w:rsid w:val="007A1607"/>
    <w:rsid w:val="007A1BFF"/>
    <w:rsid w:val="007A281C"/>
    <w:rsid w:val="007A2910"/>
    <w:rsid w:val="007A295E"/>
    <w:rsid w:val="007A3371"/>
    <w:rsid w:val="007A384C"/>
    <w:rsid w:val="007A3AB6"/>
    <w:rsid w:val="007A40F2"/>
    <w:rsid w:val="007A44AC"/>
    <w:rsid w:val="007A5888"/>
    <w:rsid w:val="007A5D15"/>
    <w:rsid w:val="007A63CB"/>
    <w:rsid w:val="007A63D6"/>
    <w:rsid w:val="007A79B8"/>
    <w:rsid w:val="007B0278"/>
    <w:rsid w:val="007B03A9"/>
    <w:rsid w:val="007B03BC"/>
    <w:rsid w:val="007B0644"/>
    <w:rsid w:val="007B080E"/>
    <w:rsid w:val="007B09DD"/>
    <w:rsid w:val="007B0A59"/>
    <w:rsid w:val="007B14E0"/>
    <w:rsid w:val="007B16F9"/>
    <w:rsid w:val="007B2311"/>
    <w:rsid w:val="007B246E"/>
    <w:rsid w:val="007B29F9"/>
    <w:rsid w:val="007B36EA"/>
    <w:rsid w:val="007B3B85"/>
    <w:rsid w:val="007B3B96"/>
    <w:rsid w:val="007B3CF2"/>
    <w:rsid w:val="007B3E94"/>
    <w:rsid w:val="007B42A3"/>
    <w:rsid w:val="007B42CB"/>
    <w:rsid w:val="007B463B"/>
    <w:rsid w:val="007B46A0"/>
    <w:rsid w:val="007B476B"/>
    <w:rsid w:val="007B4930"/>
    <w:rsid w:val="007B5076"/>
    <w:rsid w:val="007B5257"/>
    <w:rsid w:val="007B58AF"/>
    <w:rsid w:val="007B626B"/>
    <w:rsid w:val="007B6A76"/>
    <w:rsid w:val="007B724A"/>
    <w:rsid w:val="007B772D"/>
    <w:rsid w:val="007B7941"/>
    <w:rsid w:val="007B7B9C"/>
    <w:rsid w:val="007B7D10"/>
    <w:rsid w:val="007B7E68"/>
    <w:rsid w:val="007C059E"/>
    <w:rsid w:val="007C0C4E"/>
    <w:rsid w:val="007C1102"/>
    <w:rsid w:val="007C12B1"/>
    <w:rsid w:val="007C17A5"/>
    <w:rsid w:val="007C19C9"/>
    <w:rsid w:val="007C1C1B"/>
    <w:rsid w:val="007C2BB5"/>
    <w:rsid w:val="007C2C36"/>
    <w:rsid w:val="007C3055"/>
    <w:rsid w:val="007C3B89"/>
    <w:rsid w:val="007C3F4B"/>
    <w:rsid w:val="007C3F9E"/>
    <w:rsid w:val="007C4D9B"/>
    <w:rsid w:val="007C528D"/>
    <w:rsid w:val="007C593B"/>
    <w:rsid w:val="007C59E6"/>
    <w:rsid w:val="007C68EE"/>
    <w:rsid w:val="007C6E64"/>
    <w:rsid w:val="007D0474"/>
    <w:rsid w:val="007D0710"/>
    <w:rsid w:val="007D089E"/>
    <w:rsid w:val="007D0FE9"/>
    <w:rsid w:val="007D1DFA"/>
    <w:rsid w:val="007D24C8"/>
    <w:rsid w:val="007D29B1"/>
    <w:rsid w:val="007D2C70"/>
    <w:rsid w:val="007D2D86"/>
    <w:rsid w:val="007D3A22"/>
    <w:rsid w:val="007D3A81"/>
    <w:rsid w:val="007D3B5B"/>
    <w:rsid w:val="007D48A6"/>
    <w:rsid w:val="007D4A35"/>
    <w:rsid w:val="007D5106"/>
    <w:rsid w:val="007D55AF"/>
    <w:rsid w:val="007D5C7E"/>
    <w:rsid w:val="007D5CF9"/>
    <w:rsid w:val="007D6177"/>
    <w:rsid w:val="007D6754"/>
    <w:rsid w:val="007D6983"/>
    <w:rsid w:val="007D7878"/>
    <w:rsid w:val="007E00EB"/>
    <w:rsid w:val="007E06B3"/>
    <w:rsid w:val="007E0FDB"/>
    <w:rsid w:val="007E114C"/>
    <w:rsid w:val="007E1466"/>
    <w:rsid w:val="007E1BC5"/>
    <w:rsid w:val="007E22EE"/>
    <w:rsid w:val="007E2ED4"/>
    <w:rsid w:val="007E2F57"/>
    <w:rsid w:val="007E3300"/>
    <w:rsid w:val="007E339A"/>
    <w:rsid w:val="007E3ED3"/>
    <w:rsid w:val="007E40B0"/>
    <w:rsid w:val="007E418B"/>
    <w:rsid w:val="007E459B"/>
    <w:rsid w:val="007E4A39"/>
    <w:rsid w:val="007E4BE0"/>
    <w:rsid w:val="007E55C7"/>
    <w:rsid w:val="007E63FD"/>
    <w:rsid w:val="007E6B2E"/>
    <w:rsid w:val="007E6B3E"/>
    <w:rsid w:val="007E6D47"/>
    <w:rsid w:val="007E73E5"/>
    <w:rsid w:val="007F07EC"/>
    <w:rsid w:val="007F156D"/>
    <w:rsid w:val="007F158A"/>
    <w:rsid w:val="007F18DF"/>
    <w:rsid w:val="007F1C33"/>
    <w:rsid w:val="007F1E8A"/>
    <w:rsid w:val="007F2503"/>
    <w:rsid w:val="007F2C93"/>
    <w:rsid w:val="007F3177"/>
    <w:rsid w:val="007F3282"/>
    <w:rsid w:val="007F3470"/>
    <w:rsid w:val="007F3916"/>
    <w:rsid w:val="007F3A65"/>
    <w:rsid w:val="007F41B5"/>
    <w:rsid w:val="007F44FC"/>
    <w:rsid w:val="007F47FA"/>
    <w:rsid w:val="007F49C4"/>
    <w:rsid w:val="007F4B42"/>
    <w:rsid w:val="007F52B6"/>
    <w:rsid w:val="007F52DD"/>
    <w:rsid w:val="007F5FF9"/>
    <w:rsid w:val="007F6298"/>
    <w:rsid w:val="007F6FE5"/>
    <w:rsid w:val="007F7017"/>
    <w:rsid w:val="0080093A"/>
    <w:rsid w:val="00800DAC"/>
    <w:rsid w:val="00800E4F"/>
    <w:rsid w:val="00800EB2"/>
    <w:rsid w:val="00800F8B"/>
    <w:rsid w:val="0080111A"/>
    <w:rsid w:val="00801688"/>
    <w:rsid w:val="00801B54"/>
    <w:rsid w:val="00802093"/>
    <w:rsid w:val="00802352"/>
    <w:rsid w:val="00803440"/>
    <w:rsid w:val="008036C8"/>
    <w:rsid w:val="0080429A"/>
    <w:rsid w:val="008045B3"/>
    <w:rsid w:val="00804D13"/>
    <w:rsid w:val="00804F12"/>
    <w:rsid w:val="00805008"/>
    <w:rsid w:val="00805139"/>
    <w:rsid w:val="008051E5"/>
    <w:rsid w:val="00805B33"/>
    <w:rsid w:val="00805EC6"/>
    <w:rsid w:val="008063C7"/>
    <w:rsid w:val="008064EA"/>
    <w:rsid w:val="00806771"/>
    <w:rsid w:val="00806A8F"/>
    <w:rsid w:val="00806B50"/>
    <w:rsid w:val="00806B94"/>
    <w:rsid w:val="00806F93"/>
    <w:rsid w:val="0080713A"/>
    <w:rsid w:val="00807280"/>
    <w:rsid w:val="00807404"/>
    <w:rsid w:val="00807A41"/>
    <w:rsid w:val="0081024C"/>
    <w:rsid w:val="00810F42"/>
    <w:rsid w:val="008111BB"/>
    <w:rsid w:val="008111D2"/>
    <w:rsid w:val="0081174B"/>
    <w:rsid w:val="008117D2"/>
    <w:rsid w:val="00811824"/>
    <w:rsid w:val="008121A0"/>
    <w:rsid w:val="00812453"/>
    <w:rsid w:val="00812559"/>
    <w:rsid w:val="00812701"/>
    <w:rsid w:val="008133A3"/>
    <w:rsid w:val="00813EBF"/>
    <w:rsid w:val="0081470C"/>
    <w:rsid w:val="00814AF4"/>
    <w:rsid w:val="00814D0B"/>
    <w:rsid w:val="0081568C"/>
    <w:rsid w:val="008157E2"/>
    <w:rsid w:val="00815906"/>
    <w:rsid w:val="0081595A"/>
    <w:rsid w:val="008162C2"/>
    <w:rsid w:val="00817637"/>
    <w:rsid w:val="008176FE"/>
    <w:rsid w:val="008179BC"/>
    <w:rsid w:val="00817AD1"/>
    <w:rsid w:val="00820162"/>
    <w:rsid w:val="008207EA"/>
    <w:rsid w:val="00821611"/>
    <w:rsid w:val="00821B4B"/>
    <w:rsid w:val="008221D0"/>
    <w:rsid w:val="008222A1"/>
    <w:rsid w:val="00822591"/>
    <w:rsid w:val="008229F8"/>
    <w:rsid w:val="00822A2E"/>
    <w:rsid w:val="00822E2A"/>
    <w:rsid w:val="00823348"/>
    <w:rsid w:val="00823427"/>
    <w:rsid w:val="0082368E"/>
    <w:rsid w:val="00823FF1"/>
    <w:rsid w:val="008259FF"/>
    <w:rsid w:val="00825BA7"/>
    <w:rsid w:val="008260EB"/>
    <w:rsid w:val="00826163"/>
    <w:rsid w:val="00826419"/>
    <w:rsid w:val="008264D1"/>
    <w:rsid w:val="00826506"/>
    <w:rsid w:val="0082655C"/>
    <w:rsid w:val="00826F20"/>
    <w:rsid w:val="00827275"/>
    <w:rsid w:val="0082760F"/>
    <w:rsid w:val="008277F4"/>
    <w:rsid w:val="00830779"/>
    <w:rsid w:val="0083086C"/>
    <w:rsid w:val="00830BBD"/>
    <w:rsid w:val="00830D56"/>
    <w:rsid w:val="00831346"/>
    <w:rsid w:val="008318A8"/>
    <w:rsid w:val="008327B6"/>
    <w:rsid w:val="008327B7"/>
    <w:rsid w:val="008327E1"/>
    <w:rsid w:val="00832996"/>
    <w:rsid w:val="00832A41"/>
    <w:rsid w:val="00832AF8"/>
    <w:rsid w:val="00832F41"/>
    <w:rsid w:val="0083362E"/>
    <w:rsid w:val="00833C0B"/>
    <w:rsid w:val="00833E3B"/>
    <w:rsid w:val="00835909"/>
    <w:rsid w:val="00835B48"/>
    <w:rsid w:val="00835EFA"/>
    <w:rsid w:val="00835F5D"/>
    <w:rsid w:val="00836EB2"/>
    <w:rsid w:val="00836EF9"/>
    <w:rsid w:val="00837066"/>
    <w:rsid w:val="008375B5"/>
    <w:rsid w:val="00837E63"/>
    <w:rsid w:val="00837F69"/>
    <w:rsid w:val="00841299"/>
    <w:rsid w:val="00841637"/>
    <w:rsid w:val="00841B6E"/>
    <w:rsid w:val="00841BEE"/>
    <w:rsid w:val="00842120"/>
    <w:rsid w:val="0084284D"/>
    <w:rsid w:val="00845083"/>
    <w:rsid w:val="008450A3"/>
    <w:rsid w:val="00845382"/>
    <w:rsid w:val="0084583F"/>
    <w:rsid w:val="00845886"/>
    <w:rsid w:val="00845AB3"/>
    <w:rsid w:val="008470A7"/>
    <w:rsid w:val="00847424"/>
    <w:rsid w:val="00847498"/>
    <w:rsid w:val="00850364"/>
    <w:rsid w:val="00850510"/>
    <w:rsid w:val="00850685"/>
    <w:rsid w:val="008508C1"/>
    <w:rsid w:val="00850B34"/>
    <w:rsid w:val="0085192E"/>
    <w:rsid w:val="00851CCB"/>
    <w:rsid w:val="0085237A"/>
    <w:rsid w:val="00852CA5"/>
    <w:rsid w:val="00853027"/>
    <w:rsid w:val="00853B44"/>
    <w:rsid w:val="00854154"/>
    <w:rsid w:val="00854BD6"/>
    <w:rsid w:val="00854D04"/>
    <w:rsid w:val="00855246"/>
    <w:rsid w:val="0085556C"/>
    <w:rsid w:val="00855A6E"/>
    <w:rsid w:val="00855EC8"/>
    <w:rsid w:val="008561EF"/>
    <w:rsid w:val="00856E7C"/>
    <w:rsid w:val="0085737E"/>
    <w:rsid w:val="008573D0"/>
    <w:rsid w:val="00857DF4"/>
    <w:rsid w:val="00860422"/>
    <w:rsid w:val="0086062E"/>
    <w:rsid w:val="0086137A"/>
    <w:rsid w:val="00861887"/>
    <w:rsid w:val="008625C0"/>
    <w:rsid w:val="00862628"/>
    <w:rsid w:val="00862A1A"/>
    <w:rsid w:val="00862CA5"/>
    <w:rsid w:val="0086312A"/>
    <w:rsid w:val="00863AC7"/>
    <w:rsid w:val="00863FC5"/>
    <w:rsid w:val="00864126"/>
    <w:rsid w:val="00864690"/>
    <w:rsid w:val="008646F3"/>
    <w:rsid w:val="00864A83"/>
    <w:rsid w:val="008653B4"/>
    <w:rsid w:val="00865A5A"/>
    <w:rsid w:val="0086628D"/>
    <w:rsid w:val="008662BE"/>
    <w:rsid w:val="008664FA"/>
    <w:rsid w:val="008666A7"/>
    <w:rsid w:val="00866B64"/>
    <w:rsid w:val="00866D75"/>
    <w:rsid w:val="00867A1C"/>
    <w:rsid w:val="00867B33"/>
    <w:rsid w:val="00870445"/>
    <w:rsid w:val="008707AE"/>
    <w:rsid w:val="008709E4"/>
    <w:rsid w:val="00870B01"/>
    <w:rsid w:val="0087151F"/>
    <w:rsid w:val="00871D8D"/>
    <w:rsid w:val="008720CF"/>
    <w:rsid w:val="008720E2"/>
    <w:rsid w:val="008727F5"/>
    <w:rsid w:val="00873A06"/>
    <w:rsid w:val="00873E64"/>
    <w:rsid w:val="00874DC9"/>
    <w:rsid w:val="00875FFC"/>
    <w:rsid w:val="00876101"/>
    <w:rsid w:val="008764C0"/>
    <w:rsid w:val="008764D4"/>
    <w:rsid w:val="008765AA"/>
    <w:rsid w:val="00876E62"/>
    <w:rsid w:val="008774E8"/>
    <w:rsid w:val="00877B82"/>
    <w:rsid w:val="00880106"/>
    <w:rsid w:val="00881240"/>
    <w:rsid w:val="0088136D"/>
    <w:rsid w:val="00881614"/>
    <w:rsid w:val="00881909"/>
    <w:rsid w:val="00881CAD"/>
    <w:rsid w:val="008823F7"/>
    <w:rsid w:val="008827D0"/>
    <w:rsid w:val="0088281E"/>
    <w:rsid w:val="0088394C"/>
    <w:rsid w:val="00883CF8"/>
    <w:rsid w:val="00883D65"/>
    <w:rsid w:val="00884516"/>
    <w:rsid w:val="008846B5"/>
    <w:rsid w:val="008847F2"/>
    <w:rsid w:val="0088498A"/>
    <w:rsid w:val="00884E7E"/>
    <w:rsid w:val="0088504D"/>
    <w:rsid w:val="008857A0"/>
    <w:rsid w:val="00885D5D"/>
    <w:rsid w:val="00885F3E"/>
    <w:rsid w:val="0088719D"/>
    <w:rsid w:val="008871E6"/>
    <w:rsid w:val="008874C1"/>
    <w:rsid w:val="008874CA"/>
    <w:rsid w:val="0088772F"/>
    <w:rsid w:val="00887EEC"/>
    <w:rsid w:val="00890152"/>
    <w:rsid w:val="0089056E"/>
    <w:rsid w:val="008907D3"/>
    <w:rsid w:val="0089141F"/>
    <w:rsid w:val="008914E0"/>
    <w:rsid w:val="0089159B"/>
    <w:rsid w:val="00891A74"/>
    <w:rsid w:val="00891EF0"/>
    <w:rsid w:val="008923CF"/>
    <w:rsid w:val="0089284B"/>
    <w:rsid w:val="00892F64"/>
    <w:rsid w:val="0089315E"/>
    <w:rsid w:val="00893A34"/>
    <w:rsid w:val="00893D9C"/>
    <w:rsid w:val="00893F81"/>
    <w:rsid w:val="008949CC"/>
    <w:rsid w:val="00894D22"/>
    <w:rsid w:val="008951F3"/>
    <w:rsid w:val="00895272"/>
    <w:rsid w:val="00895278"/>
    <w:rsid w:val="00895CDE"/>
    <w:rsid w:val="0089611E"/>
    <w:rsid w:val="00896C2F"/>
    <w:rsid w:val="00897524"/>
    <w:rsid w:val="008978D9"/>
    <w:rsid w:val="00897C60"/>
    <w:rsid w:val="00897D8C"/>
    <w:rsid w:val="00897E94"/>
    <w:rsid w:val="008A0030"/>
    <w:rsid w:val="008A04A7"/>
    <w:rsid w:val="008A060D"/>
    <w:rsid w:val="008A0D74"/>
    <w:rsid w:val="008A1038"/>
    <w:rsid w:val="008A1089"/>
    <w:rsid w:val="008A13E0"/>
    <w:rsid w:val="008A1B67"/>
    <w:rsid w:val="008A2C95"/>
    <w:rsid w:val="008A31D7"/>
    <w:rsid w:val="008A3C57"/>
    <w:rsid w:val="008A43BB"/>
    <w:rsid w:val="008A447C"/>
    <w:rsid w:val="008A463E"/>
    <w:rsid w:val="008A4908"/>
    <w:rsid w:val="008A4AFC"/>
    <w:rsid w:val="008A5433"/>
    <w:rsid w:val="008A55CD"/>
    <w:rsid w:val="008A5B5E"/>
    <w:rsid w:val="008A5FD3"/>
    <w:rsid w:val="008A68DE"/>
    <w:rsid w:val="008A6A10"/>
    <w:rsid w:val="008A6AE8"/>
    <w:rsid w:val="008A7BCE"/>
    <w:rsid w:val="008B0323"/>
    <w:rsid w:val="008B05E3"/>
    <w:rsid w:val="008B0F7C"/>
    <w:rsid w:val="008B1434"/>
    <w:rsid w:val="008B1754"/>
    <w:rsid w:val="008B1A71"/>
    <w:rsid w:val="008B1D63"/>
    <w:rsid w:val="008B30D9"/>
    <w:rsid w:val="008B3CE5"/>
    <w:rsid w:val="008B41DA"/>
    <w:rsid w:val="008B4308"/>
    <w:rsid w:val="008B4390"/>
    <w:rsid w:val="008B46B5"/>
    <w:rsid w:val="008B4982"/>
    <w:rsid w:val="008B5696"/>
    <w:rsid w:val="008B6083"/>
    <w:rsid w:val="008B61B7"/>
    <w:rsid w:val="008B6283"/>
    <w:rsid w:val="008B633E"/>
    <w:rsid w:val="008B637A"/>
    <w:rsid w:val="008B6816"/>
    <w:rsid w:val="008B6CC5"/>
    <w:rsid w:val="008B70AE"/>
    <w:rsid w:val="008B7CC1"/>
    <w:rsid w:val="008C0AFE"/>
    <w:rsid w:val="008C0EBB"/>
    <w:rsid w:val="008C1A42"/>
    <w:rsid w:val="008C1B0D"/>
    <w:rsid w:val="008C2077"/>
    <w:rsid w:val="008C2582"/>
    <w:rsid w:val="008C2FD9"/>
    <w:rsid w:val="008C35DB"/>
    <w:rsid w:val="008C38AD"/>
    <w:rsid w:val="008C3CD5"/>
    <w:rsid w:val="008C44BB"/>
    <w:rsid w:val="008C48D2"/>
    <w:rsid w:val="008C4B63"/>
    <w:rsid w:val="008C5084"/>
    <w:rsid w:val="008C535C"/>
    <w:rsid w:val="008C560E"/>
    <w:rsid w:val="008C5B16"/>
    <w:rsid w:val="008C5D01"/>
    <w:rsid w:val="008C5F4E"/>
    <w:rsid w:val="008C6165"/>
    <w:rsid w:val="008C63CE"/>
    <w:rsid w:val="008C6823"/>
    <w:rsid w:val="008C6A6E"/>
    <w:rsid w:val="008C6AA6"/>
    <w:rsid w:val="008C6AD8"/>
    <w:rsid w:val="008C6C5F"/>
    <w:rsid w:val="008C78F9"/>
    <w:rsid w:val="008C7F79"/>
    <w:rsid w:val="008D0570"/>
    <w:rsid w:val="008D06B2"/>
    <w:rsid w:val="008D0739"/>
    <w:rsid w:val="008D12FC"/>
    <w:rsid w:val="008D219D"/>
    <w:rsid w:val="008D227F"/>
    <w:rsid w:val="008D22D7"/>
    <w:rsid w:val="008D23F9"/>
    <w:rsid w:val="008D2946"/>
    <w:rsid w:val="008D2D33"/>
    <w:rsid w:val="008D2F33"/>
    <w:rsid w:val="008D34EF"/>
    <w:rsid w:val="008D37A4"/>
    <w:rsid w:val="008D3FD2"/>
    <w:rsid w:val="008D41A1"/>
    <w:rsid w:val="008D4521"/>
    <w:rsid w:val="008D498C"/>
    <w:rsid w:val="008D570B"/>
    <w:rsid w:val="008D582D"/>
    <w:rsid w:val="008D598F"/>
    <w:rsid w:val="008D59B7"/>
    <w:rsid w:val="008D5DF0"/>
    <w:rsid w:val="008D614A"/>
    <w:rsid w:val="008D64AB"/>
    <w:rsid w:val="008D6905"/>
    <w:rsid w:val="008D6AE2"/>
    <w:rsid w:val="008D6B61"/>
    <w:rsid w:val="008D757D"/>
    <w:rsid w:val="008D76CD"/>
    <w:rsid w:val="008D7B32"/>
    <w:rsid w:val="008E025B"/>
    <w:rsid w:val="008E0491"/>
    <w:rsid w:val="008E0FEC"/>
    <w:rsid w:val="008E0FF2"/>
    <w:rsid w:val="008E1C78"/>
    <w:rsid w:val="008E1DF6"/>
    <w:rsid w:val="008E31F7"/>
    <w:rsid w:val="008E395B"/>
    <w:rsid w:val="008E3E32"/>
    <w:rsid w:val="008E3F56"/>
    <w:rsid w:val="008E4071"/>
    <w:rsid w:val="008E49CA"/>
    <w:rsid w:val="008E6084"/>
    <w:rsid w:val="008E614B"/>
    <w:rsid w:val="008E63EB"/>
    <w:rsid w:val="008E694A"/>
    <w:rsid w:val="008E773A"/>
    <w:rsid w:val="008E77E3"/>
    <w:rsid w:val="008F042C"/>
    <w:rsid w:val="008F11DB"/>
    <w:rsid w:val="008F127A"/>
    <w:rsid w:val="008F1B96"/>
    <w:rsid w:val="008F2290"/>
    <w:rsid w:val="008F23EA"/>
    <w:rsid w:val="008F2797"/>
    <w:rsid w:val="008F2891"/>
    <w:rsid w:val="008F29F6"/>
    <w:rsid w:val="008F3558"/>
    <w:rsid w:val="008F358E"/>
    <w:rsid w:val="008F3C17"/>
    <w:rsid w:val="008F3D8F"/>
    <w:rsid w:val="008F3E68"/>
    <w:rsid w:val="008F498E"/>
    <w:rsid w:val="008F4B7E"/>
    <w:rsid w:val="008F5EB8"/>
    <w:rsid w:val="008F5F8E"/>
    <w:rsid w:val="008F5FAB"/>
    <w:rsid w:val="008F660D"/>
    <w:rsid w:val="008F6B16"/>
    <w:rsid w:val="008F6D95"/>
    <w:rsid w:val="008F6ED0"/>
    <w:rsid w:val="008F70E5"/>
    <w:rsid w:val="008F75F2"/>
    <w:rsid w:val="008F763F"/>
    <w:rsid w:val="008F77E9"/>
    <w:rsid w:val="0090009B"/>
    <w:rsid w:val="0090052F"/>
    <w:rsid w:val="009005F1"/>
    <w:rsid w:val="0090081A"/>
    <w:rsid w:val="00900926"/>
    <w:rsid w:val="0090106E"/>
    <w:rsid w:val="009010C8"/>
    <w:rsid w:val="009017FE"/>
    <w:rsid w:val="0090203B"/>
    <w:rsid w:val="0090204A"/>
    <w:rsid w:val="0090275E"/>
    <w:rsid w:val="00902DD9"/>
    <w:rsid w:val="009034C2"/>
    <w:rsid w:val="0090444B"/>
    <w:rsid w:val="0090455F"/>
    <w:rsid w:val="0090495F"/>
    <w:rsid w:val="00904A57"/>
    <w:rsid w:val="009057B6"/>
    <w:rsid w:val="009058B1"/>
    <w:rsid w:val="00905A12"/>
    <w:rsid w:val="00905C9A"/>
    <w:rsid w:val="0090607A"/>
    <w:rsid w:val="0090611F"/>
    <w:rsid w:val="00906502"/>
    <w:rsid w:val="009065EB"/>
    <w:rsid w:val="00906734"/>
    <w:rsid w:val="009074BB"/>
    <w:rsid w:val="0090779C"/>
    <w:rsid w:val="00907FD7"/>
    <w:rsid w:val="009100D4"/>
    <w:rsid w:val="00910279"/>
    <w:rsid w:val="0091087B"/>
    <w:rsid w:val="00910C0A"/>
    <w:rsid w:val="00910CD0"/>
    <w:rsid w:val="00910E9C"/>
    <w:rsid w:val="009114DF"/>
    <w:rsid w:val="00911DD9"/>
    <w:rsid w:val="00911FE7"/>
    <w:rsid w:val="0091218C"/>
    <w:rsid w:val="00912800"/>
    <w:rsid w:val="00912A2F"/>
    <w:rsid w:val="00912A71"/>
    <w:rsid w:val="00912B20"/>
    <w:rsid w:val="00913299"/>
    <w:rsid w:val="00913C5D"/>
    <w:rsid w:val="009144BA"/>
    <w:rsid w:val="00915143"/>
    <w:rsid w:val="00915553"/>
    <w:rsid w:val="00915C78"/>
    <w:rsid w:val="009162B2"/>
    <w:rsid w:val="0091719F"/>
    <w:rsid w:val="009171ED"/>
    <w:rsid w:val="00917D88"/>
    <w:rsid w:val="009216F5"/>
    <w:rsid w:val="00921EFE"/>
    <w:rsid w:val="009220B6"/>
    <w:rsid w:val="00922161"/>
    <w:rsid w:val="009226AC"/>
    <w:rsid w:val="009229D2"/>
    <w:rsid w:val="00922AE4"/>
    <w:rsid w:val="00922BEC"/>
    <w:rsid w:val="00923720"/>
    <w:rsid w:val="00923739"/>
    <w:rsid w:val="009240F5"/>
    <w:rsid w:val="0092416F"/>
    <w:rsid w:val="009242B5"/>
    <w:rsid w:val="0092432B"/>
    <w:rsid w:val="0092433D"/>
    <w:rsid w:val="0092495B"/>
    <w:rsid w:val="00925019"/>
    <w:rsid w:val="009252EB"/>
    <w:rsid w:val="00925E29"/>
    <w:rsid w:val="009260C4"/>
    <w:rsid w:val="0092690F"/>
    <w:rsid w:val="00926D77"/>
    <w:rsid w:val="00926E97"/>
    <w:rsid w:val="00927CBA"/>
    <w:rsid w:val="00930643"/>
    <w:rsid w:val="00930927"/>
    <w:rsid w:val="009309AB"/>
    <w:rsid w:val="009313A7"/>
    <w:rsid w:val="00931D65"/>
    <w:rsid w:val="00932378"/>
    <w:rsid w:val="00932872"/>
    <w:rsid w:val="009328D8"/>
    <w:rsid w:val="00932A38"/>
    <w:rsid w:val="00932F37"/>
    <w:rsid w:val="0093309B"/>
    <w:rsid w:val="0093322C"/>
    <w:rsid w:val="0093325E"/>
    <w:rsid w:val="009337F3"/>
    <w:rsid w:val="00933DAA"/>
    <w:rsid w:val="00934EA1"/>
    <w:rsid w:val="00934FD9"/>
    <w:rsid w:val="00935540"/>
    <w:rsid w:val="009355EC"/>
    <w:rsid w:val="009356DB"/>
    <w:rsid w:val="00935A07"/>
    <w:rsid w:val="00935E1F"/>
    <w:rsid w:val="00936045"/>
    <w:rsid w:val="009368A6"/>
    <w:rsid w:val="00936903"/>
    <w:rsid w:val="00936B00"/>
    <w:rsid w:val="00936DC1"/>
    <w:rsid w:val="00936E56"/>
    <w:rsid w:val="00936F83"/>
    <w:rsid w:val="00937282"/>
    <w:rsid w:val="00937400"/>
    <w:rsid w:val="0093743A"/>
    <w:rsid w:val="00937528"/>
    <w:rsid w:val="00937AAA"/>
    <w:rsid w:val="00937ACA"/>
    <w:rsid w:val="0094064A"/>
    <w:rsid w:val="00940E7F"/>
    <w:rsid w:val="00940EAF"/>
    <w:rsid w:val="00941829"/>
    <w:rsid w:val="00941890"/>
    <w:rsid w:val="00941898"/>
    <w:rsid w:val="00941ACA"/>
    <w:rsid w:val="00941E0B"/>
    <w:rsid w:val="00941FCE"/>
    <w:rsid w:val="009420D0"/>
    <w:rsid w:val="0094227F"/>
    <w:rsid w:val="009423F0"/>
    <w:rsid w:val="009427EF"/>
    <w:rsid w:val="00942C53"/>
    <w:rsid w:val="00942E67"/>
    <w:rsid w:val="00943916"/>
    <w:rsid w:val="009441F5"/>
    <w:rsid w:val="0094437D"/>
    <w:rsid w:val="009443C9"/>
    <w:rsid w:val="009451CE"/>
    <w:rsid w:val="009454AC"/>
    <w:rsid w:val="0094582E"/>
    <w:rsid w:val="009460F5"/>
    <w:rsid w:val="00947159"/>
    <w:rsid w:val="0094717B"/>
    <w:rsid w:val="009472CE"/>
    <w:rsid w:val="00947BFA"/>
    <w:rsid w:val="009503BE"/>
    <w:rsid w:val="0095040B"/>
    <w:rsid w:val="00950706"/>
    <w:rsid w:val="009507CE"/>
    <w:rsid w:val="00950AD2"/>
    <w:rsid w:val="00951202"/>
    <w:rsid w:val="00951513"/>
    <w:rsid w:val="00951852"/>
    <w:rsid w:val="009527D6"/>
    <w:rsid w:val="009539CD"/>
    <w:rsid w:val="00954067"/>
    <w:rsid w:val="00954597"/>
    <w:rsid w:val="009549A7"/>
    <w:rsid w:val="00954DF2"/>
    <w:rsid w:val="0095593F"/>
    <w:rsid w:val="009559C2"/>
    <w:rsid w:val="00955B9F"/>
    <w:rsid w:val="00955BAC"/>
    <w:rsid w:val="00955CE8"/>
    <w:rsid w:val="00955E3E"/>
    <w:rsid w:val="00955FE6"/>
    <w:rsid w:val="00956628"/>
    <w:rsid w:val="00956889"/>
    <w:rsid w:val="00956D8D"/>
    <w:rsid w:val="00956EC9"/>
    <w:rsid w:val="00957351"/>
    <w:rsid w:val="0095737E"/>
    <w:rsid w:val="009574D6"/>
    <w:rsid w:val="009577F6"/>
    <w:rsid w:val="009601F0"/>
    <w:rsid w:val="00960D1A"/>
    <w:rsid w:val="00960DC7"/>
    <w:rsid w:val="00961600"/>
    <w:rsid w:val="00962492"/>
    <w:rsid w:val="009628F4"/>
    <w:rsid w:val="00962A88"/>
    <w:rsid w:val="00962BCC"/>
    <w:rsid w:val="009630D7"/>
    <w:rsid w:val="00963169"/>
    <w:rsid w:val="0096342E"/>
    <w:rsid w:val="00964376"/>
    <w:rsid w:val="00964DAA"/>
    <w:rsid w:val="0096520B"/>
    <w:rsid w:val="00965447"/>
    <w:rsid w:val="00965CD2"/>
    <w:rsid w:val="00965FA3"/>
    <w:rsid w:val="009660E9"/>
    <w:rsid w:val="00966296"/>
    <w:rsid w:val="00966476"/>
    <w:rsid w:val="00966F17"/>
    <w:rsid w:val="009675E2"/>
    <w:rsid w:val="00967B5C"/>
    <w:rsid w:val="009700F9"/>
    <w:rsid w:val="00970238"/>
    <w:rsid w:val="00970E4C"/>
    <w:rsid w:val="009710A9"/>
    <w:rsid w:val="0097123D"/>
    <w:rsid w:val="009719A3"/>
    <w:rsid w:val="00971A4E"/>
    <w:rsid w:val="00971B92"/>
    <w:rsid w:val="00971C2F"/>
    <w:rsid w:val="00971D17"/>
    <w:rsid w:val="00971E27"/>
    <w:rsid w:val="009722F2"/>
    <w:rsid w:val="00973599"/>
    <w:rsid w:val="0097367C"/>
    <w:rsid w:val="009738D7"/>
    <w:rsid w:val="00973D9F"/>
    <w:rsid w:val="0097447B"/>
    <w:rsid w:val="0097461D"/>
    <w:rsid w:val="009747A4"/>
    <w:rsid w:val="00974B16"/>
    <w:rsid w:val="00974C29"/>
    <w:rsid w:val="00974E29"/>
    <w:rsid w:val="00974FA2"/>
    <w:rsid w:val="00975A8F"/>
    <w:rsid w:val="009761AF"/>
    <w:rsid w:val="00976296"/>
    <w:rsid w:val="009762E4"/>
    <w:rsid w:val="009763B6"/>
    <w:rsid w:val="009763EB"/>
    <w:rsid w:val="00976980"/>
    <w:rsid w:val="00976FFF"/>
    <w:rsid w:val="00977022"/>
    <w:rsid w:val="009772EB"/>
    <w:rsid w:val="00977985"/>
    <w:rsid w:val="00977EA3"/>
    <w:rsid w:val="0098030A"/>
    <w:rsid w:val="009804BF"/>
    <w:rsid w:val="00980AA7"/>
    <w:rsid w:val="00981149"/>
    <w:rsid w:val="009811E6"/>
    <w:rsid w:val="0098120A"/>
    <w:rsid w:val="00981597"/>
    <w:rsid w:val="0098184B"/>
    <w:rsid w:val="00981972"/>
    <w:rsid w:val="009822A2"/>
    <w:rsid w:val="0098236E"/>
    <w:rsid w:val="0098250E"/>
    <w:rsid w:val="00982D00"/>
    <w:rsid w:val="0098352E"/>
    <w:rsid w:val="009835CD"/>
    <w:rsid w:val="00983BE7"/>
    <w:rsid w:val="009844D3"/>
    <w:rsid w:val="009849A6"/>
    <w:rsid w:val="00984BB6"/>
    <w:rsid w:val="00984C75"/>
    <w:rsid w:val="00984F5E"/>
    <w:rsid w:val="0098552E"/>
    <w:rsid w:val="009855F9"/>
    <w:rsid w:val="00985EA9"/>
    <w:rsid w:val="00986278"/>
    <w:rsid w:val="009864C7"/>
    <w:rsid w:val="00986E31"/>
    <w:rsid w:val="0098779B"/>
    <w:rsid w:val="009879BB"/>
    <w:rsid w:val="00987CBF"/>
    <w:rsid w:val="00990451"/>
    <w:rsid w:val="00990B68"/>
    <w:rsid w:val="00990B73"/>
    <w:rsid w:val="00990BFB"/>
    <w:rsid w:val="00991076"/>
    <w:rsid w:val="00991B06"/>
    <w:rsid w:val="00991D42"/>
    <w:rsid w:val="0099225F"/>
    <w:rsid w:val="009931A1"/>
    <w:rsid w:val="009932DA"/>
    <w:rsid w:val="0099345D"/>
    <w:rsid w:val="00993498"/>
    <w:rsid w:val="00993D97"/>
    <w:rsid w:val="00994723"/>
    <w:rsid w:val="009947B6"/>
    <w:rsid w:val="009953C1"/>
    <w:rsid w:val="00995815"/>
    <w:rsid w:val="009958C8"/>
    <w:rsid w:val="009959C5"/>
    <w:rsid w:val="00995DFC"/>
    <w:rsid w:val="00995E19"/>
    <w:rsid w:val="0099644A"/>
    <w:rsid w:val="00996517"/>
    <w:rsid w:val="00996569"/>
    <w:rsid w:val="00996874"/>
    <w:rsid w:val="009971FC"/>
    <w:rsid w:val="009978CA"/>
    <w:rsid w:val="00997BA3"/>
    <w:rsid w:val="00997F09"/>
    <w:rsid w:val="009A0626"/>
    <w:rsid w:val="009A0628"/>
    <w:rsid w:val="009A079E"/>
    <w:rsid w:val="009A0800"/>
    <w:rsid w:val="009A0AAE"/>
    <w:rsid w:val="009A0E28"/>
    <w:rsid w:val="009A154D"/>
    <w:rsid w:val="009A1822"/>
    <w:rsid w:val="009A1A66"/>
    <w:rsid w:val="009A1BC4"/>
    <w:rsid w:val="009A22BE"/>
    <w:rsid w:val="009A2302"/>
    <w:rsid w:val="009A252B"/>
    <w:rsid w:val="009A2558"/>
    <w:rsid w:val="009A2560"/>
    <w:rsid w:val="009A2AB3"/>
    <w:rsid w:val="009A2C56"/>
    <w:rsid w:val="009A2E8B"/>
    <w:rsid w:val="009A2EF1"/>
    <w:rsid w:val="009A2F2A"/>
    <w:rsid w:val="009A3379"/>
    <w:rsid w:val="009A391E"/>
    <w:rsid w:val="009A3C1A"/>
    <w:rsid w:val="009A3FE7"/>
    <w:rsid w:val="009A4388"/>
    <w:rsid w:val="009A4792"/>
    <w:rsid w:val="009A5653"/>
    <w:rsid w:val="009A6B9D"/>
    <w:rsid w:val="009A77C3"/>
    <w:rsid w:val="009A7A07"/>
    <w:rsid w:val="009A7C50"/>
    <w:rsid w:val="009A7E63"/>
    <w:rsid w:val="009B025E"/>
    <w:rsid w:val="009B0745"/>
    <w:rsid w:val="009B0DB9"/>
    <w:rsid w:val="009B12D3"/>
    <w:rsid w:val="009B1381"/>
    <w:rsid w:val="009B1A58"/>
    <w:rsid w:val="009B2476"/>
    <w:rsid w:val="009B2965"/>
    <w:rsid w:val="009B2EFF"/>
    <w:rsid w:val="009B3027"/>
    <w:rsid w:val="009B347C"/>
    <w:rsid w:val="009B3FE6"/>
    <w:rsid w:val="009B4310"/>
    <w:rsid w:val="009B4862"/>
    <w:rsid w:val="009B4BC5"/>
    <w:rsid w:val="009B53E0"/>
    <w:rsid w:val="009B56D4"/>
    <w:rsid w:val="009B6614"/>
    <w:rsid w:val="009B671D"/>
    <w:rsid w:val="009B6C53"/>
    <w:rsid w:val="009B72AA"/>
    <w:rsid w:val="009B79C3"/>
    <w:rsid w:val="009B7D52"/>
    <w:rsid w:val="009C0430"/>
    <w:rsid w:val="009C0448"/>
    <w:rsid w:val="009C0CDB"/>
    <w:rsid w:val="009C0DFB"/>
    <w:rsid w:val="009C14B9"/>
    <w:rsid w:val="009C18FD"/>
    <w:rsid w:val="009C1AE5"/>
    <w:rsid w:val="009C1BCE"/>
    <w:rsid w:val="009C1D6D"/>
    <w:rsid w:val="009C3150"/>
    <w:rsid w:val="009C32B8"/>
    <w:rsid w:val="009C374E"/>
    <w:rsid w:val="009C3871"/>
    <w:rsid w:val="009C3AC6"/>
    <w:rsid w:val="009C3EFE"/>
    <w:rsid w:val="009C4234"/>
    <w:rsid w:val="009C4342"/>
    <w:rsid w:val="009C4451"/>
    <w:rsid w:val="009C483F"/>
    <w:rsid w:val="009C6D05"/>
    <w:rsid w:val="009C70CB"/>
    <w:rsid w:val="009C7F17"/>
    <w:rsid w:val="009D012E"/>
    <w:rsid w:val="009D017F"/>
    <w:rsid w:val="009D032C"/>
    <w:rsid w:val="009D05EC"/>
    <w:rsid w:val="009D0916"/>
    <w:rsid w:val="009D0E5D"/>
    <w:rsid w:val="009D0F1C"/>
    <w:rsid w:val="009D1457"/>
    <w:rsid w:val="009D15AE"/>
    <w:rsid w:val="009D1726"/>
    <w:rsid w:val="009D17B8"/>
    <w:rsid w:val="009D1AE0"/>
    <w:rsid w:val="009D1C44"/>
    <w:rsid w:val="009D244D"/>
    <w:rsid w:val="009D2476"/>
    <w:rsid w:val="009D257F"/>
    <w:rsid w:val="009D2CEA"/>
    <w:rsid w:val="009D2D80"/>
    <w:rsid w:val="009D2E98"/>
    <w:rsid w:val="009D2F28"/>
    <w:rsid w:val="009D321F"/>
    <w:rsid w:val="009D3676"/>
    <w:rsid w:val="009D370E"/>
    <w:rsid w:val="009D378D"/>
    <w:rsid w:val="009D3EA5"/>
    <w:rsid w:val="009D3F98"/>
    <w:rsid w:val="009D4369"/>
    <w:rsid w:val="009D490E"/>
    <w:rsid w:val="009D4C1B"/>
    <w:rsid w:val="009D5232"/>
    <w:rsid w:val="009D52BC"/>
    <w:rsid w:val="009D55D2"/>
    <w:rsid w:val="009D562B"/>
    <w:rsid w:val="009D6696"/>
    <w:rsid w:val="009D6D35"/>
    <w:rsid w:val="009D6DE2"/>
    <w:rsid w:val="009D6E10"/>
    <w:rsid w:val="009D6E3A"/>
    <w:rsid w:val="009D760B"/>
    <w:rsid w:val="009E19FC"/>
    <w:rsid w:val="009E1F22"/>
    <w:rsid w:val="009E2BCA"/>
    <w:rsid w:val="009E2F1B"/>
    <w:rsid w:val="009E3770"/>
    <w:rsid w:val="009E38A5"/>
    <w:rsid w:val="009E3984"/>
    <w:rsid w:val="009E3A2C"/>
    <w:rsid w:val="009E47EB"/>
    <w:rsid w:val="009E4D56"/>
    <w:rsid w:val="009E4F8A"/>
    <w:rsid w:val="009E5737"/>
    <w:rsid w:val="009E5954"/>
    <w:rsid w:val="009E5E79"/>
    <w:rsid w:val="009E6B0E"/>
    <w:rsid w:val="009E6CA3"/>
    <w:rsid w:val="009E7CB2"/>
    <w:rsid w:val="009E7DD4"/>
    <w:rsid w:val="009F01C2"/>
    <w:rsid w:val="009F03AA"/>
    <w:rsid w:val="009F08A7"/>
    <w:rsid w:val="009F0FB3"/>
    <w:rsid w:val="009F1582"/>
    <w:rsid w:val="009F2545"/>
    <w:rsid w:val="009F2819"/>
    <w:rsid w:val="009F42C2"/>
    <w:rsid w:val="009F4596"/>
    <w:rsid w:val="009F4A93"/>
    <w:rsid w:val="009F4EA5"/>
    <w:rsid w:val="009F4EBB"/>
    <w:rsid w:val="009F5188"/>
    <w:rsid w:val="009F53F9"/>
    <w:rsid w:val="009F6158"/>
    <w:rsid w:val="009F66CF"/>
    <w:rsid w:val="009F6A4E"/>
    <w:rsid w:val="009F747B"/>
    <w:rsid w:val="009F7612"/>
    <w:rsid w:val="00A000DD"/>
    <w:rsid w:val="00A00111"/>
    <w:rsid w:val="00A0065E"/>
    <w:rsid w:val="00A00817"/>
    <w:rsid w:val="00A008A9"/>
    <w:rsid w:val="00A00B91"/>
    <w:rsid w:val="00A01686"/>
    <w:rsid w:val="00A01FF1"/>
    <w:rsid w:val="00A02210"/>
    <w:rsid w:val="00A02373"/>
    <w:rsid w:val="00A02CA0"/>
    <w:rsid w:val="00A0312E"/>
    <w:rsid w:val="00A038B2"/>
    <w:rsid w:val="00A03C05"/>
    <w:rsid w:val="00A03DEF"/>
    <w:rsid w:val="00A04280"/>
    <w:rsid w:val="00A0430F"/>
    <w:rsid w:val="00A04B78"/>
    <w:rsid w:val="00A04E09"/>
    <w:rsid w:val="00A054B4"/>
    <w:rsid w:val="00A056BF"/>
    <w:rsid w:val="00A05D1B"/>
    <w:rsid w:val="00A06247"/>
    <w:rsid w:val="00A06BB1"/>
    <w:rsid w:val="00A06D08"/>
    <w:rsid w:val="00A06F94"/>
    <w:rsid w:val="00A075C9"/>
    <w:rsid w:val="00A07CE7"/>
    <w:rsid w:val="00A1044F"/>
    <w:rsid w:val="00A11033"/>
    <w:rsid w:val="00A1170D"/>
    <w:rsid w:val="00A11CBF"/>
    <w:rsid w:val="00A11EC7"/>
    <w:rsid w:val="00A11F10"/>
    <w:rsid w:val="00A11FD2"/>
    <w:rsid w:val="00A12066"/>
    <w:rsid w:val="00A122A8"/>
    <w:rsid w:val="00A1270E"/>
    <w:rsid w:val="00A12E55"/>
    <w:rsid w:val="00A13424"/>
    <w:rsid w:val="00A1356F"/>
    <w:rsid w:val="00A13953"/>
    <w:rsid w:val="00A13AA6"/>
    <w:rsid w:val="00A13B3B"/>
    <w:rsid w:val="00A13C4A"/>
    <w:rsid w:val="00A13FC7"/>
    <w:rsid w:val="00A14435"/>
    <w:rsid w:val="00A14F73"/>
    <w:rsid w:val="00A151E7"/>
    <w:rsid w:val="00A15650"/>
    <w:rsid w:val="00A158F9"/>
    <w:rsid w:val="00A15A73"/>
    <w:rsid w:val="00A15AA2"/>
    <w:rsid w:val="00A16061"/>
    <w:rsid w:val="00A16287"/>
    <w:rsid w:val="00A164D7"/>
    <w:rsid w:val="00A165A2"/>
    <w:rsid w:val="00A16748"/>
    <w:rsid w:val="00A17156"/>
    <w:rsid w:val="00A17418"/>
    <w:rsid w:val="00A1742B"/>
    <w:rsid w:val="00A20590"/>
    <w:rsid w:val="00A20828"/>
    <w:rsid w:val="00A20CFB"/>
    <w:rsid w:val="00A20E38"/>
    <w:rsid w:val="00A215C2"/>
    <w:rsid w:val="00A21923"/>
    <w:rsid w:val="00A219DB"/>
    <w:rsid w:val="00A21BCF"/>
    <w:rsid w:val="00A21CF8"/>
    <w:rsid w:val="00A21EC3"/>
    <w:rsid w:val="00A228EA"/>
    <w:rsid w:val="00A2326F"/>
    <w:rsid w:val="00A237DD"/>
    <w:rsid w:val="00A24267"/>
    <w:rsid w:val="00A2448D"/>
    <w:rsid w:val="00A250FE"/>
    <w:rsid w:val="00A25332"/>
    <w:rsid w:val="00A25446"/>
    <w:rsid w:val="00A25AF0"/>
    <w:rsid w:val="00A2616D"/>
    <w:rsid w:val="00A265BE"/>
    <w:rsid w:val="00A26865"/>
    <w:rsid w:val="00A26904"/>
    <w:rsid w:val="00A269E7"/>
    <w:rsid w:val="00A26A31"/>
    <w:rsid w:val="00A278C5"/>
    <w:rsid w:val="00A2796A"/>
    <w:rsid w:val="00A27A2E"/>
    <w:rsid w:val="00A30054"/>
    <w:rsid w:val="00A3057B"/>
    <w:rsid w:val="00A30902"/>
    <w:rsid w:val="00A30B6D"/>
    <w:rsid w:val="00A320CF"/>
    <w:rsid w:val="00A325A6"/>
    <w:rsid w:val="00A33AC5"/>
    <w:rsid w:val="00A342B1"/>
    <w:rsid w:val="00A347B2"/>
    <w:rsid w:val="00A34EC5"/>
    <w:rsid w:val="00A351EA"/>
    <w:rsid w:val="00A35C10"/>
    <w:rsid w:val="00A362E8"/>
    <w:rsid w:val="00A3668C"/>
    <w:rsid w:val="00A3679C"/>
    <w:rsid w:val="00A367D0"/>
    <w:rsid w:val="00A36B17"/>
    <w:rsid w:val="00A36D0D"/>
    <w:rsid w:val="00A36DF6"/>
    <w:rsid w:val="00A36EB9"/>
    <w:rsid w:val="00A371AE"/>
    <w:rsid w:val="00A37A1B"/>
    <w:rsid w:val="00A4123F"/>
    <w:rsid w:val="00A4185C"/>
    <w:rsid w:val="00A41AF5"/>
    <w:rsid w:val="00A41C90"/>
    <w:rsid w:val="00A422E1"/>
    <w:rsid w:val="00A43048"/>
    <w:rsid w:val="00A4319D"/>
    <w:rsid w:val="00A4386A"/>
    <w:rsid w:val="00A438FF"/>
    <w:rsid w:val="00A43D5A"/>
    <w:rsid w:val="00A43F34"/>
    <w:rsid w:val="00A43F70"/>
    <w:rsid w:val="00A44096"/>
    <w:rsid w:val="00A441EA"/>
    <w:rsid w:val="00A445CB"/>
    <w:rsid w:val="00A44D50"/>
    <w:rsid w:val="00A44EBF"/>
    <w:rsid w:val="00A45317"/>
    <w:rsid w:val="00A45AE3"/>
    <w:rsid w:val="00A4602C"/>
    <w:rsid w:val="00A46AEE"/>
    <w:rsid w:val="00A471AB"/>
    <w:rsid w:val="00A47461"/>
    <w:rsid w:val="00A474BA"/>
    <w:rsid w:val="00A47BBB"/>
    <w:rsid w:val="00A47BCB"/>
    <w:rsid w:val="00A50459"/>
    <w:rsid w:val="00A50465"/>
    <w:rsid w:val="00A51605"/>
    <w:rsid w:val="00A518CB"/>
    <w:rsid w:val="00A52153"/>
    <w:rsid w:val="00A52219"/>
    <w:rsid w:val="00A5235F"/>
    <w:rsid w:val="00A52817"/>
    <w:rsid w:val="00A52BA1"/>
    <w:rsid w:val="00A52D55"/>
    <w:rsid w:val="00A52F96"/>
    <w:rsid w:val="00A5415D"/>
    <w:rsid w:val="00A54967"/>
    <w:rsid w:val="00A5577A"/>
    <w:rsid w:val="00A559F6"/>
    <w:rsid w:val="00A55BF5"/>
    <w:rsid w:val="00A55CD1"/>
    <w:rsid w:val="00A55D81"/>
    <w:rsid w:val="00A55D92"/>
    <w:rsid w:val="00A569A0"/>
    <w:rsid w:val="00A57167"/>
    <w:rsid w:val="00A573C6"/>
    <w:rsid w:val="00A57421"/>
    <w:rsid w:val="00A57C74"/>
    <w:rsid w:val="00A60269"/>
    <w:rsid w:val="00A60FD8"/>
    <w:rsid w:val="00A612E2"/>
    <w:rsid w:val="00A6173A"/>
    <w:rsid w:val="00A61760"/>
    <w:rsid w:val="00A61798"/>
    <w:rsid w:val="00A61B4C"/>
    <w:rsid w:val="00A61D09"/>
    <w:rsid w:val="00A621EE"/>
    <w:rsid w:val="00A621F1"/>
    <w:rsid w:val="00A629FF"/>
    <w:rsid w:val="00A62F43"/>
    <w:rsid w:val="00A631CB"/>
    <w:rsid w:val="00A63302"/>
    <w:rsid w:val="00A634EC"/>
    <w:rsid w:val="00A63861"/>
    <w:rsid w:val="00A63EC0"/>
    <w:rsid w:val="00A63FC1"/>
    <w:rsid w:val="00A646F8"/>
    <w:rsid w:val="00A64D3C"/>
    <w:rsid w:val="00A65B3D"/>
    <w:rsid w:val="00A65CAB"/>
    <w:rsid w:val="00A66C0D"/>
    <w:rsid w:val="00A67585"/>
    <w:rsid w:val="00A67909"/>
    <w:rsid w:val="00A700BE"/>
    <w:rsid w:val="00A70B3C"/>
    <w:rsid w:val="00A714E9"/>
    <w:rsid w:val="00A7187C"/>
    <w:rsid w:val="00A718A1"/>
    <w:rsid w:val="00A71B1C"/>
    <w:rsid w:val="00A71B82"/>
    <w:rsid w:val="00A72352"/>
    <w:rsid w:val="00A7246E"/>
    <w:rsid w:val="00A72D39"/>
    <w:rsid w:val="00A72DA2"/>
    <w:rsid w:val="00A732F0"/>
    <w:rsid w:val="00A739A1"/>
    <w:rsid w:val="00A7448F"/>
    <w:rsid w:val="00A74C3A"/>
    <w:rsid w:val="00A74E7D"/>
    <w:rsid w:val="00A7523F"/>
    <w:rsid w:val="00A754D8"/>
    <w:rsid w:val="00A7578C"/>
    <w:rsid w:val="00A75DC2"/>
    <w:rsid w:val="00A760E4"/>
    <w:rsid w:val="00A773F3"/>
    <w:rsid w:val="00A77691"/>
    <w:rsid w:val="00A77FA8"/>
    <w:rsid w:val="00A80048"/>
    <w:rsid w:val="00A808F1"/>
    <w:rsid w:val="00A81287"/>
    <w:rsid w:val="00A81AC4"/>
    <w:rsid w:val="00A81D80"/>
    <w:rsid w:val="00A8245D"/>
    <w:rsid w:val="00A82553"/>
    <w:rsid w:val="00A82628"/>
    <w:rsid w:val="00A826A4"/>
    <w:rsid w:val="00A82E23"/>
    <w:rsid w:val="00A837FE"/>
    <w:rsid w:val="00A83DCE"/>
    <w:rsid w:val="00A84453"/>
    <w:rsid w:val="00A8453D"/>
    <w:rsid w:val="00A84F57"/>
    <w:rsid w:val="00A850F8"/>
    <w:rsid w:val="00A853FD"/>
    <w:rsid w:val="00A85A3E"/>
    <w:rsid w:val="00A85CE9"/>
    <w:rsid w:val="00A85F13"/>
    <w:rsid w:val="00A862BC"/>
    <w:rsid w:val="00A86449"/>
    <w:rsid w:val="00A8679A"/>
    <w:rsid w:val="00A86A58"/>
    <w:rsid w:val="00A87568"/>
    <w:rsid w:val="00A904A5"/>
    <w:rsid w:val="00A91E9A"/>
    <w:rsid w:val="00A92947"/>
    <w:rsid w:val="00A92CFF"/>
    <w:rsid w:val="00A92E59"/>
    <w:rsid w:val="00A933E5"/>
    <w:rsid w:val="00A934F3"/>
    <w:rsid w:val="00A93EB8"/>
    <w:rsid w:val="00A9400A"/>
    <w:rsid w:val="00A940BA"/>
    <w:rsid w:val="00A94482"/>
    <w:rsid w:val="00A958B5"/>
    <w:rsid w:val="00A95C77"/>
    <w:rsid w:val="00A95E81"/>
    <w:rsid w:val="00A969A6"/>
    <w:rsid w:val="00A96AB2"/>
    <w:rsid w:val="00A976E8"/>
    <w:rsid w:val="00A977CB"/>
    <w:rsid w:val="00A978F3"/>
    <w:rsid w:val="00A979F7"/>
    <w:rsid w:val="00A97C33"/>
    <w:rsid w:val="00AA042C"/>
    <w:rsid w:val="00AA1046"/>
    <w:rsid w:val="00AA1A42"/>
    <w:rsid w:val="00AA1B96"/>
    <w:rsid w:val="00AA21DB"/>
    <w:rsid w:val="00AA280D"/>
    <w:rsid w:val="00AA2A95"/>
    <w:rsid w:val="00AA2B12"/>
    <w:rsid w:val="00AA32A1"/>
    <w:rsid w:val="00AA37AC"/>
    <w:rsid w:val="00AA3842"/>
    <w:rsid w:val="00AA3A8F"/>
    <w:rsid w:val="00AA478D"/>
    <w:rsid w:val="00AA4C1A"/>
    <w:rsid w:val="00AA4CB2"/>
    <w:rsid w:val="00AA4F99"/>
    <w:rsid w:val="00AA577C"/>
    <w:rsid w:val="00AA7912"/>
    <w:rsid w:val="00AA7A45"/>
    <w:rsid w:val="00AA7B62"/>
    <w:rsid w:val="00AB0014"/>
    <w:rsid w:val="00AB00AC"/>
    <w:rsid w:val="00AB0141"/>
    <w:rsid w:val="00AB01EC"/>
    <w:rsid w:val="00AB0461"/>
    <w:rsid w:val="00AB05A3"/>
    <w:rsid w:val="00AB1129"/>
    <w:rsid w:val="00AB163D"/>
    <w:rsid w:val="00AB1872"/>
    <w:rsid w:val="00AB22E5"/>
    <w:rsid w:val="00AB2982"/>
    <w:rsid w:val="00AB2A5C"/>
    <w:rsid w:val="00AB31E3"/>
    <w:rsid w:val="00AB3271"/>
    <w:rsid w:val="00AB3363"/>
    <w:rsid w:val="00AB33CF"/>
    <w:rsid w:val="00AB3597"/>
    <w:rsid w:val="00AB3619"/>
    <w:rsid w:val="00AB3A1F"/>
    <w:rsid w:val="00AB3B03"/>
    <w:rsid w:val="00AB3B46"/>
    <w:rsid w:val="00AB3C1E"/>
    <w:rsid w:val="00AB3D63"/>
    <w:rsid w:val="00AB4048"/>
    <w:rsid w:val="00AB41AC"/>
    <w:rsid w:val="00AB4284"/>
    <w:rsid w:val="00AB49E3"/>
    <w:rsid w:val="00AB5272"/>
    <w:rsid w:val="00AB5744"/>
    <w:rsid w:val="00AB60F4"/>
    <w:rsid w:val="00AB61A7"/>
    <w:rsid w:val="00AB6655"/>
    <w:rsid w:val="00AB6C35"/>
    <w:rsid w:val="00AB6F1D"/>
    <w:rsid w:val="00AB71F3"/>
    <w:rsid w:val="00AB7604"/>
    <w:rsid w:val="00AB7803"/>
    <w:rsid w:val="00AB7895"/>
    <w:rsid w:val="00AC066D"/>
    <w:rsid w:val="00AC0EB4"/>
    <w:rsid w:val="00AC171C"/>
    <w:rsid w:val="00AC1A4B"/>
    <w:rsid w:val="00AC236A"/>
    <w:rsid w:val="00AC2890"/>
    <w:rsid w:val="00AC28DE"/>
    <w:rsid w:val="00AC293D"/>
    <w:rsid w:val="00AC295F"/>
    <w:rsid w:val="00AC29FC"/>
    <w:rsid w:val="00AC2EAC"/>
    <w:rsid w:val="00AC3B7E"/>
    <w:rsid w:val="00AC441B"/>
    <w:rsid w:val="00AC469F"/>
    <w:rsid w:val="00AC4ABE"/>
    <w:rsid w:val="00AC5665"/>
    <w:rsid w:val="00AC5879"/>
    <w:rsid w:val="00AC5E80"/>
    <w:rsid w:val="00AC62C5"/>
    <w:rsid w:val="00AC672C"/>
    <w:rsid w:val="00AC676A"/>
    <w:rsid w:val="00AC685F"/>
    <w:rsid w:val="00AC69A9"/>
    <w:rsid w:val="00AC71D1"/>
    <w:rsid w:val="00AC734E"/>
    <w:rsid w:val="00AC785E"/>
    <w:rsid w:val="00AD0A78"/>
    <w:rsid w:val="00AD137F"/>
    <w:rsid w:val="00AD1610"/>
    <w:rsid w:val="00AD1B66"/>
    <w:rsid w:val="00AD1FB7"/>
    <w:rsid w:val="00AD2023"/>
    <w:rsid w:val="00AD2222"/>
    <w:rsid w:val="00AD31FC"/>
    <w:rsid w:val="00AD3267"/>
    <w:rsid w:val="00AD36C5"/>
    <w:rsid w:val="00AD3C14"/>
    <w:rsid w:val="00AD3D95"/>
    <w:rsid w:val="00AD42B5"/>
    <w:rsid w:val="00AD4CA9"/>
    <w:rsid w:val="00AD5626"/>
    <w:rsid w:val="00AD56E9"/>
    <w:rsid w:val="00AD5F7B"/>
    <w:rsid w:val="00AD65E8"/>
    <w:rsid w:val="00AD6B26"/>
    <w:rsid w:val="00AD7104"/>
    <w:rsid w:val="00AD7783"/>
    <w:rsid w:val="00AD79F4"/>
    <w:rsid w:val="00AD7BAE"/>
    <w:rsid w:val="00AE055C"/>
    <w:rsid w:val="00AE0B75"/>
    <w:rsid w:val="00AE0BC3"/>
    <w:rsid w:val="00AE184D"/>
    <w:rsid w:val="00AE1B11"/>
    <w:rsid w:val="00AE21E3"/>
    <w:rsid w:val="00AE2C38"/>
    <w:rsid w:val="00AE2E84"/>
    <w:rsid w:val="00AE2E8E"/>
    <w:rsid w:val="00AE2F89"/>
    <w:rsid w:val="00AE2FFB"/>
    <w:rsid w:val="00AE3646"/>
    <w:rsid w:val="00AE3E17"/>
    <w:rsid w:val="00AE3EA6"/>
    <w:rsid w:val="00AE44C0"/>
    <w:rsid w:val="00AE4A0C"/>
    <w:rsid w:val="00AE4C1F"/>
    <w:rsid w:val="00AE5BBF"/>
    <w:rsid w:val="00AE7214"/>
    <w:rsid w:val="00AE7432"/>
    <w:rsid w:val="00AE76DF"/>
    <w:rsid w:val="00AE7AF1"/>
    <w:rsid w:val="00AE7F2A"/>
    <w:rsid w:val="00AF0390"/>
    <w:rsid w:val="00AF068A"/>
    <w:rsid w:val="00AF086D"/>
    <w:rsid w:val="00AF19D7"/>
    <w:rsid w:val="00AF19E1"/>
    <w:rsid w:val="00AF1C6A"/>
    <w:rsid w:val="00AF1EAB"/>
    <w:rsid w:val="00AF2012"/>
    <w:rsid w:val="00AF20CA"/>
    <w:rsid w:val="00AF2519"/>
    <w:rsid w:val="00AF27C6"/>
    <w:rsid w:val="00AF27E1"/>
    <w:rsid w:val="00AF29F9"/>
    <w:rsid w:val="00AF2BBC"/>
    <w:rsid w:val="00AF3111"/>
    <w:rsid w:val="00AF32C6"/>
    <w:rsid w:val="00AF3C90"/>
    <w:rsid w:val="00AF3EF1"/>
    <w:rsid w:val="00AF43F4"/>
    <w:rsid w:val="00AF48F1"/>
    <w:rsid w:val="00AF4E89"/>
    <w:rsid w:val="00AF4F06"/>
    <w:rsid w:val="00AF5150"/>
    <w:rsid w:val="00AF5545"/>
    <w:rsid w:val="00AF6576"/>
    <w:rsid w:val="00AF6F09"/>
    <w:rsid w:val="00AF6FEC"/>
    <w:rsid w:val="00AF70E5"/>
    <w:rsid w:val="00AF71E8"/>
    <w:rsid w:val="00AF7349"/>
    <w:rsid w:val="00AF7682"/>
    <w:rsid w:val="00AF77A3"/>
    <w:rsid w:val="00B003BB"/>
    <w:rsid w:val="00B009F1"/>
    <w:rsid w:val="00B01167"/>
    <w:rsid w:val="00B01B08"/>
    <w:rsid w:val="00B0253E"/>
    <w:rsid w:val="00B02AED"/>
    <w:rsid w:val="00B02C7D"/>
    <w:rsid w:val="00B02D6C"/>
    <w:rsid w:val="00B02E97"/>
    <w:rsid w:val="00B03273"/>
    <w:rsid w:val="00B036A9"/>
    <w:rsid w:val="00B03A1D"/>
    <w:rsid w:val="00B03B25"/>
    <w:rsid w:val="00B03B71"/>
    <w:rsid w:val="00B03FF8"/>
    <w:rsid w:val="00B041D8"/>
    <w:rsid w:val="00B04706"/>
    <w:rsid w:val="00B0472E"/>
    <w:rsid w:val="00B049EC"/>
    <w:rsid w:val="00B04C03"/>
    <w:rsid w:val="00B057F8"/>
    <w:rsid w:val="00B06126"/>
    <w:rsid w:val="00B06D62"/>
    <w:rsid w:val="00B07628"/>
    <w:rsid w:val="00B07F7C"/>
    <w:rsid w:val="00B1019A"/>
    <w:rsid w:val="00B108D4"/>
    <w:rsid w:val="00B10A56"/>
    <w:rsid w:val="00B1103F"/>
    <w:rsid w:val="00B11269"/>
    <w:rsid w:val="00B112B9"/>
    <w:rsid w:val="00B117B0"/>
    <w:rsid w:val="00B1183A"/>
    <w:rsid w:val="00B122F4"/>
    <w:rsid w:val="00B135AA"/>
    <w:rsid w:val="00B1369E"/>
    <w:rsid w:val="00B1371B"/>
    <w:rsid w:val="00B1375E"/>
    <w:rsid w:val="00B13948"/>
    <w:rsid w:val="00B139AB"/>
    <w:rsid w:val="00B14349"/>
    <w:rsid w:val="00B1465F"/>
    <w:rsid w:val="00B15068"/>
    <w:rsid w:val="00B15BFF"/>
    <w:rsid w:val="00B15DFF"/>
    <w:rsid w:val="00B16BF5"/>
    <w:rsid w:val="00B16DF0"/>
    <w:rsid w:val="00B170A2"/>
    <w:rsid w:val="00B17388"/>
    <w:rsid w:val="00B17783"/>
    <w:rsid w:val="00B178BA"/>
    <w:rsid w:val="00B17903"/>
    <w:rsid w:val="00B17AC7"/>
    <w:rsid w:val="00B17CCE"/>
    <w:rsid w:val="00B17DF0"/>
    <w:rsid w:val="00B20071"/>
    <w:rsid w:val="00B20392"/>
    <w:rsid w:val="00B20D70"/>
    <w:rsid w:val="00B21918"/>
    <w:rsid w:val="00B21C95"/>
    <w:rsid w:val="00B21F9B"/>
    <w:rsid w:val="00B223E1"/>
    <w:rsid w:val="00B22C3D"/>
    <w:rsid w:val="00B23281"/>
    <w:rsid w:val="00B238EB"/>
    <w:rsid w:val="00B23F32"/>
    <w:rsid w:val="00B23FC5"/>
    <w:rsid w:val="00B2424D"/>
    <w:rsid w:val="00B24574"/>
    <w:rsid w:val="00B248E6"/>
    <w:rsid w:val="00B24F16"/>
    <w:rsid w:val="00B2549D"/>
    <w:rsid w:val="00B25718"/>
    <w:rsid w:val="00B25950"/>
    <w:rsid w:val="00B25AB5"/>
    <w:rsid w:val="00B26438"/>
    <w:rsid w:val="00B275A3"/>
    <w:rsid w:val="00B277DC"/>
    <w:rsid w:val="00B302BB"/>
    <w:rsid w:val="00B30491"/>
    <w:rsid w:val="00B304ED"/>
    <w:rsid w:val="00B30A7F"/>
    <w:rsid w:val="00B313FB"/>
    <w:rsid w:val="00B31400"/>
    <w:rsid w:val="00B31957"/>
    <w:rsid w:val="00B31AC1"/>
    <w:rsid w:val="00B31B52"/>
    <w:rsid w:val="00B31B90"/>
    <w:rsid w:val="00B31C53"/>
    <w:rsid w:val="00B31F5A"/>
    <w:rsid w:val="00B329C4"/>
    <w:rsid w:val="00B329C8"/>
    <w:rsid w:val="00B329EF"/>
    <w:rsid w:val="00B33091"/>
    <w:rsid w:val="00B332B5"/>
    <w:rsid w:val="00B33434"/>
    <w:rsid w:val="00B336A7"/>
    <w:rsid w:val="00B33983"/>
    <w:rsid w:val="00B33AB9"/>
    <w:rsid w:val="00B33CAA"/>
    <w:rsid w:val="00B33DFD"/>
    <w:rsid w:val="00B34069"/>
    <w:rsid w:val="00B34131"/>
    <w:rsid w:val="00B34F71"/>
    <w:rsid w:val="00B3525F"/>
    <w:rsid w:val="00B353F8"/>
    <w:rsid w:val="00B355CF"/>
    <w:rsid w:val="00B3672A"/>
    <w:rsid w:val="00B375BB"/>
    <w:rsid w:val="00B37665"/>
    <w:rsid w:val="00B379D7"/>
    <w:rsid w:val="00B400BA"/>
    <w:rsid w:val="00B40A93"/>
    <w:rsid w:val="00B40C29"/>
    <w:rsid w:val="00B40E69"/>
    <w:rsid w:val="00B41AA6"/>
    <w:rsid w:val="00B42297"/>
    <w:rsid w:val="00B4242F"/>
    <w:rsid w:val="00B42597"/>
    <w:rsid w:val="00B4280E"/>
    <w:rsid w:val="00B42A87"/>
    <w:rsid w:val="00B42DEB"/>
    <w:rsid w:val="00B43F30"/>
    <w:rsid w:val="00B441A9"/>
    <w:rsid w:val="00B443B1"/>
    <w:rsid w:val="00B4561C"/>
    <w:rsid w:val="00B4592E"/>
    <w:rsid w:val="00B45D1D"/>
    <w:rsid w:val="00B466CB"/>
    <w:rsid w:val="00B46984"/>
    <w:rsid w:val="00B469A9"/>
    <w:rsid w:val="00B4743B"/>
    <w:rsid w:val="00B47E9F"/>
    <w:rsid w:val="00B501E1"/>
    <w:rsid w:val="00B5035A"/>
    <w:rsid w:val="00B507EC"/>
    <w:rsid w:val="00B508EB"/>
    <w:rsid w:val="00B509B6"/>
    <w:rsid w:val="00B50A61"/>
    <w:rsid w:val="00B50F33"/>
    <w:rsid w:val="00B50FA5"/>
    <w:rsid w:val="00B51A9A"/>
    <w:rsid w:val="00B51EEF"/>
    <w:rsid w:val="00B51EF8"/>
    <w:rsid w:val="00B52206"/>
    <w:rsid w:val="00B524A7"/>
    <w:rsid w:val="00B5275A"/>
    <w:rsid w:val="00B52E19"/>
    <w:rsid w:val="00B5390E"/>
    <w:rsid w:val="00B53E77"/>
    <w:rsid w:val="00B54D05"/>
    <w:rsid w:val="00B55251"/>
    <w:rsid w:val="00B55781"/>
    <w:rsid w:val="00B559E5"/>
    <w:rsid w:val="00B56DAC"/>
    <w:rsid w:val="00B56E28"/>
    <w:rsid w:val="00B56E42"/>
    <w:rsid w:val="00B60170"/>
    <w:rsid w:val="00B601E7"/>
    <w:rsid w:val="00B60342"/>
    <w:rsid w:val="00B61660"/>
    <w:rsid w:val="00B616F2"/>
    <w:rsid w:val="00B6171F"/>
    <w:rsid w:val="00B61B31"/>
    <w:rsid w:val="00B62276"/>
    <w:rsid w:val="00B62B3F"/>
    <w:rsid w:val="00B62CEA"/>
    <w:rsid w:val="00B6326A"/>
    <w:rsid w:val="00B633AD"/>
    <w:rsid w:val="00B63486"/>
    <w:rsid w:val="00B640B2"/>
    <w:rsid w:val="00B64241"/>
    <w:rsid w:val="00B65C5B"/>
    <w:rsid w:val="00B65E9A"/>
    <w:rsid w:val="00B66351"/>
    <w:rsid w:val="00B66796"/>
    <w:rsid w:val="00B66F6A"/>
    <w:rsid w:val="00B67C83"/>
    <w:rsid w:val="00B67E6D"/>
    <w:rsid w:val="00B700D4"/>
    <w:rsid w:val="00B70BE1"/>
    <w:rsid w:val="00B713EE"/>
    <w:rsid w:val="00B71BF7"/>
    <w:rsid w:val="00B71F15"/>
    <w:rsid w:val="00B727E6"/>
    <w:rsid w:val="00B72A05"/>
    <w:rsid w:val="00B7306E"/>
    <w:rsid w:val="00B73552"/>
    <w:rsid w:val="00B736D8"/>
    <w:rsid w:val="00B7373F"/>
    <w:rsid w:val="00B7386E"/>
    <w:rsid w:val="00B741BA"/>
    <w:rsid w:val="00B747DA"/>
    <w:rsid w:val="00B747F9"/>
    <w:rsid w:val="00B74861"/>
    <w:rsid w:val="00B752B6"/>
    <w:rsid w:val="00B752EA"/>
    <w:rsid w:val="00B75615"/>
    <w:rsid w:val="00B756D2"/>
    <w:rsid w:val="00B758CB"/>
    <w:rsid w:val="00B75CD3"/>
    <w:rsid w:val="00B7625E"/>
    <w:rsid w:val="00B768DB"/>
    <w:rsid w:val="00B771BB"/>
    <w:rsid w:val="00B77716"/>
    <w:rsid w:val="00B77842"/>
    <w:rsid w:val="00B77B0F"/>
    <w:rsid w:val="00B80666"/>
    <w:rsid w:val="00B806D7"/>
    <w:rsid w:val="00B8073C"/>
    <w:rsid w:val="00B807F0"/>
    <w:rsid w:val="00B80890"/>
    <w:rsid w:val="00B818CE"/>
    <w:rsid w:val="00B81A07"/>
    <w:rsid w:val="00B8223E"/>
    <w:rsid w:val="00B828F0"/>
    <w:rsid w:val="00B828F6"/>
    <w:rsid w:val="00B82974"/>
    <w:rsid w:val="00B829C6"/>
    <w:rsid w:val="00B82C67"/>
    <w:rsid w:val="00B82FAC"/>
    <w:rsid w:val="00B83761"/>
    <w:rsid w:val="00B837A1"/>
    <w:rsid w:val="00B83AC2"/>
    <w:rsid w:val="00B83EBC"/>
    <w:rsid w:val="00B84642"/>
    <w:rsid w:val="00B856CD"/>
    <w:rsid w:val="00B85CC4"/>
    <w:rsid w:val="00B85F14"/>
    <w:rsid w:val="00B862AE"/>
    <w:rsid w:val="00B86390"/>
    <w:rsid w:val="00B86668"/>
    <w:rsid w:val="00B86A32"/>
    <w:rsid w:val="00B86B69"/>
    <w:rsid w:val="00B87099"/>
    <w:rsid w:val="00B87FE1"/>
    <w:rsid w:val="00B90329"/>
    <w:rsid w:val="00B9059A"/>
    <w:rsid w:val="00B90787"/>
    <w:rsid w:val="00B91326"/>
    <w:rsid w:val="00B9188F"/>
    <w:rsid w:val="00B91B49"/>
    <w:rsid w:val="00B91C69"/>
    <w:rsid w:val="00B927BE"/>
    <w:rsid w:val="00B92B7D"/>
    <w:rsid w:val="00B930BC"/>
    <w:rsid w:val="00B933BC"/>
    <w:rsid w:val="00B93587"/>
    <w:rsid w:val="00B9360C"/>
    <w:rsid w:val="00B93893"/>
    <w:rsid w:val="00B93BE5"/>
    <w:rsid w:val="00B93C03"/>
    <w:rsid w:val="00B94267"/>
    <w:rsid w:val="00B946C5"/>
    <w:rsid w:val="00B94AE3"/>
    <w:rsid w:val="00B95362"/>
    <w:rsid w:val="00B95C41"/>
    <w:rsid w:val="00B95E63"/>
    <w:rsid w:val="00B95F33"/>
    <w:rsid w:val="00B95F59"/>
    <w:rsid w:val="00B96325"/>
    <w:rsid w:val="00B96380"/>
    <w:rsid w:val="00B96418"/>
    <w:rsid w:val="00B96942"/>
    <w:rsid w:val="00B96BD8"/>
    <w:rsid w:val="00B96C4A"/>
    <w:rsid w:val="00B97AA4"/>
    <w:rsid w:val="00B97B24"/>
    <w:rsid w:val="00BA05B7"/>
    <w:rsid w:val="00BA0D7F"/>
    <w:rsid w:val="00BA0F81"/>
    <w:rsid w:val="00BA109A"/>
    <w:rsid w:val="00BA21C1"/>
    <w:rsid w:val="00BA2653"/>
    <w:rsid w:val="00BA28D8"/>
    <w:rsid w:val="00BA380A"/>
    <w:rsid w:val="00BA3E8A"/>
    <w:rsid w:val="00BA4514"/>
    <w:rsid w:val="00BA4D49"/>
    <w:rsid w:val="00BA51E4"/>
    <w:rsid w:val="00BA52FC"/>
    <w:rsid w:val="00BA5618"/>
    <w:rsid w:val="00BA562A"/>
    <w:rsid w:val="00BA569B"/>
    <w:rsid w:val="00BA5D80"/>
    <w:rsid w:val="00BA63A4"/>
    <w:rsid w:val="00BA6587"/>
    <w:rsid w:val="00BA6857"/>
    <w:rsid w:val="00BA68B4"/>
    <w:rsid w:val="00BA7718"/>
    <w:rsid w:val="00BA77CB"/>
    <w:rsid w:val="00BA7B85"/>
    <w:rsid w:val="00BA7DE4"/>
    <w:rsid w:val="00BA7E16"/>
    <w:rsid w:val="00BB08A0"/>
    <w:rsid w:val="00BB13B0"/>
    <w:rsid w:val="00BB16E3"/>
    <w:rsid w:val="00BB17D7"/>
    <w:rsid w:val="00BB18BB"/>
    <w:rsid w:val="00BB1F80"/>
    <w:rsid w:val="00BB23EB"/>
    <w:rsid w:val="00BB263E"/>
    <w:rsid w:val="00BB26FB"/>
    <w:rsid w:val="00BB2BD5"/>
    <w:rsid w:val="00BB2E65"/>
    <w:rsid w:val="00BB30EE"/>
    <w:rsid w:val="00BB3BDF"/>
    <w:rsid w:val="00BB3C2F"/>
    <w:rsid w:val="00BB3C50"/>
    <w:rsid w:val="00BB3F7B"/>
    <w:rsid w:val="00BB47D9"/>
    <w:rsid w:val="00BB4D40"/>
    <w:rsid w:val="00BB52AC"/>
    <w:rsid w:val="00BB5934"/>
    <w:rsid w:val="00BB5A32"/>
    <w:rsid w:val="00BB5D56"/>
    <w:rsid w:val="00BB6264"/>
    <w:rsid w:val="00BB6324"/>
    <w:rsid w:val="00BB63C6"/>
    <w:rsid w:val="00BB70CD"/>
    <w:rsid w:val="00BB761D"/>
    <w:rsid w:val="00BB7A54"/>
    <w:rsid w:val="00BB7ACA"/>
    <w:rsid w:val="00BB7CE0"/>
    <w:rsid w:val="00BB7D78"/>
    <w:rsid w:val="00BC0030"/>
    <w:rsid w:val="00BC01F4"/>
    <w:rsid w:val="00BC0762"/>
    <w:rsid w:val="00BC0BA3"/>
    <w:rsid w:val="00BC15CE"/>
    <w:rsid w:val="00BC1AB6"/>
    <w:rsid w:val="00BC1F64"/>
    <w:rsid w:val="00BC203C"/>
    <w:rsid w:val="00BC21B8"/>
    <w:rsid w:val="00BC2490"/>
    <w:rsid w:val="00BC287A"/>
    <w:rsid w:val="00BC315C"/>
    <w:rsid w:val="00BC31DB"/>
    <w:rsid w:val="00BC31F5"/>
    <w:rsid w:val="00BC3596"/>
    <w:rsid w:val="00BC3859"/>
    <w:rsid w:val="00BC4011"/>
    <w:rsid w:val="00BC46B6"/>
    <w:rsid w:val="00BC4B19"/>
    <w:rsid w:val="00BC57B5"/>
    <w:rsid w:val="00BC5CD6"/>
    <w:rsid w:val="00BC6D25"/>
    <w:rsid w:val="00BC7321"/>
    <w:rsid w:val="00BC7634"/>
    <w:rsid w:val="00BC79CC"/>
    <w:rsid w:val="00BD02E8"/>
    <w:rsid w:val="00BD0601"/>
    <w:rsid w:val="00BD1045"/>
    <w:rsid w:val="00BD1145"/>
    <w:rsid w:val="00BD18BE"/>
    <w:rsid w:val="00BD1E5D"/>
    <w:rsid w:val="00BD251A"/>
    <w:rsid w:val="00BD253B"/>
    <w:rsid w:val="00BD2A64"/>
    <w:rsid w:val="00BD3915"/>
    <w:rsid w:val="00BD3D3C"/>
    <w:rsid w:val="00BD44D1"/>
    <w:rsid w:val="00BD476C"/>
    <w:rsid w:val="00BD4D52"/>
    <w:rsid w:val="00BD566D"/>
    <w:rsid w:val="00BD5983"/>
    <w:rsid w:val="00BD5A1C"/>
    <w:rsid w:val="00BD5BD8"/>
    <w:rsid w:val="00BD6292"/>
    <w:rsid w:val="00BD62C1"/>
    <w:rsid w:val="00BD6898"/>
    <w:rsid w:val="00BD6D0F"/>
    <w:rsid w:val="00BD74A8"/>
    <w:rsid w:val="00BE083A"/>
    <w:rsid w:val="00BE084F"/>
    <w:rsid w:val="00BE088A"/>
    <w:rsid w:val="00BE17C4"/>
    <w:rsid w:val="00BE1AB0"/>
    <w:rsid w:val="00BE1CAF"/>
    <w:rsid w:val="00BE1ED5"/>
    <w:rsid w:val="00BE2578"/>
    <w:rsid w:val="00BE3326"/>
    <w:rsid w:val="00BE34EC"/>
    <w:rsid w:val="00BE36A9"/>
    <w:rsid w:val="00BE3A6A"/>
    <w:rsid w:val="00BE419D"/>
    <w:rsid w:val="00BE4A3A"/>
    <w:rsid w:val="00BE4BB9"/>
    <w:rsid w:val="00BE4C91"/>
    <w:rsid w:val="00BE4DE4"/>
    <w:rsid w:val="00BE5445"/>
    <w:rsid w:val="00BE5BFE"/>
    <w:rsid w:val="00BE60C0"/>
    <w:rsid w:val="00BE61E3"/>
    <w:rsid w:val="00BE61F3"/>
    <w:rsid w:val="00BE65F0"/>
    <w:rsid w:val="00BE6790"/>
    <w:rsid w:val="00BE6ABC"/>
    <w:rsid w:val="00BE6AC1"/>
    <w:rsid w:val="00BE6C90"/>
    <w:rsid w:val="00BE6E1C"/>
    <w:rsid w:val="00BF03C5"/>
    <w:rsid w:val="00BF045B"/>
    <w:rsid w:val="00BF0B8D"/>
    <w:rsid w:val="00BF1C2D"/>
    <w:rsid w:val="00BF1DE3"/>
    <w:rsid w:val="00BF2267"/>
    <w:rsid w:val="00BF24D0"/>
    <w:rsid w:val="00BF2A98"/>
    <w:rsid w:val="00BF2DB4"/>
    <w:rsid w:val="00BF2E44"/>
    <w:rsid w:val="00BF3327"/>
    <w:rsid w:val="00BF3367"/>
    <w:rsid w:val="00BF3F85"/>
    <w:rsid w:val="00BF43B2"/>
    <w:rsid w:val="00BF4435"/>
    <w:rsid w:val="00BF4710"/>
    <w:rsid w:val="00BF485E"/>
    <w:rsid w:val="00BF4A4C"/>
    <w:rsid w:val="00BF5293"/>
    <w:rsid w:val="00BF5557"/>
    <w:rsid w:val="00BF58DA"/>
    <w:rsid w:val="00BF5FE2"/>
    <w:rsid w:val="00BF62C2"/>
    <w:rsid w:val="00BF6417"/>
    <w:rsid w:val="00BF680C"/>
    <w:rsid w:val="00BF6A57"/>
    <w:rsid w:val="00BF72B8"/>
    <w:rsid w:val="00BF76F9"/>
    <w:rsid w:val="00C00244"/>
    <w:rsid w:val="00C00603"/>
    <w:rsid w:val="00C00A40"/>
    <w:rsid w:val="00C00C22"/>
    <w:rsid w:val="00C00CCD"/>
    <w:rsid w:val="00C01966"/>
    <w:rsid w:val="00C01C0A"/>
    <w:rsid w:val="00C01C3A"/>
    <w:rsid w:val="00C01FED"/>
    <w:rsid w:val="00C028AD"/>
    <w:rsid w:val="00C02EFE"/>
    <w:rsid w:val="00C02F59"/>
    <w:rsid w:val="00C03B30"/>
    <w:rsid w:val="00C03E53"/>
    <w:rsid w:val="00C0411D"/>
    <w:rsid w:val="00C043AF"/>
    <w:rsid w:val="00C04D5C"/>
    <w:rsid w:val="00C04E31"/>
    <w:rsid w:val="00C05B09"/>
    <w:rsid w:val="00C060CC"/>
    <w:rsid w:val="00C0649E"/>
    <w:rsid w:val="00C07445"/>
    <w:rsid w:val="00C079C5"/>
    <w:rsid w:val="00C07BB8"/>
    <w:rsid w:val="00C07DFD"/>
    <w:rsid w:val="00C1032E"/>
    <w:rsid w:val="00C107AA"/>
    <w:rsid w:val="00C109C8"/>
    <w:rsid w:val="00C10CC2"/>
    <w:rsid w:val="00C10E0D"/>
    <w:rsid w:val="00C1136F"/>
    <w:rsid w:val="00C11607"/>
    <w:rsid w:val="00C11B0F"/>
    <w:rsid w:val="00C11D31"/>
    <w:rsid w:val="00C12188"/>
    <w:rsid w:val="00C12313"/>
    <w:rsid w:val="00C12694"/>
    <w:rsid w:val="00C12D7C"/>
    <w:rsid w:val="00C135AF"/>
    <w:rsid w:val="00C1364B"/>
    <w:rsid w:val="00C136A0"/>
    <w:rsid w:val="00C13853"/>
    <w:rsid w:val="00C13A43"/>
    <w:rsid w:val="00C14128"/>
    <w:rsid w:val="00C14647"/>
    <w:rsid w:val="00C1524F"/>
    <w:rsid w:val="00C15323"/>
    <w:rsid w:val="00C155CC"/>
    <w:rsid w:val="00C15ABE"/>
    <w:rsid w:val="00C15FEF"/>
    <w:rsid w:val="00C161D1"/>
    <w:rsid w:val="00C1640C"/>
    <w:rsid w:val="00C1693B"/>
    <w:rsid w:val="00C16D32"/>
    <w:rsid w:val="00C17C0B"/>
    <w:rsid w:val="00C2010E"/>
    <w:rsid w:val="00C20136"/>
    <w:rsid w:val="00C21371"/>
    <w:rsid w:val="00C214D4"/>
    <w:rsid w:val="00C21612"/>
    <w:rsid w:val="00C221AD"/>
    <w:rsid w:val="00C226D2"/>
    <w:rsid w:val="00C229AE"/>
    <w:rsid w:val="00C22ACC"/>
    <w:rsid w:val="00C22B32"/>
    <w:rsid w:val="00C2453E"/>
    <w:rsid w:val="00C24681"/>
    <w:rsid w:val="00C24AF1"/>
    <w:rsid w:val="00C24D58"/>
    <w:rsid w:val="00C25033"/>
    <w:rsid w:val="00C2522D"/>
    <w:rsid w:val="00C25332"/>
    <w:rsid w:val="00C25B69"/>
    <w:rsid w:val="00C263DB"/>
    <w:rsid w:val="00C26CAC"/>
    <w:rsid w:val="00C26EEB"/>
    <w:rsid w:val="00C2711C"/>
    <w:rsid w:val="00C274EC"/>
    <w:rsid w:val="00C27574"/>
    <w:rsid w:val="00C27732"/>
    <w:rsid w:val="00C278C7"/>
    <w:rsid w:val="00C27E08"/>
    <w:rsid w:val="00C27F9F"/>
    <w:rsid w:val="00C302AD"/>
    <w:rsid w:val="00C3036B"/>
    <w:rsid w:val="00C32B4A"/>
    <w:rsid w:val="00C3306E"/>
    <w:rsid w:val="00C33466"/>
    <w:rsid w:val="00C347EB"/>
    <w:rsid w:val="00C34C70"/>
    <w:rsid w:val="00C34E05"/>
    <w:rsid w:val="00C34E08"/>
    <w:rsid w:val="00C35280"/>
    <w:rsid w:val="00C356C8"/>
    <w:rsid w:val="00C358A5"/>
    <w:rsid w:val="00C35EF3"/>
    <w:rsid w:val="00C35F80"/>
    <w:rsid w:val="00C35FC3"/>
    <w:rsid w:val="00C362A4"/>
    <w:rsid w:val="00C36950"/>
    <w:rsid w:val="00C37138"/>
    <w:rsid w:val="00C371C0"/>
    <w:rsid w:val="00C372CA"/>
    <w:rsid w:val="00C37742"/>
    <w:rsid w:val="00C37E5E"/>
    <w:rsid w:val="00C37FD4"/>
    <w:rsid w:val="00C405E3"/>
    <w:rsid w:val="00C40820"/>
    <w:rsid w:val="00C40A79"/>
    <w:rsid w:val="00C40D9A"/>
    <w:rsid w:val="00C41753"/>
    <w:rsid w:val="00C41A8C"/>
    <w:rsid w:val="00C41AA4"/>
    <w:rsid w:val="00C42014"/>
    <w:rsid w:val="00C42637"/>
    <w:rsid w:val="00C42D24"/>
    <w:rsid w:val="00C43805"/>
    <w:rsid w:val="00C4468F"/>
    <w:rsid w:val="00C448CC"/>
    <w:rsid w:val="00C44F27"/>
    <w:rsid w:val="00C44FFC"/>
    <w:rsid w:val="00C450A1"/>
    <w:rsid w:val="00C4546C"/>
    <w:rsid w:val="00C45586"/>
    <w:rsid w:val="00C458B5"/>
    <w:rsid w:val="00C45DA8"/>
    <w:rsid w:val="00C45ED7"/>
    <w:rsid w:val="00C46777"/>
    <w:rsid w:val="00C46861"/>
    <w:rsid w:val="00C4693E"/>
    <w:rsid w:val="00C46CA2"/>
    <w:rsid w:val="00C517C6"/>
    <w:rsid w:val="00C5184C"/>
    <w:rsid w:val="00C52570"/>
    <w:rsid w:val="00C5276B"/>
    <w:rsid w:val="00C52E17"/>
    <w:rsid w:val="00C53620"/>
    <w:rsid w:val="00C537B5"/>
    <w:rsid w:val="00C539D7"/>
    <w:rsid w:val="00C54146"/>
    <w:rsid w:val="00C544D3"/>
    <w:rsid w:val="00C54513"/>
    <w:rsid w:val="00C54A03"/>
    <w:rsid w:val="00C5518A"/>
    <w:rsid w:val="00C55906"/>
    <w:rsid w:val="00C55E73"/>
    <w:rsid w:val="00C5628A"/>
    <w:rsid w:val="00C5648C"/>
    <w:rsid w:val="00C56535"/>
    <w:rsid w:val="00C5691E"/>
    <w:rsid w:val="00C56B24"/>
    <w:rsid w:val="00C56EDC"/>
    <w:rsid w:val="00C570EE"/>
    <w:rsid w:val="00C5778B"/>
    <w:rsid w:val="00C60FD0"/>
    <w:rsid w:val="00C61034"/>
    <w:rsid w:val="00C61274"/>
    <w:rsid w:val="00C61396"/>
    <w:rsid w:val="00C61DDF"/>
    <w:rsid w:val="00C62204"/>
    <w:rsid w:val="00C62AD0"/>
    <w:rsid w:val="00C62DE0"/>
    <w:rsid w:val="00C62E77"/>
    <w:rsid w:val="00C62F86"/>
    <w:rsid w:val="00C631D5"/>
    <w:rsid w:val="00C633EC"/>
    <w:rsid w:val="00C63445"/>
    <w:rsid w:val="00C63DF4"/>
    <w:rsid w:val="00C64566"/>
    <w:rsid w:val="00C64844"/>
    <w:rsid w:val="00C64B23"/>
    <w:rsid w:val="00C64CDB"/>
    <w:rsid w:val="00C66037"/>
    <w:rsid w:val="00C66187"/>
    <w:rsid w:val="00C668AF"/>
    <w:rsid w:val="00C66BCC"/>
    <w:rsid w:val="00C66F41"/>
    <w:rsid w:val="00C70014"/>
    <w:rsid w:val="00C706AF"/>
    <w:rsid w:val="00C70B68"/>
    <w:rsid w:val="00C710CF"/>
    <w:rsid w:val="00C7158B"/>
    <w:rsid w:val="00C717A8"/>
    <w:rsid w:val="00C71B0D"/>
    <w:rsid w:val="00C72165"/>
    <w:rsid w:val="00C73415"/>
    <w:rsid w:val="00C737FE"/>
    <w:rsid w:val="00C74047"/>
    <w:rsid w:val="00C74136"/>
    <w:rsid w:val="00C74D87"/>
    <w:rsid w:val="00C74F47"/>
    <w:rsid w:val="00C75851"/>
    <w:rsid w:val="00C76076"/>
    <w:rsid w:val="00C76C3B"/>
    <w:rsid w:val="00C774FF"/>
    <w:rsid w:val="00C776B0"/>
    <w:rsid w:val="00C77C4D"/>
    <w:rsid w:val="00C77D27"/>
    <w:rsid w:val="00C77E49"/>
    <w:rsid w:val="00C803BD"/>
    <w:rsid w:val="00C811AC"/>
    <w:rsid w:val="00C81425"/>
    <w:rsid w:val="00C81D63"/>
    <w:rsid w:val="00C8232C"/>
    <w:rsid w:val="00C82483"/>
    <w:rsid w:val="00C82EDF"/>
    <w:rsid w:val="00C836BB"/>
    <w:rsid w:val="00C838B8"/>
    <w:rsid w:val="00C839C0"/>
    <w:rsid w:val="00C840F5"/>
    <w:rsid w:val="00C84191"/>
    <w:rsid w:val="00C84E0A"/>
    <w:rsid w:val="00C84EBC"/>
    <w:rsid w:val="00C85007"/>
    <w:rsid w:val="00C85315"/>
    <w:rsid w:val="00C860F6"/>
    <w:rsid w:val="00C863BE"/>
    <w:rsid w:val="00C86561"/>
    <w:rsid w:val="00C87999"/>
    <w:rsid w:val="00C87D88"/>
    <w:rsid w:val="00C87FFC"/>
    <w:rsid w:val="00C901E8"/>
    <w:rsid w:val="00C9055B"/>
    <w:rsid w:val="00C90958"/>
    <w:rsid w:val="00C909E7"/>
    <w:rsid w:val="00C90DEB"/>
    <w:rsid w:val="00C911EE"/>
    <w:rsid w:val="00C914F7"/>
    <w:rsid w:val="00C91E8F"/>
    <w:rsid w:val="00C92565"/>
    <w:rsid w:val="00C9264E"/>
    <w:rsid w:val="00C9287A"/>
    <w:rsid w:val="00C92BC6"/>
    <w:rsid w:val="00C93152"/>
    <w:rsid w:val="00C935DC"/>
    <w:rsid w:val="00C9395C"/>
    <w:rsid w:val="00C93C38"/>
    <w:rsid w:val="00C93CCA"/>
    <w:rsid w:val="00C942CD"/>
    <w:rsid w:val="00C949BB"/>
    <w:rsid w:val="00C95380"/>
    <w:rsid w:val="00C95634"/>
    <w:rsid w:val="00C961CB"/>
    <w:rsid w:val="00C966A1"/>
    <w:rsid w:val="00C96896"/>
    <w:rsid w:val="00C968AA"/>
    <w:rsid w:val="00C96CC3"/>
    <w:rsid w:val="00C979AD"/>
    <w:rsid w:val="00C97CBD"/>
    <w:rsid w:val="00C97E24"/>
    <w:rsid w:val="00CA042F"/>
    <w:rsid w:val="00CA05CC"/>
    <w:rsid w:val="00CA0A3E"/>
    <w:rsid w:val="00CA0DFE"/>
    <w:rsid w:val="00CA11EF"/>
    <w:rsid w:val="00CA141F"/>
    <w:rsid w:val="00CA17BA"/>
    <w:rsid w:val="00CA2788"/>
    <w:rsid w:val="00CA37EB"/>
    <w:rsid w:val="00CA3AC9"/>
    <w:rsid w:val="00CA3EAD"/>
    <w:rsid w:val="00CA4313"/>
    <w:rsid w:val="00CA4942"/>
    <w:rsid w:val="00CA5157"/>
    <w:rsid w:val="00CA5D27"/>
    <w:rsid w:val="00CA5E49"/>
    <w:rsid w:val="00CA7D60"/>
    <w:rsid w:val="00CA7F8A"/>
    <w:rsid w:val="00CB02C4"/>
    <w:rsid w:val="00CB06AB"/>
    <w:rsid w:val="00CB0B0B"/>
    <w:rsid w:val="00CB0B22"/>
    <w:rsid w:val="00CB180B"/>
    <w:rsid w:val="00CB19CD"/>
    <w:rsid w:val="00CB1AC2"/>
    <w:rsid w:val="00CB1E89"/>
    <w:rsid w:val="00CB1ED9"/>
    <w:rsid w:val="00CB26E5"/>
    <w:rsid w:val="00CB3065"/>
    <w:rsid w:val="00CB32A1"/>
    <w:rsid w:val="00CB3427"/>
    <w:rsid w:val="00CB34D1"/>
    <w:rsid w:val="00CB38A3"/>
    <w:rsid w:val="00CB3A7B"/>
    <w:rsid w:val="00CB3AF7"/>
    <w:rsid w:val="00CB3BB3"/>
    <w:rsid w:val="00CB3E3D"/>
    <w:rsid w:val="00CB4051"/>
    <w:rsid w:val="00CB421D"/>
    <w:rsid w:val="00CB4983"/>
    <w:rsid w:val="00CB4E26"/>
    <w:rsid w:val="00CB4EA8"/>
    <w:rsid w:val="00CB5013"/>
    <w:rsid w:val="00CB5025"/>
    <w:rsid w:val="00CB53E8"/>
    <w:rsid w:val="00CB61DC"/>
    <w:rsid w:val="00CB68BC"/>
    <w:rsid w:val="00CB6F87"/>
    <w:rsid w:val="00CB735D"/>
    <w:rsid w:val="00CB78F8"/>
    <w:rsid w:val="00CC005C"/>
    <w:rsid w:val="00CC015D"/>
    <w:rsid w:val="00CC04D2"/>
    <w:rsid w:val="00CC0704"/>
    <w:rsid w:val="00CC0968"/>
    <w:rsid w:val="00CC120C"/>
    <w:rsid w:val="00CC142E"/>
    <w:rsid w:val="00CC1721"/>
    <w:rsid w:val="00CC191D"/>
    <w:rsid w:val="00CC1A47"/>
    <w:rsid w:val="00CC20E4"/>
    <w:rsid w:val="00CC24C5"/>
    <w:rsid w:val="00CC24F1"/>
    <w:rsid w:val="00CC2776"/>
    <w:rsid w:val="00CC2805"/>
    <w:rsid w:val="00CC2B37"/>
    <w:rsid w:val="00CC2BE2"/>
    <w:rsid w:val="00CC2D93"/>
    <w:rsid w:val="00CC346C"/>
    <w:rsid w:val="00CC37AF"/>
    <w:rsid w:val="00CC3B2D"/>
    <w:rsid w:val="00CC3BA1"/>
    <w:rsid w:val="00CC3FBA"/>
    <w:rsid w:val="00CC42B2"/>
    <w:rsid w:val="00CC44A9"/>
    <w:rsid w:val="00CC4C43"/>
    <w:rsid w:val="00CC4CEB"/>
    <w:rsid w:val="00CC56F8"/>
    <w:rsid w:val="00CC5FB4"/>
    <w:rsid w:val="00CC6695"/>
    <w:rsid w:val="00CC68DD"/>
    <w:rsid w:val="00CC6B92"/>
    <w:rsid w:val="00CC6CCC"/>
    <w:rsid w:val="00CC7DAF"/>
    <w:rsid w:val="00CC7DD3"/>
    <w:rsid w:val="00CC7E80"/>
    <w:rsid w:val="00CD0567"/>
    <w:rsid w:val="00CD08CC"/>
    <w:rsid w:val="00CD0A25"/>
    <w:rsid w:val="00CD0BA6"/>
    <w:rsid w:val="00CD0EC3"/>
    <w:rsid w:val="00CD0EF3"/>
    <w:rsid w:val="00CD1266"/>
    <w:rsid w:val="00CD1857"/>
    <w:rsid w:val="00CD1AC3"/>
    <w:rsid w:val="00CD204D"/>
    <w:rsid w:val="00CD28A4"/>
    <w:rsid w:val="00CD29C1"/>
    <w:rsid w:val="00CD311F"/>
    <w:rsid w:val="00CD3523"/>
    <w:rsid w:val="00CD39B3"/>
    <w:rsid w:val="00CD3B13"/>
    <w:rsid w:val="00CD3C8D"/>
    <w:rsid w:val="00CD403E"/>
    <w:rsid w:val="00CD4374"/>
    <w:rsid w:val="00CD4381"/>
    <w:rsid w:val="00CD4888"/>
    <w:rsid w:val="00CD4A2B"/>
    <w:rsid w:val="00CD4AC8"/>
    <w:rsid w:val="00CD5802"/>
    <w:rsid w:val="00CD685E"/>
    <w:rsid w:val="00CD686D"/>
    <w:rsid w:val="00CD6E83"/>
    <w:rsid w:val="00CD6F22"/>
    <w:rsid w:val="00CD747C"/>
    <w:rsid w:val="00CD7B53"/>
    <w:rsid w:val="00CD7C60"/>
    <w:rsid w:val="00CE0393"/>
    <w:rsid w:val="00CE09D2"/>
    <w:rsid w:val="00CE16AC"/>
    <w:rsid w:val="00CE1F23"/>
    <w:rsid w:val="00CE2025"/>
    <w:rsid w:val="00CE20D7"/>
    <w:rsid w:val="00CE270A"/>
    <w:rsid w:val="00CE2AB0"/>
    <w:rsid w:val="00CE2B17"/>
    <w:rsid w:val="00CE2FCC"/>
    <w:rsid w:val="00CE3040"/>
    <w:rsid w:val="00CE32EE"/>
    <w:rsid w:val="00CE3613"/>
    <w:rsid w:val="00CE3808"/>
    <w:rsid w:val="00CE38E1"/>
    <w:rsid w:val="00CE3A47"/>
    <w:rsid w:val="00CE3C62"/>
    <w:rsid w:val="00CE3D3A"/>
    <w:rsid w:val="00CE3E3D"/>
    <w:rsid w:val="00CE42DE"/>
    <w:rsid w:val="00CE437F"/>
    <w:rsid w:val="00CE467E"/>
    <w:rsid w:val="00CE4915"/>
    <w:rsid w:val="00CE5046"/>
    <w:rsid w:val="00CE567E"/>
    <w:rsid w:val="00CE59B8"/>
    <w:rsid w:val="00CE5B52"/>
    <w:rsid w:val="00CE5CC1"/>
    <w:rsid w:val="00CE5EF7"/>
    <w:rsid w:val="00CE63F4"/>
    <w:rsid w:val="00CE6CBB"/>
    <w:rsid w:val="00CE72F7"/>
    <w:rsid w:val="00CE758E"/>
    <w:rsid w:val="00CE771F"/>
    <w:rsid w:val="00CE7C7C"/>
    <w:rsid w:val="00CE7D5A"/>
    <w:rsid w:val="00CE7D94"/>
    <w:rsid w:val="00CF00FB"/>
    <w:rsid w:val="00CF05BA"/>
    <w:rsid w:val="00CF109D"/>
    <w:rsid w:val="00CF1570"/>
    <w:rsid w:val="00CF1641"/>
    <w:rsid w:val="00CF1CE6"/>
    <w:rsid w:val="00CF314E"/>
    <w:rsid w:val="00CF3F43"/>
    <w:rsid w:val="00CF43CF"/>
    <w:rsid w:val="00CF443D"/>
    <w:rsid w:val="00CF44A0"/>
    <w:rsid w:val="00CF4EB2"/>
    <w:rsid w:val="00CF503D"/>
    <w:rsid w:val="00CF5113"/>
    <w:rsid w:val="00CF51D3"/>
    <w:rsid w:val="00CF548E"/>
    <w:rsid w:val="00CF5B0A"/>
    <w:rsid w:val="00CF5E11"/>
    <w:rsid w:val="00CF5FC2"/>
    <w:rsid w:val="00CF6135"/>
    <w:rsid w:val="00CF66AE"/>
    <w:rsid w:val="00CF66D5"/>
    <w:rsid w:val="00CF7023"/>
    <w:rsid w:val="00CF731F"/>
    <w:rsid w:val="00CF7684"/>
    <w:rsid w:val="00CF7AFB"/>
    <w:rsid w:val="00CF7B13"/>
    <w:rsid w:val="00CF7C7C"/>
    <w:rsid w:val="00D00509"/>
    <w:rsid w:val="00D013AB"/>
    <w:rsid w:val="00D01588"/>
    <w:rsid w:val="00D018C5"/>
    <w:rsid w:val="00D01AC1"/>
    <w:rsid w:val="00D02A85"/>
    <w:rsid w:val="00D02C12"/>
    <w:rsid w:val="00D02D58"/>
    <w:rsid w:val="00D02E01"/>
    <w:rsid w:val="00D02F86"/>
    <w:rsid w:val="00D0376A"/>
    <w:rsid w:val="00D03823"/>
    <w:rsid w:val="00D03C25"/>
    <w:rsid w:val="00D03E40"/>
    <w:rsid w:val="00D03E43"/>
    <w:rsid w:val="00D04927"/>
    <w:rsid w:val="00D04A43"/>
    <w:rsid w:val="00D05BEA"/>
    <w:rsid w:val="00D06398"/>
    <w:rsid w:val="00D06B5D"/>
    <w:rsid w:val="00D0718B"/>
    <w:rsid w:val="00D07413"/>
    <w:rsid w:val="00D07663"/>
    <w:rsid w:val="00D07B09"/>
    <w:rsid w:val="00D07D29"/>
    <w:rsid w:val="00D103E1"/>
    <w:rsid w:val="00D10D88"/>
    <w:rsid w:val="00D11392"/>
    <w:rsid w:val="00D11514"/>
    <w:rsid w:val="00D11808"/>
    <w:rsid w:val="00D12518"/>
    <w:rsid w:val="00D13083"/>
    <w:rsid w:val="00D13955"/>
    <w:rsid w:val="00D13B4F"/>
    <w:rsid w:val="00D13FE9"/>
    <w:rsid w:val="00D14494"/>
    <w:rsid w:val="00D14E2C"/>
    <w:rsid w:val="00D152AA"/>
    <w:rsid w:val="00D15616"/>
    <w:rsid w:val="00D1581C"/>
    <w:rsid w:val="00D15D5D"/>
    <w:rsid w:val="00D160BC"/>
    <w:rsid w:val="00D1647F"/>
    <w:rsid w:val="00D16517"/>
    <w:rsid w:val="00D16624"/>
    <w:rsid w:val="00D16829"/>
    <w:rsid w:val="00D16AEE"/>
    <w:rsid w:val="00D173EC"/>
    <w:rsid w:val="00D17659"/>
    <w:rsid w:val="00D17F67"/>
    <w:rsid w:val="00D200D4"/>
    <w:rsid w:val="00D2068D"/>
    <w:rsid w:val="00D2077C"/>
    <w:rsid w:val="00D20D9E"/>
    <w:rsid w:val="00D21072"/>
    <w:rsid w:val="00D21856"/>
    <w:rsid w:val="00D2187D"/>
    <w:rsid w:val="00D22408"/>
    <w:rsid w:val="00D225B3"/>
    <w:rsid w:val="00D229AF"/>
    <w:rsid w:val="00D22A83"/>
    <w:rsid w:val="00D22C74"/>
    <w:rsid w:val="00D22C76"/>
    <w:rsid w:val="00D22E88"/>
    <w:rsid w:val="00D2302F"/>
    <w:rsid w:val="00D2350E"/>
    <w:rsid w:val="00D238D4"/>
    <w:rsid w:val="00D24050"/>
    <w:rsid w:val="00D246B4"/>
    <w:rsid w:val="00D24C85"/>
    <w:rsid w:val="00D24CD9"/>
    <w:rsid w:val="00D24EED"/>
    <w:rsid w:val="00D25047"/>
    <w:rsid w:val="00D25055"/>
    <w:rsid w:val="00D25173"/>
    <w:rsid w:val="00D2547D"/>
    <w:rsid w:val="00D254A8"/>
    <w:rsid w:val="00D25C2A"/>
    <w:rsid w:val="00D25D1B"/>
    <w:rsid w:val="00D25FBB"/>
    <w:rsid w:val="00D26383"/>
    <w:rsid w:val="00D266BF"/>
    <w:rsid w:val="00D270A6"/>
    <w:rsid w:val="00D27103"/>
    <w:rsid w:val="00D27D91"/>
    <w:rsid w:val="00D300D3"/>
    <w:rsid w:val="00D30193"/>
    <w:rsid w:val="00D30288"/>
    <w:rsid w:val="00D3035D"/>
    <w:rsid w:val="00D30A73"/>
    <w:rsid w:val="00D30B1A"/>
    <w:rsid w:val="00D30B65"/>
    <w:rsid w:val="00D317EE"/>
    <w:rsid w:val="00D31ACC"/>
    <w:rsid w:val="00D324D8"/>
    <w:rsid w:val="00D32B1A"/>
    <w:rsid w:val="00D32F3E"/>
    <w:rsid w:val="00D32F77"/>
    <w:rsid w:val="00D33022"/>
    <w:rsid w:val="00D33702"/>
    <w:rsid w:val="00D33782"/>
    <w:rsid w:val="00D337F2"/>
    <w:rsid w:val="00D33BCA"/>
    <w:rsid w:val="00D33D20"/>
    <w:rsid w:val="00D3403C"/>
    <w:rsid w:val="00D341D9"/>
    <w:rsid w:val="00D34778"/>
    <w:rsid w:val="00D34F4B"/>
    <w:rsid w:val="00D354D2"/>
    <w:rsid w:val="00D3551F"/>
    <w:rsid w:val="00D35729"/>
    <w:rsid w:val="00D358C0"/>
    <w:rsid w:val="00D35B25"/>
    <w:rsid w:val="00D37A1A"/>
    <w:rsid w:val="00D37AC6"/>
    <w:rsid w:val="00D37CCD"/>
    <w:rsid w:val="00D40555"/>
    <w:rsid w:val="00D406E5"/>
    <w:rsid w:val="00D40E06"/>
    <w:rsid w:val="00D40FA7"/>
    <w:rsid w:val="00D410E4"/>
    <w:rsid w:val="00D41EB5"/>
    <w:rsid w:val="00D4227F"/>
    <w:rsid w:val="00D42376"/>
    <w:rsid w:val="00D43A7F"/>
    <w:rsid w:val="00D43A9D"/>
    <w:rsid w:val="00D43BB9"/>
    <w:rsid w:val="00D4402E"/>
    <w:rsid w:val="00D44158"/>
    <w:rsid w:val="00D44828"/>
    <w:rsid w:val="00D449B8"/>
    <w:rsid w:val="00D44AA2"/>
    <w:rsid w:val="00D44CFC"/>
    <w:rsid w:val="00D44F3B"/>
    <w:rsid w:val="00D45009"/>
    <w:rsid w:val="00D45738"/>
    <w:rsid w:val="00D45B27"/>
    <w:rsid w:val="00D45B44"/>
    <w:rsid w:val="00D45C67"/>
    <w:rsid w:val="00D45E06"/>
    <w:rsid w:val="00D46791"/>
    <w:rsid w:val="00D46975"/>
    <w:rsid w:val="00D46AC2"/>
    <w:rsid w:val="00D46E2D"/>
    <w:rsid w:val="00D47224"/>
    <w:rsid w:val="00D473AA"/>
    <w:rsid w:val="00D473AD"/>
    <w:rsid w:val="00D4758F"/>
    <w:rsid w:val="00D50291"/>
    <w:rsid w:val="00D507A3"/>
    <w:rsid w:val="00D5093E"/>
    <w:rsid w:val="00D5154F"/>
    <w:rsid w:val="00D51685"/>
    <w:rsid w:val="00D518D8"/>
    <w:rsid w:val="00D52275"/>
    <w:rsid w:val="00D52869"/>
    <w:rsid w:val="00D52969"/>
    <w:rsid w:val="00D52DAD"/>
    <w:rsid w:val="00D52F65"/>
    <w:rsid w:val="00D52F96"/>
    <w:rsid w:val="00D53077"/>
    <w:rsid w:val="00D53436"/>
    <w:rsid w:val="00D53533"/>
    <w:rsid w:val="00D538D5"/>
    <w:rsid w:val="00D539E3"/>
    <w:rsid w:val="00D53B44"/>
    <w:rsid w:val="00D5489A"/>
    <w:rsid w:val="00D54DF8"/>
    <w:rsid w:val="00D54EFE"/>
    <w:rsid w:val="00D5594B"/>
    <w:rsid w:val="00D55ABD"/>
    <w:rsid w:val="00D55C53"/>
    <w:rsid w:val="00D55C7D"/>
    <w:rsid w:val="00D55EEC"/>
    <w:rsid w:val="00D55F04"/>
    <w:rsid w:val="00D56067"/>
    <w:rsid w:val="00D56312"/>
    <w:rsid w:val="00D56B10"/>
    <w:rsid w:val="00D57521"/>
    <w:rsid w:val="00D5783F"/>
    <w:rsid w:val="00D57B6C"/>
    <w:rsid w:val="00D57CFB"/>
    <w:rsid w:val="00D604A8"/>
    <w:rsid w:val="00D61A74"/>
    <w:rsid w:val="00D61A94"/>
    <w:rsid w:val="00D61AA2"/>
    <w:rsid w:val="00D6200F"/>
    <w:rsid w:val="00D625CF"/>
    <w:rsid w:val="00D62C5B"/>
    <w:rsid w:val="00D64810"/>
    <w:rsid w:val="00D64A86"/>
    <w:rsid w:val="00D64CC2"/>
    <w:rsid w:val="00D65251"/>
    <w:rsid w:val="00D655B4"/>
    <w:rsid w:val="00D65E91"/>
    <w:rsid w:val="00D66BD0"/>
    <w:rsid w:val="00D673C4"/>
    <w:rsid w:val="00D674D9"/>
    <w:rsid w:val="00D67AAD"/>
    <w:rsid w:val="00D67C63"/>
    <w:rsid w:val="00D701AE"/>
    <w:rsid w:val="00D705E5"/>
    <w:rsid w:val="00D70600"/>
    <w:rsid w:val="00D70733"/>
    <w:rsid w:val="00D7076D"/>
    <w:rsid w:val="00D708A9"/>
    <w:rsid w:val="00D70CEB"/>
    <w:rsid w:val="00D71192"/>
    <w:rsid w:val="00D71ECF"/>
    <w:rsid w:val="00D72910"/>
    <w:rsid w:val="00D729FB"/>
    <w:rsid w:val="00D72EA9"/>
    <w:rsid w:val="00D73383"/>
    <w:rsid w:val="00D7353F"/>
    <w:rsid w:val="00D735B2"/>
    <w:rsid w:val="00D735C6"/>
    <w:rsid w:val="00D741CE"/>
    <w:rsid w:val="00D7440D"/>
    <w:rsid w:val="00D7499C"/>
    <w:rsid w:val="00D74E18"/>
    <w:rsid w:val="00D74FBC"/>
    <w:rsid w:val="00D75301"/>
    <w:rsid w:val="00D75313"/>
    <w:rsid w:val="00D753BB"/>
    <w:rsid w:val="00D75930"/>
    <w:rsid w:val="00D75B71"/>
    <w:rsid w:val="00D75C69"/>
    <w:rsid w:val="00D768FD"/>
    <w:rsid w:val="00D76908"/>
    <w:rsid w:val="00D76943"/>
    <w:rsid w:val="00D76AD5"/>
    <w:rsid w:val="00D76C39"/>
    <w:rsid w:val="00D77207"/>
    <w:rsid w:val="00D77850"/>
    <w:rsid w:val="00D77890"/>
    <w:rsid w:val="00D80C6F"/>
    <w:rsid w:val="00D80C85"/>
    <w:rsid w:val="00D81D9F"/>
    <w:rsid w:val="00D823B2"/>
    <w:rsid w:val="00D83E18"/>
    <w:rsid w:val="00D83EB8"/>
    <w:rsid w:val="00D83F9F"/>
    <w:rsid w:val="00D8411E"/>
    <w:rsid w:val="00D8418E"/>
    <w:rsid w:val="00D843FC"/>
    <w:rsid w:val="00D848F6"/>
    <w:rsid w:val="00D84964"/>
    <w:rsid w:val="00D84C69"/>
    <w:rsid w:val="00D84EC0"/>
    <w:rsid w:val="00D85BF6"/>
    <w:rsid w:val="00D85ED3"/>
    <w:rsid w:val="00D85FF5"/>
    <w:rsid w:val="00D863AE"/>
    <w:rsid w:val="00D86735"/>
    <w:rsid w:val="00D86BFE"/>
    <w:rsid w:val="00D86F01"/>
    <w:rsid w:val="00D86F9B"/>
    <w:rsid w:val="00D8704A"/>
    <w:rsid w:val="00D874BC"/>
    <w:rsid w:val="00D9012C"/>
    <w:rsid w:val="00D90C47"/>
    <w:rsid w:val="00D90D05"/>
    <w:rsid w:val="00D90EE8"/>
    <w:rsid w:val="00D90FF7"/>
    <w:rsid w:val="00D91249"/>
    <w:rsid w:val="00D91A52"/>
    <w:rsid w:val="00D92386"/>
    <w:rsid w:val="00D9275A"/>
    <w:rsid w:val="00D931D8"/>
    <w:rsid w:val="00D93383"/>
    <w:rsid w:val="00D94ECA"/>
    <w:rsid w:val="00D95174"/>
    <w:rsid w:val="00D952C9"/>
    <w:rsid w:val="00D95678"/>
    <w:rsid w:val="00D95CF8"/>
    <w:rsid w:val="00D95ECE"/>
    <w:rsid w:val="00D96DC4"/>
    <w:rsid w:val="00D97622"/>
    <w:rsid w:val="00DA03DE"/>
    <w:rsid w:val="00DA0C4C"/>
    <w:rsid w:val="00DA1457"/>
    <w:rsid w:val="00DA1C70"/>
    <w:rsid w:val="00DA1F29"/>
    <w:rsid w:val="00DA20BB"/>
    <w:rsid w:val="00DA28A1"/>
    <w:rsid w:val="00DA3739"/>
    <w:rsid w:val="00DA4B3A"/>
    <w:rsid w:val="00DA4C36"/>
    <w:rsid w:val="00DA5D9B"/>
    <w:rsid w:val="00DA5E66"/>
    <w:rsid w:val="00DA6D36"/>
    <w:rsid w:val="00DA743A"/>
    <w:rsid w:val="00DA759E"/>
    <w:rsid w:val="00DA7830"/>
    <w:rsid w:val="00DA7A76"/>
    <w:rsid w:val="00DB02D2"/>
    <w:rsid w:val="00DB07BD"/>
    <w:rsid w:val="00DB089A"/>
    <w:rsid w:val="00DB0BD4"/>
    <w:rsid w:val="00DB1854"/>
    <w:rsid w:val="00DB1ACD"/>
    <w:rsid w:val="00DB1FE9"/>
    <w:rsid w:val="00DB209D"/>
    <w:rsid w:val="00DB2251"/>
    <w:rsid w:val="00DB2812"/>
    <w:rsid w:val="00DB2E81"/>
    <w:rsid w:val="00DB2FDC"/>
    <w:rsid w:val="00DB325D"/>
    <w:rsid w:val="00DB3736"/>
    <w:rsid w:val="00DB3B40"/>
    <w:rsid w:val="00DB3F06"/>
    <w:rsid w:val="00DB61E5"/>
    <w:rsid w:val="00DB653F"/>
    <w:rsid w:val="00DB6E95"/>
    <w:rsid w:val="00DB723F"/>
    <w:rsid w:val="00DC039E"/>
    <w:rsid w:val="00DC1302"/>
    <w:rsid w:val="00DC13F4"/>
    <w:rsid w:val="00DC188F"/>
    <w:rsid w:val="00DC1AEE"/>
    <w:rsid w:val="00DC1C18"/>
    <w:rsid w:val="00DC2565"/>
    <w:rsid w:val="00DC2F1E"/>
    <w:rsid w:val="00DC31C0"/>
    <w:rsid w:val="00DC33AF"/>
    <w:rsid w:val="00DC37DE"/>
    <w:rsid w:val="00DC421F"/>
    <w:rsid w:val="00DC49A3"/>
    <w:rsid w:val="00DC49DE"/>
    <w:rsid w:val="00DC54E6"/>
    <w:rsid w:val="00DC582B"/>
    <w:rsid w:val="00DC5A0C"/>
    <w:rsid w:val="00DC5F07"/>
    <w:rsid w:val="00DC6187"/>
    <w:rsid w:val="00DC61D9"/>
    <w:rsid w:val="00DC64DA"/>
    <w:rsid w:val="00DC6586"/>
    <w:rsid w:val="00DC67EB"/>
    <w:rsid w:val="00DC6996"/>
    <w:rsid w:val="00DC6A11"/>
    <w:rsid w:val="00DC6C57"/>
    <w:rsid w:val="00DC6CBC"/>
    <w:rsid w:val="00DC7900"/>
    <w:rsid w:val="00DD0661"/>
    <w:rsid w:val="00DD0A50"/>
    <w:rsid w:val="00DD1068"/>
    <w:rsid w:val="00DD11FD"/>
    <w:rsid w:val="00DD1527"/>
    <w:rsid w:val="00DD1EC3"/>
    <w:rsid w:val="00DD33D6"/>
    <w:rsid w:val="00DD448F"/>
    <w:rsid w:val="00DD47F4"/>
    <w:rsid w:val="00DD48BA"/>
    <w:rsid w:val="00DD50DC"/>
    <w:rsid w:val="00DD516F"/>
    <w:rsid w:val="00DD55BC"/>
    <w:rsid w:val="00DD55E9"/>
    <w:rsid w:val="00DD5BB6"/>
    <w:rsid w:val="00DD5C6A"/>
    <w:rsid w:val="00DD5DCE"/>
    <w:rsid w:val="00DD5DD5"/>
    <w:rsid w:val="00DD5DE8"/>
    <w:rsid w:val="00DD6577"/>
    <w:rsid w:val="00DD6B74"/>
    <w:rsid w:val="00DD71E5"/>
    <w:rsid w:val="00DD7514"/>
    <w:rsid w:val="00DE0582"/>
    <w:rsid w:val="00DE06C8"/>
    <w:rsid w:val="00DE0CD7"/>
    <w:rsid w:val="00DE1AF8"/>
    <w:rsid w:val="00DE1B3C"/>
    <w:rsid w:val="00DE1BBB"/>
    <w:rsid w:val="00DE27BD"/>
    <w:rsid w:val="00DE363E"/>
    <w:rsid w:val="00DE4D42"/>
    <w:rsid w:val="00DE4E06"/>
    <w:rsid w:val="00DE5C3A"/>
    <w:rsid w:val="00DE5F23"/>
    <w:rsid w:val="00DE6401"/>
    <w:rsid w:val="00DE6488"/>
    <w:rsid w:val="00DE6FBC"/>
    <w:rsid w:val="00DE767F"/>
    <w:rsid w:val="00DE7B4D"/>
    <w:rsid w:val="00DE7DCC"/>
    <w:rsid w:val="00DF01A3"/>
    <w:rsid w:val="00DF157E"/>
    <w:rsid w:val="00DF1BC3"/>
    <w:rsid w:val="00DF2A4B"/>
    <w:rsid w:val="00DF407D"/>
    <w:rsid w:val="00DF4356"/>
    <w:rsid w:val="00DF4479"/>
    <w:rsid w:val="00DF4C88"/>
    <w:rsid w:val="00DF5831"/>
    <w:rsid w:val="00DF5862"/>
    <w:rsid w:val="00DF5AE4"/>
    <w:rsid w:val="00DF5E9B"/>
    <w:rsid w:val="00DF6341"/>
    <w:rsid w:val="00DF68F6"/>
    <w:rsid w:val="00DF6C6D"/>
    <w:rsid w:val="00DF73FF"/>
    <w:rsid w:val="00E0035D"/>
    <w:rsid w:val="00E00A9A"/>
    <w:rsid w:val="00E00AED"/>
    <w:rsid w:val="00E02267"/>
    <w:rsid w:val="00E02932"/>
    <w:rsid w:val="00E0298E"/>
    <w:rsid w:val="00E02A96"/>
    <w:rsid w:val="00E0348B"/>
    <w:rsid w:val="00E03B5C"/>
    <w:rsid w:val="00E0404B"/>
    <w:rsid w:val="00E046DA"/>
    <w:rsid w:val="00E04A0C"/>
    <w:rsid w:val="00E04DFC"/>
    <w:rsid w:val="00E0676C"/>
    <w:rsid w:val="00E0687B"/>
    <w:rsid w:val="00E068AE"/>
    <w:rsid w:val="00E06C11"/>
    <w:rsid w:val="00E06D2C"/>
    <w:rsid w:val="00E07908"/>
    <w:rsid w:val="00E07939"/>
    <w:rsid w:val="00E1005B"/>
    <w:rsid w:val="00E102E6"/>
    <w:rsid w:val="00E106BE"/>
    <w:rsid w:val="00E10C81"/>
    <w:rsid w:val="00E10F65"/>
    <w:rsid w:val="00E11876"/>
    <w:rsid w:val="00E11C37"/>
    <w:rsid w:val="00E12664"/>
    <w:rsid w:val="00E12748"/>
    <w:rsid w:val="00E12B33"/>
    <w:rsid w:val="00E12DB6"/>
    <w:rsid w:val="00E140AD"/>
    <w:rsid w:val="00E140D8"/>
    <w:rsid w:val="00E141F9"/>
    <w:rsid w:val="00E14BB0"/>
    <w:rsid w:val="00E14C22"/>
    <w:rsid w:val="00E15329"/>
    <w:rsid w:val="00E157B7"/>
    <w:rsid w:val="00E158D4"/>
    <w:rsid w:val="00E15CF6"/>
    <w:rsid w:val="00E15FCE"/>
    <w:rsid w:val="00E16072"/>
    <w:rsid w:val="00E161A9"/>
    <w:rsid w:val="00E162FF"/>
    <w:rsid w:val="00E166F6"/>
    <w:rsid w:val="00E1676C"/>
    <w:rsid w:val="00E1698E"/>
    <w:rsid w:val="00E170F7"/>
    <w:rsid w:val="00E17237"/>
    <w:rsid w:val="00E17422"/>
    <w:rsid w:val="00E17741"/>
    <w:rsid w:val="00E20258"/>
    <w:rsid w:val="00E205BB"/>
    <w:rsid w:val="00E2078E"/>
    <w:rsid w:val="00E2087F"/>
    <w:rsid w:val="00E2117F"/>
    <w:rsid w:val="00E2180C"/>
    <w:rsid w:val="00E21A12"/>
    <w:rsid w:val="00E222EC"/>
    <w:rsid w:val="00E22ADA"/>
    <w:rsid w:val="00E22D89"/>
    <w:rsid w:val="00E233EE"/>
    <w:rsid w:val="00E234E0"/>
    <w:rsid w:val="00E239D1"/>
    <w:rsid w:val="00E23FA8"/>
    <w:rsid w:val="00E240F2"/>
    <w:rsid w:val="00E24527"/>
    <w:rsid w:val="00E245B9"/>
    <w:rsid w:val="00E252E5"/>
    <w:rsid w:val="00E25493"/>
    <w:rsid w:val="00E25774"/>
    <w:rsid w:val="00E25CD9"/>
    <w:rsid w:val="00E26742"/>
    <w:rsid w:val="00E26753"/>
    <w:rsid w:val="00E267FE"/>
    <w:rsid w:val="00E26EBF"/>
    <w:rsid w:val="00E27442"/>
    <w:rsid w:val="00E2769C"/>
    <w:rsid w:val="00E27DD0"/>
    <w:rsid w:val="00E27DE7"/>
    <w:rsid w:val="00E27E2B"/>
    <w:rsid w:val="00E27E80"/>
    <w:rsid w:val="00E304DB"/>
    <w:rsid w:val="00E305E6"/>
    <w:rsid w:val="00E30CB8"/>
    <w:rsid w:val="00E3110B"/>
    <w:rsid w:val="00E313DC"/>
    <w:rsid w:val="00E31C3B"/>
    <w:rsid w:val="00E31CC2"/>
    <w:rsid w:val="00E31F9F"/>
    <w:rsid w:val="00E32353"/>
    <w:rsid w:val="00E32C00"/>
    <w:rsid w:val="00E332A8"/>
    <w:rsid w:val="00E3351B"/>
    <w:rsid w:val="00E3372F"/>
    <w:rsid w:val="00E33BBF"/>
    <w:rsid w:val="00E33ED8"/>
    <w:rsid w:val="00E3408E"/>
    <w:rsid w:val="00E343E9"/>
    <w:rsid w:val="00E34AB4"/>
    <w:rsid w:val="00E351C6"/>
    <w:rsid w:val="00E35A28"/>
    <w:rsid w:val="00E35A8D"/>
    <w:rsid w:val="00E35E58"/>
    <w:rsid w:val="00E3672F"/>
    <w:rsid w:val="00E3673F"/>
    <w:rsid w:val="00E367A6"/>
    <w:rsid w:val="00E36B4F"/>
    <w:rsid w:val="00E36C3E"/>
    <w:rsid w:val="00E37454"/>
    <w:rsid w:val="00E37B9F"/>
    <w:rsid w:val="00E40435"/>
    <w:rsid w:val="00E405B4"/>
    <w:rsid w:val="00E40D9E"/>
    <w:rsid w:val="00E41099"/>
    <w:rsid w:val="00E417D0"/>
    <w:rsid w:val="00E41B28"/>
    <w:rsid w:val="00E41C22"/>
    <w:rsid w:val="00E41C88"/>
    <w:rsid w:val="00E420E8"/>
    <w:rsid w:val="00E427E0"/>
    <w:rsid w:val="00E42ABC"/>
    <w:rsid w:val="00E42AFA"/>
    <w:rsid w:val="00E42C5B"/>
    <w:rsid w:val="00E431C9"/>
    <w:rsid w:val="00E43579"/>
    <w:rsid w:val="00E4377F"/>
    <w:rsid w:val="00E43817"/>
    <w:rsid w:val="00E43B26"/>
    <w:rsid w:val="00E43B98"/>
    <w:rsid w:val="00E43DB1"/>
    <w:rsid w:val="00E43F1B"/>
    <w:rsid w:val="00E444A2"/>
    <w:rsid w:val="00E446B3"/>
    <w:rsid w:val="00E447E0"/>
    <w:rsid w:val="00E44CE5"/>
    <w:rsid w:val="00E45065"/>
    <w:rsid w:val="00E4508A"/>
    <w:rsid w:val="00E450F1"/>
    <w:rsid w:val="00E455FC"/>
    <w:rsid w:val="00E45856"/>
    <w:rsid w:val="00E45940"/>
    <w:rsid w:val="00E45A5D"/>
    <w:rsid w:val="00E46017"/>
    <w:rsid w:val="00E4617C"/>
    <w:rsid w:val="00E46295"/>
    <w:rsid w:val="00E46859"/>
    <w:rsid w:val="00E4691F"/>
    <w:rsid w:val="00E46ED1"/>
    <w:rsid w:val="00E478C8"/>
    <w:rsid w:val="00E47A16"/>
    <w:rsid w:val="00E47D2C"/>
    <w:rsid w:val="00E50240"/>
    <w:rsid w:val="00E502AD"/>
    <w:rsid w:val="00E509D9"/>
    <w:rsid w:val="00E50AE0"/>
    <w:rsid w:val="00E50F8A"/>
    <w:rsid w:val="00E50FEC"/>
    <w:rsid w:val="00E5236A"/>
    <w:rsid w:val="00E5250C"/>
    <w:rsid w:val="00E52A31"/>
    <w:rsid w:val="00E53858"/>
    <w:rsid w:val="00E542C4"/>
    <w:rsid w:val="00E5431C"/>
    <w:rsid w:val="00E5455F"/>
    <w:rsid w:val="00E5540B"/>
    <w:rsid w:val="00E5545B"/>
    <w:rsid w:val="00E5577A"/>
    <w:rsid w:val="00E55A15"/>
    <w:rsid w:val="00E564B8"/>
    <w:rsid w:val="00E56571"/>
    <w:rsid w:val="00E566A0"/>
    <w:rsid w:val="00E5694C"/>
    <w:rsid w:val="00E56AAA"/>
    <w:rsid w:val="00E56B21"/>
    <w:rsid w:val="00E56C2E"/>
    <w:rsid w:val="00E56FD9"/>
    <w:rsid w:val="00E571C5"/>
    <w:rsid w:val="00E5726F"/>
    <w:rsid w:val="00E5743F"/>
    <w:rsid w:val="00E57718"/>
    <w:rsid w:val="00E57EFB"/>
    <w:rsid w:val="00E57F69"/>
    <w:rsid w:val="00E60352"/>
    <w:rsid w:val="00E6055C"/>
    <w:rsid w:val="00E60896"/>
    <w:rsid w:val="00E60C41"/>
    <w:rsid w:val="00E60DDC"/>
    <w:rsid w:val="00E60EC2"/>
    <w:rsid w:val="00E6101F"/>
    <w:rsid w:val="00E6121C"/>
    <w:rsid w:val="00E61294"/>
    <w:rsid w:val="00E616F2"/>
    <w:rsid w:val="00E6185B"/>
    <w:rsid w:val="00E6223D"/>
    <w:rsid w:val="00E6227A"/>
    <w:rsid w:val="00E6267C"/>
    <w:rsid w:val="00E6274C"/>
    <w:rsid w:val="00E62E0B"/>
    <w:rsid w:val="00E636A9"/>
    <w:rsid w:val="00E6378F"/>
    <w:rsid w:val="00E63B4F"/>
    <w:rsid w:val="00E63D89"/>
    <w:rsid w:val="00E6425B"/>
    <w:rsid w:val="00E64595"/>
    <w:rsid w:val="00E6495D"/>
    <w:rsid w:val="00E64E81"/>
    <w:rsid w:val="00E653E4"/>
    <w:rsid w:val="00E65885"/>
    <w:rsid w:val="00E65D00"/>
    <w:rsid w:val="00E65D65"/>
    <w:rsid w:val="00E65DE6"/>
    <w:rsid w:val="00E6760C"/>
    <w:rsid w:val="00E67E93"/>
    <w:rsid w:val="00E70189"/>
    <w:rsid w:val="00E7023F"/>
    <w:rsid w:val="00E7043A"/>
    <w:rsid w:val="00E71A75"/>
    <w:rsid w:val="00E72018"/>
    <w:rsid w:val="00E724F3"/>
    <w:rsid w:val="00E7257B"/>
    <w:rsid w:val="00E729E6"/>
    <w:rsid w:val="00E72C15"/>
    <w:rsid w:val="00E72D5D"/>
    <w:rsid w:val="00E7302D"/>
    <w:rsid w:val="00E73044"/>
    <w:rsid w:val="00E7353E"/>
    <w:rsid w:val="00E73A69"/>
    <w:rsid w:val="00E7405E"/>
    <w:rsid w:val="00E74084"/>
    <w:rsid w:val="00E74176"/>
    <w:rsid w:val="00E744FD"/>
    <w:rsid w:val="00E74B18"/>
    <w:rsid w:val="00E751D9"/>
    <w:rsid w:val="00E75B11"/>
    <w:rsid w:val="00E762B3"/>
    <w:rsid w:val="00E7642E"/>
    <w:rsid w:val="00E76DD8"/>
    <w:rsid w:val="00E76E2B"/>
    <w:rsid w:val="00E7743E"/>
    <w:rsid w:val="00E779E9"/>
    <w:rsid w:val="00E80010"/>
    <w:rsid w:val="00E80607"/>
    <w:rsid w:val="00E808EB"/>
    <w:rsid w:val="00E80B89"/>
    <w:rsid w:val="00E80E0D"/>
    <w:rsid w:val="00E81612"/>
    <w:rsid w:val="00E81801"/>
    <w:rsid w:val="00E81873"/>
    <w:rsid w:val="00E818C0"/>
    <w:rsid w:val="00E822EF"/>
    <w:rsid w:val="00E828B8"/>
    <w:rsid w:val="00E828F4"/>
    <w:rsid w:val="00E82C64"/>
    <w:rsid w:val="00E836DA"/>
    <w:rsid w:val="00E83CDA"/>
    <w:rsid w:val="00E83E2A"/>
    <w:rsid w:val="00E841C4"/>
    <w:rsid w:val="00E841EF"/>
    <w:rsid w:val="00E8435C"/>
    <w:rsid w:val="00E8443A"/>
    <w:rsid w:val="00E84751"/>
    <w:rsid w:val="00E848F8"/>
    <w:rsid w:val="00E84DFC"/>
    <w:rsid w:val="00E85E3F"/>
    <w:rsid w:val="00E86586"/>
    <w:rsid w:val="00E86BD1"/>
    <w:rsid w:val="00E86C17"/>
    <w:rsid w:val="00E87232"/>
    <w:rsid w:val="00E87C92"/>
    <w:rsid w:val="00E9073C"/>
    <w:rsid w:val="00E9085A"/>
    <w:rsid w:val="00E90CBC"/>
    <w:rsid w:val="00E90FAB"/>
    <w:rsid w:val="00E91498"/>
    <w:rsid w:val="00E91B3F"/>
    <w:rsid w:val="00E91F22"/>
    <w:rsid w:val="00E92220"/>
    <w:rsid w:val="00E923F7"/>
    <w:rsid w:val="00E926B3"/>
    <w:rsid w:val="00E92EA7"/>
    <w:rsid w:val="00E93144"/>
    <w:rsid w:val="00E93CC6"/>
    <w:rsid w:val="00E93DB0"/>
    <w:rsid w:val="00E94293"/>
    <w:rsid w:val="00E95141"/>
    <w:rsid w:val="00E9572A"/>
    <w:rsid w:val="00E95AAD"/>
    <w:rsid w:val="00E96127"/>
    <w:rsid w:val="00E96CA2"/>
    <w:rsid w:val="00E971E3"/>
    <w:rsid w:val="00E97517"/>
    <w:rsid w:val="00E9773E"/>
    <w:rsid w:val="00E97820"/>
    <w:rsid w:val="00EA0377"/>
    <w:rsid w:val="00EA0A1C"/>
    <w:rsid w:val="00EA0AA2"/>
    <w:rsid w:val="00EA17F5"/>
    <w:rsid w:val="00EA190B"/>
    <w:rsid w:val="00EA2084"/>
    <w:rsid w:val="00EA21A3"/>
    <w:rsid w:val="00EA225D"/>
    <w:rsid w:val="00EA22F9"/>
    <w:rsid w:val="00EA2B85"/>
    <w:rsid w:val="00EA2C7B"/>
    <w:rsid w:val="00EA3355"/>
    <w:rsid w:val="00EA3398"/>
    <w:rsid w:val="00EA38B3"/>
    <w:rsid w:val="00EA397E"/>
    <w:rsid w:val="00EA39B4"/>
    <w:rsid w:val="00EA3B22"/>
    <w:rsid w:val="00EA3B8A"/>
    <w:rsid w:val="00EA3BC2"/>
    <w:rsid w:val="00EA4829"/>
    <w:rsid w:val="00EA4EB7"/>
    <w:rsid w:val="00EA5B16"/>
    <w:rsid w:val="00EA5B72"/>
    <w:rsid w:val="00EA606E"/>
    <w:rsid w:val="00EA60EE"/>
    <w:rsid w:val="00EA63FA"/>
    <w:rsid w:val="00EA64EE"/>
    <w:rsid w:val="00EA66E5"/>
    <w:rsid w:val="00EA70EF"/>
    <w:rsid w:val="00EA7769"/>
    <w:rsid w:val="00EA7CBA"/>
    <w:rsid w:val="00EB0800"/>
    <w:rsid w:val="00EB0A0F"/>
    <w:rsid w:val="00EB1193"/>
    <w:rsid w:val="00EB12DB"/>
    <w:rsid w:val="00EB1396"/>
    <w:rsid w:val="00EB13E8"/>
    <w:rsid w:val="00EB140F"/>
    <w:rsid w:val="00EB1907"/>
    <w:rsid w:val="00EB196A"/>
    <w:rsid w:val="00EB1B09"/>
    <w:rsid w:val="00EB21EF"/>
    <w:rsid w:val="00EB2A77"/>
    <w:rsid w:val="00EB2A7E"/>
    <w:rsid w:val="00EB3F17"/>
    <w:rsid w:val="00EB4435"/>
    <w:rsid w:val="00EB493D"/>
    <w:rsid w:val="00EB4A00"/>
    <w:rsid w:val="00EB4FA3"/>
    <w:rsid w:val="00EB5569"/>
    <w:rsid w:val="00EB57B5"/>
    <w:rsid w:val="00EB5A3D"/>
    <w:rsid w:val="00EB5F96"/>
    <w:rsid w:val="00EB6038"/>
    <w:rsid w:val="00EB684F"/>
    <w:rsid w:val="00EB69AB"/>
    <w:rsid w:val="00EB7267"/>
    <w:rsid w:val="00EB7405"/>
    <w:rsid w:val="00EB74C8"/>
    <w:rsid w:val="00EB7841"/>
    <w:rsid w:val="00EB7C1D"/>
    <w:rsid w:val="00EC0D0D"/>
    <w:rsid w:val="00EC1ACF"/>
    <w:rsid w:val="00EC1E1C"/>
    <w:rsid w:val="00EC30B1"/>
    <w:rsid w:val="00EC3F8E"/>
    <w:rsid w:val="00EC4032"/>
    <w:rsid w:val="00EC4D9A"/>
    <w:rsid w:val="00EC50E1"/>
    <w:rsid w:val="00EC51FD"/>
    <w:rsid w:val="00EC5A03"/>
    <w:rsid w:val="00EC5BD7"/>
    <w:rsid w:val="00EC6100"/>
    <w:rsid w:val="00EC6660"/>
    <w:rsid w:val="00EC7DB8"/>
    <w:rsid w:val="00ED0101"/>
    <w:rsid w:val="00ED021A"/>
    <w:rsid w:val="00ED02FF"/>
    <w:rsid w:val="00ED0A1A"/>
    <w:rsid w:val="00ED1098"/>
    <w:rsid w:val="00ED10BB"/>
    <w:rsid w:val="00ED133F"/>
    <w:rsid w:val="00ED197A"/>
    <w:rsid w:val="00ED1DF1"/>
    <w:rsid w:val="00ED1ED5"/>
    <w:rsid w:val="00ED2182"/>
    <w:rsid w:val="00ED250D"/>
    <w:rsid w:val="00ED2F84"/>
    <w:rsid w:val="00ED30FE"/>
    <w:rsid w:val="00ED336E"/>
    <w:rsid w:val="00ED38D0"/>
    <w:rsid w:val="00ED3A13"/>
    <w:rsid w:val="00ED3DC2"/>
    <w:rsid w:val="00ED418D"/>
    <w:rsid w:val="00ED43C1"/>
    <w:rsid w:val="00ED43E1"/>
    <w:rsid w:val="00ED57F0"/>
    <w:rsid w:val="00ED6115"/>
    <w:rsid w:val="00ED6534"/>
    <w:rsid w:val="00ED6A26"/>
    <w:rsid w:val="00ED6E8D"/>
    <w:rsid w:val="00ED7968"/>
    <w:rsid w:val="00ED7AAE"/>
    <w:rsid w:val="00ED7C6C"/>
    <w:rsid w:val="00EE069A"/>
    <w:rsid w:val="00EE08BB"/>
    <w:rsid w:val="00EE0CD8"/>
    <w:rsid w:val="00EE1466"/>
    <w:rsid w:val="00EE1468"/>
    <w:rsid w:val="00EE1D1B"/>
    <w:rsid w:val="00EE1DA1"/>
    <w:rsid w:val="00EE1F52"/>
    <w:rsid w:val="00EE21E6"/>
    <w:rsid w:val="00EE230C"/>
    <w:rsid w:val="00EE2589"/>
    <w:rsid w:val="00EE28ED"/>
    <w:rsid w:val="00EE3597"/>
    <w:rsid w:val="00EE3E49"/>
    <w:rsid w:val="00EE4E11"/>
    <w:rsid w:val="00EE5069"/>
    <w:rsid w:val="00EE52C6"/>
    <w:rsid w:val="00EE54AC"/>
    <w:rsid w:val="00EE558B"/>
    <w:rsid w:val="00EE5ABF"/>
    <w:rsid w:val="00EE6F7B"/>
    <w:rsid w:val="00EE71F6"/>
    <w:rsid w:val="00EE73CF"/>
    <w:rsid w:val="00EE7596"/>
    <w:rsid w:val="00EE7730"/>
    <w:rsid w:val="00EE7E7B"/>
    <w:rsid w:val="00EF0539"/>
    <w:rsid w:val="00EF07DC"/>
    <w:rsid w:val="00EF0A23"/>
    <w:rsid w:val="00EF101B"/>
    <w:rsid w:val="00EF12FB"/>
    <w:rsid w:val="00EF1398"/>
    <w:rsid w:val="00EF1734"/>
    <w:rsid w:val="00EF2D77"/>
    <w:rsid w:val="00EF3C2D"/>
    <w:rsid w:val="00EF3CCC"/>
    <w:rsid w:val="00EF3E28"/>
    <w:rsid w:val="00EF449B"/>
    <w:rsid w:val="00EF45BB"/>
    <w:rsid w:val="00EF4661"/>
    <w:rsid w:val="00EF4867"/>
    <w:rsid w:val="00EF4AF2"/>
    <w:rsid w:val="00EF4D0B"/>
    <w:rsid w:val="00EF535D"/>
    <w:rsid w:val="00EF5831"/>
    <w:rsid w:val="00EF591B"/>
    <w:rsid w:val="00EF649F"/>
    <w:rsid w:val="00EF64D4"/>
    <w:rsid w:val="00EF651E"/>
    <w:rsid w:val="00EF653E"/>
    <w:rsid w:val="00EF6880"/>
    <w:rsid w:val="00EF6A26"/>
    <w:rsid w:val="00EF6E78"/>
    <w:rsid w:val="00EF763C"/>
    <w:rsid w:val="00EF7877"/>
    <w:rsid w:val="00F0037E"/>
    <w:rsid w:val="00F0063B"/>
    <w:rsid w:val="00F0066A"/>
    <w:rsid w:val="00F01384"/>
    <w:rsid w:val="00F01FC1"/>
    <w:rsid w:val="00F0238A"/>
    <w:rsid w:val="00F02A50"/>
    <w:rsid w:val="00F0315C"/>
    <w:rsid w:val="00F0333D"/>
    <w:rsid w:val="00F03661"/>
    <w:rsid w:val="00F0375F"/>
    <w:rsid w:val="00F03827"/>
    <w:rsid w:val="00F038FA"/>
    <w:rsid w:val="00F039B1"/>
    <w:rsid w:val="00F03B57"/>
    <w:rsid w:val="00F03F48"/>
    <w:rsid w:val="00F03F61"/>
    <w:rsid w:val="00F03FB1"/>
    <w:rsid w:val="00F04EB1"/>
    <w:rsid w:val="00F04F11"/>
    <w:rsid w:val="00F05107"/>
    <w:rsid w:val="00F0553A"/>
    <w:rsid w:val="00F0676B"/>
    <w:rsid w:val="00F06B6A"/>
    <w:rsid w:val="00F06E3C"/>
    <w:rsid w:val="00F07684"/>
    <w:rsid w:val="00F07788"/>
    <w:rsid w:val="00F07B00"/>
    <w:rsid w:val="00F07D2D"/>
    <w:rsid w:val="00F10040"/>
    <w:rsid w:val="00F100E6"/>
    <w:rsid w:val="00F10F71"/>
    <w:rsid w:val="00F11293"/>
    <w:rsid w:val="00F1156C"/>
    <w:rsid w:val="00F11577"/>
    <w:rsid w:val="00F12193"/>
    <w:rsid w:val="00F125B6"/>
    <w:rsid w:val="00F1269D"/>
    <w:rsid w:val="00F12A4C"/>
    <w:rsid w:val="00F12B4C"/>
    <w:rsid w:val="00F12E5C"/>
    <w:rsid w:val="00F1307D"/>
    <w:rsid w:val="00F134DC"/>
    <w:rsid w:val="00F14C20"/>
    <w:rsid w:val="00F14F94"/>
    <w:rsid w:val="00F1504E"/>
    <w:rsid w:val="00F15D1A"/>
    <w:rsid w:val="00F15D6A"/>
    <w:rsid w:val="00F15FAA"/>
    <w:rsid w:val="00F1602B"/>
    <w:rsid w:val="00F161F9"/>
    <w:rsid w:val="00F162A2"/>
    <w:rsid w:val="00F16CEA"/>
    <w:rsid w:val="00F1717E"/>
    <w:rsid w:val="00F17271"/>
    <w:rsid w:val="00F17736"/>
    <w:rsid w:val="00F17876"/>
    <w:rsid w:val="00F17D63"/>
    <w:rsid w:val="00F17F62"/>
    <w:rsid w:val="00F204B3"/>
    <w:rsid w:val="00F205C6"/>
    <w:rsid w:val="00F20B02"/>
    <w:rsid w:val="00F20BF5"/>
    <w:rsid w:val="00F20CF8"/>
    <w:rsid w:val="00F2272F"/>
    <w:rsid w:val="00F22B42"/>
    <w:rsid w:val="00F22CBC"/>
    <w:rsid w:val="00F2335A"/>
    <w:rsid w:val="00F23730"/>
    <w:rsid w:val="00F23A0D"/>
    <w:rsid w:val="00F23E34"/>
    <w:rsid w:val="00F24357"/>
    <w:rsid w:val="00F246CD"/>
    <w:rsid w:val="00F2571F"/>
    <w:rsid w:val="00F258FD"/>
    <w:rsid w:val="00F25A08"/>
    <w:rsid w:val="00F25EE7"/>
    <w:rsid w:val="00F25FE6"/>
    <w:rsid w:val="00F267D1"/>
    <w:rsid w:val="00F26A01"/>
    <w:rsid w:val="00F26C5B"/>
    <w:rsid w:val="00F27925"/>
    <w:rsid w:val="00F27984"/>
    <w:rsid w:val="00F3069D"/>
    <w:rsid w:val="00F3080E"/>
    <w:rsid w:val="00F30951"/>
    <w:rsid w:val="00F30C86"/>
    <w:rsid w:val="00F31366"/>
    <w:rsid w:val="00F316EA"/>
    <w:rsid w:val="00F31C90"/>
    <w:rsid w:val="00F3254A"/>
    <w:rsid w:val="00F32AF0"/>
    <w:rsid w:val="00F3305A"/>
    <w:rsid w:val="00F33497"/>
    <w:rsid w:val="00F335EC"/>
    <w:rsid w:val="00F33AA5"/>
    <w:rsid w:val="00F33BB4"/>
    <w:rsid w:val="00F33F0F"/>
    <w:rsid w:val="00F33F88"/>
    <w:rsid w:val="00F34668"/>
    <w:rsid w:val="00F34C56"/>
    <w:rsid w:val="00F34E4E"/>
    <w:rsid w:val="00F3508D"/>
    <w:rsid w:val="00F35912"/>
    <w:rsid w:val="00F3595C"/>
    <w:rsid w:val="00F35F74"/>
    <w:rsid w:val="00F365DD"/>
    <w:rsid w:val="00F368CA"/>
    <w:rsid w:val="00F368EA"/>
    <w:rsid w:val="00F36C94"/>
    <w:rsid w:val="00F36ECF"/>
    <w:rsid w:val="00F36FBB"/>
    <w:rsid w:val="00F3730F"/>
    <w:rsid w:val="00F3745D"/>
    <w:rsid w:val="00F376ED"/>
    <w:rsid w:val="00F377D8"/>
    <w:rsid w:val="00F378C5"/>
    <w:rsid w:val="00F37D6C"/>
    <w:rsid w:val="00F37F54"/>
    <w:rsid w:val="00F402DF"/>
    <w:rsid w:val="00F40360"/>
    <w:rsid w:val="00F40426"/>
    <w:rsid w:val="00F40554"/>
    <w:rsid w:val="00F4083B"/>
    <w:rsid w:val="00F408E2"/>
    <w:rsid w:val="00F40C3D"/>
    <w:rsid w:val="00F41383"/>
    <w:rsid w:val="00F42355"/>
    <w:rsid w:val="00F427CE"/>
    <w:rsid w:val="00F42CDE"/>
    <w:rsid w:val="00F42DC4"/>
    <w:rsid w:val="00F43404"/>
    <w:rsid w:val="00F4359A"/>
    <w:rsid w:val="00F43655"/>
    <w:rsid w:val="00F43B2F"/>
    <w:rsid w:val="00F43BA8"/>
    <w:rsid w:val="00F44643"/>
    <w:rsid w:val="00F4497A"/>
    <w:rsid w:val="00F44D80"/>
    <w:rsid w:val="00F44EA2"/>
    <w:rsid w:val="00F44EFB"/>
    <w:rsid w:val="00F44F72"/>
    <w:rsid w:val="00F456DC"/>
    <w:rsid w:val="00F45D83"/>
    <w:rsid w:val="00F470C1"/>
    <w:rsid w:val="00F4781E"/>
    <w:rsid w:val="00F47E61"/>
    <w:rsid w:val="00F503BF"/>
    <w:rsid w:val="00F50F92"/>
    <w:rsid w:val="00F5172A"/>
    <w:rsid w:val="00F51C37"/>
    <w:rsid w:val="00F52008"/>
    <w:rsid w:val="00F52076"/>
    <w:rsid w:val="00F52E67"/>
    <w:rsid w:val="00F52FA9"/>
    <w:rsid w:val="00F53238"/>
    <w:rsid w:val="00F53CDE"/>
    <w:rsid w:val="00F53DE5"/>
    <w:rsid w:val="00F53E1F"/>
    <w:rsid w:val="00F53ECD"/>
    <w:rsid w:val="00F5435E"/>
    <w:rsid w:val="00F546E3"/>
    <w:rsid w:val="00F54881"/>
    <w:rsid w:val="00F54B2B"/>
    <w:rsid w:val="00F54C40"/>
    <w:rsid w:val="00F5514A"/>
    <w:rsid w:val="00F5546E"/>
    <w:rsid w:val="00F56048"/>
    <w:rsid w:val="00F560A6"/>
    <w:rsid w:val="00F56778"/>
    <w:rsid w:val="00F56B77"/>
    <w:rsid w:val="00F56CF9"/>
    <w:rsid w:val="00F56E85"/>
    <w:rsid w:val="00F56F5E"/>
    <w:rsid w:val="00F572B5"/>
    <w:rsid w:val="00F57943"/>
    <w:rsid w:val="00F57BD5"/>
    <w:rsid w:val="00F60BDC"/>
    <w:rsid w:val="00F6103C"/>
    <w:rsid w:val="00F616D9"/>
    <w:rsid w:val="00F61FE4"/>
    <w:rsid w:val="00F621CF"/>
    <w:rsid w:val="00F6279F"/>
    <w:rsid w:val="00F63044"/>
    <w:rsid w:val="00F634E2"/>
    <w:rsid w:val="00F638DC"/>
    <w:rsid w:val="00F6392B"/>
    <w:rsid w:val="00F64E1D"/>
    <w:rsid w:val="00F6505D"/>
    <w:rsid w:val="00F653E3"/>
    <w:rsid w:val="00F66AD0"/>
    <w:rsid w:val="00F66EC6"/>
    <w:rsid w:val="00F670AF"/>
    <w:rsid w:val="00F67632"/>
    <w:rsid w:val="00F67B9C"/>
    <w:rsid w:val="00F70F40"/>
    <w:rsid w:val="00F719C6"/>
    <w:rsid w:val="00F71FB2"/>
    <w:rsid w:val="00F7201E"/>
    <w:rsid w:val="00F72125"/>
    <w:rsid w:val="00F722A2"/>
    <w:rsid w:val="00F72383"/>
    <w:rsid w:val="00F72BDF"/>
    <w:rsid w:val="00F72FF4"/>
    <w:rsid w:val="00F7321B"/>
    <w:rsid w:val="00F7339B"/>
    <w:rsid w:val="00F73855"/>
    <w:rsid w:val="00F73AAE"/>
    <w:rsid w:val="00F74011"/>
    <w:rsid w:val="00F74D4B"/>
    <w:rsid w:val="00F74DA0"/>
    <w:rsid w:val="00F74DB2"/>
    <w:rsid w:val="00F74E26"/>
    <w:rsid w:val="00F75060"/>
    <w:rsid w:val="00F7609E"/>
    <w:rsid w:val="00F7623E"/>
    <w:rsid w:val="00F764E6"/>
    <w:rsid w:val="00F7666D"/>
    <w:rsid w:val="00F76BCA"/>
    <w:rsid w:val="00F77A06"/>
    <w:rsid w:val="00F77EE7"/>
    <w:rsid w:val="00F77FB1"/>
    <w:rsid w:val="00F80878"/>
    <w:rsid w:val="00F80C24"/>
    <w:rsid w:val="00F80C47"/>
    <w:rsid w:val="00F8139F"/>
    <w:rsid w:val="00F816AD"/>
    <w:rsid w:val="00F8170C"/>
    <w:rsid w:val="00F81731"/>
    <w:rsid w:val="00F818C7"/>
    <w:rsid w:val="00F81B46"/>
    <w:rsid w:val="00F81CA2"/>
    <w:rsid w:val="00F8210D"/>
    <w:rsid w:val="00F82603"/>
    <w:rsid w:val="00F82D60"/>
    <w:rsid w:val="00F82EF4"/>
    <w:rsid w:val="00F833E7"/>
    <w:rsid w:val="00F83DF2"/>
    <w:rsid w:val="00F83EC2"/>
    <w:rsid w:val="00F8489C"/>
    <w:rsid w:val="00F848A0"/>
    <w:rsid w:val="00F851C2"/>
    <w:rsid w:val="00F8524E"/>
    <w:rsid w:val="00F852E3"/>
    <w:rsid w:val="00F85C69"/>
    <w:rsid w:val="00F85D77"/>
    <w:rsid w:val="00F86042"/>
    <w:rsid w:val="00F86779"/>
    <w:rsid w:val="00F86ECA"/>
    <w:rsid w:val="00F87640"/>
    <w:rsid w:val="00F87663"/>
    <w:rsid w:val="00F87B2B"/>
    <w:rsid w:val="00F87D3A"/>
    <w:rsid w:val="00F87DD2"/>
    <w:rsid w:val="00F908C3"/>
    <w:rsid w:val="00F909BC"/>
    <w:rsid w:val="00F90BA2"/>
    <w:rsid w:val="00F90D85"/>
    <w:rsid w:val="00F90DEF"/>
    <w:rsid w:val="00F91507"/>
    <w:rsid w:val="00F91C5B"/>
    <w:rsid w:val="00F92743"/>
    <w:rsid w:val="00F927B8"/>
    <w:rsid w:val="00F92D5E"/>
    <w:rsid w:val="00F92EA6"/>
    <w:rsid w:val="00F92EF9"/>
    <w:rsid w:val="00F92F0B"/>
    <w:rsid w:val="00F9380D"/>
    <w:rsid w:val="00F93CF8"/>
    <w:rsid w:val="00F93D21"/>
    <w:rsid w:val="00F93D27"/>
    <w:rsid w:val="00F94168"/>
    <w:rsid w:val="00F941E7"/>
    <w:rsid w:val="00F9469C"/>
    <w:rsid w:val="00F94802"/>
    <w:rsid w:val="00F94D04"/>
    <w:rsid w:val="00F94F42"/>
    <w:rsid w:val="00F950A6"/>
    <w:rsid w:val="00F95EF2"/>
    <w:rsid w:val="00F96635"/>
    <w:rsid w:val="00F96821"/>
    <w:rsid w:val="00F96DB6"/>
    <w:rsid w:val="00F96FCD"/>
    <w:rsid w:val="00FA012D"/>
    <w:rsid w:val="00FA079C"/>
    <w:rsid w:val="00FA0B57"/>
    <w:rsid w:val="00FA1C91"/>
    <w:rsid w:val="00FA1ED1"/>
    <w:rsid w:val="00FA2049"/>
    <w:rsid w:val="00FA2316"/>
    <w:rsid w:val="00FA28F9"/>
    <w:rsid w:val="00FA2AA1"/>
    <w:rsid w:val="00FA2ADA"/>
    <w:rsid w:val="00FA3B52"/>
    <w:rsid w:val="00FA47B6"/>
    <w:rsid w:val="00FA4AA5"/>
    <w:rsid w:val="00FA4D89"/>
    <w:rsid w:val="00FA5BBF"/>
    <w:rsid w:val="00FA6389"/>
    <w:rsid w:val="00FA63B6"/>
    <w:rsid w:val="00FA6725"/>
    <w:rsid w:val="00FA6742"/>
    <w:rsid w:val="00FA69C4"/>
    <w:rsid w:val="00FA7316"/>
    <w:rsid w:val="00FA7FC5"/>
    <w:rsid w:val="00FB0138"/>
    <w:rsid w:val="00FB02F4"/>
    <w:rsid w:val="00FB044F"/>
    <w:rsid w:val="00FB06D8"/>
    <w:rsid w:val="00FB191F"/>
    <w:rsid w:val="00FB1D80"/>
    <w:rsid w:val="00FB24D7"/>
    <w:rsid w:val="00FB3354"/>
    <w:rsid w:val="00FB34B5"/>
    <w:rsid w:val="00FB3897"/>
    <w:rsid w:val="00FB39A0"/>
    <w:rsid w:val="00FB39AA"/>
    <w:rsid w:val="00FB3C83"/>
    <w:rsid w:val="00FB40FA"/>
    <w:rsid w:val="00FB427D"/>
    <w:rsid w:val="00FB4B8B"/>
    <w:rsid w:val="00FB4D80"/>
    <w:rsid w:val="00FB4F23"/>
    <w:rsid w:val="00FB51C6"/>
    <w:rsid w:val="00FB5E6F"/>
    <w:rsid w:val="00FB6483"/>
    <w:rsid w:val="00FB64A7"/>
    <w:rsid w:val="00FB65AF"/>
    <w:rsid w:val="00FB673B"/>
    <w:rsid w:val="00FB6798"/>
    <w:rsid w:val="00FB6F96"/>
    <w:rsid w:val="00FB742D"/>
    <w:rsid w:val="00FC02FF"/>
    <w:rsid w:val="00FC0583"/>
    <w:rsid w:val="00FC16EE"/>
    <w:rsid w:val="00FC19F9"/>
    <w:rsid w:val="00FC1E8F"/>
    <w:rsid w:val="00FC21F2"/>
    <w:rsid w:val="00FC22D2"/>
    <w:rsid w:val="00FC25F4"/>
    <w:rsid w:val="00FC2851"/>
    <w:rsid w:val="00FC2958"/>
    <w:rsid w:val="00FC2971"/>
    <w:rsid w:val="00FC2A20"/>
    <w:rsid w:val="00FC2C0E"/>
    <w:rsid w:val="00FC308A"/>
    <w:rsid w:val="00FC30F4"/>
    <w:rsid w:val="00FC3571"/>
    <w:rsid w:val="00FC366C"/>
    <w:rsid w:val="00FC396D"/>
    <w:rsid w:val="00FC3EBD"/>
    <w:rsid w:val="00FC3FB3"/>
    <w:rsid w:val="00FC45BD"/>
    <w:rsid w:val="00FC47F8"/>
    <w:rsid w:val="00FC4BD4"/>
    <w:rsid w:val="00FC5201"/>
    <w:rsid w:val="00FC541A"/>
    <w:rsid w:val="00FC5487"/>
    <w:rsid w:val="00FC5826"/>
    <w:rsid w:val="00FC58FA"/>
    <w:rsid w:val="00FC5962"/>
    <w:rsid w:val="00FC5A56"/>
    <w:rsid w:val="00FC5AAD"/>
    <w:rsid w:val="00FC5AC5"/>
    <w:rsid w:val="00FC6131"/>
    <w:rsid w:val="00FC66F9"/>
    <w:rsid w:val="00FC763F"/>
    <w:rsid w:val="00FD0480"/>
    <w:rsid w:val="00FD0E78"/>
    <w:rsid w:val="00FD1052"/>
    <w:rsid w:val="00FD10D2"/>
    <w:rsid w:val="00FD134E"/>
    <w:rsid w:val="00FD1559"/>
    <w:rsid w:val="00FD1571"/>
    <w:rsid w:val="00FD179A"/>
    <w:rsid w:val="00FD1C40"/>
    <w:rsid w:val="00FD1DB1"/>
    <w:rsid w:val="00FD3B24"/>
    <w:rsid w:val="00FD3F0D"/>
    <w:rsid w:val="00FD438F"/>
    <w:rsid w:val="00FD4C42"/>
    <w:rsid w:val="00FD4F47"/>
    <w:rsid w:val="00FD5247"/>
    <w:rsid w:val="00FD5822"/>
    <w:rsid w:val="00FD602F"/>
    <w:rsid w:val="00FD6E88"/>
    <w:rsid w:val="00FD7167"/>
    <w:rsid w:val="00FD7B7A"/>
    <w:rsid w:val="00FD7CBF"/>
    <w:rsid w:val="00FD7D2B"/>
    <w:rsid w:val="00FD7EAF"/>
    <w:rsid w:val="00FD7F7E"/>
    <w:rsid w:val="00FE02C0"/>
    <w:rsid w:val="00FE06DB"/>
    <w:rsid w:val="00FE0A13"/>
    <w:rsid w:val="00FE0B99"/>
    <w:rsid w:val="00FE2301"/>
    <w:rsid w:val="00FE2433"/>
    <w:rsid w:val="00FE259B"/>
    <w:rsid w:val="00FE2AB7"/>
    <w:rsid w:val="00FE2B8E"/>
    <w:rsid w:val="00FE3153"/>
    <w:rsid w:val="00FE3945"/>
    <w:rsid w:val="00FE3DFA"/>
    <w:rsid w:val="00FE3E79"/>
    <w:rsid w:val="00FE4D48"/>
    <w:rsid w:val="00FE4D9E"/>
    <w:rsid w:val="00FE4E8B"/>
    <w:rsid w:val="00FE5F76"/>
    <w:rsid w:val="00FE609A"/>
    <w:rsid w:val="00FE6215"/>
    <w:rsid w:val="00FE62E5"/>
    <w:rsid w:val="00FE6305"/>
    <w:rsid w:val="00FE6822"/>
    <w:rsid w:val="00FE6D71"/>
    <w:rsid w:val="00FF1256"/>
    <w:rsid w:val="00FF1804"/>
    <w:rsid w:val="00FF184B"/>
    <w:rsid w:val="00FF1DB0"/>
    <w:rsid w:val="00FF1E31"/>
    <w:rsid w:val="00FF26E0"/>
    <w:rsid w:val="00FF277B"/>
    <w:rsid w:val="00FF2D59"/>
    <w:rsid w:val="00FF352A"/>
    <w:rsid w:val="00FF3932"/>
    <w:rsid w:val="00FF3FF6"/>
    <w:rsid w:val="00FF4686"/>
    <w:rsid w:val="00FF4C29"/>
    <w:rsid w:val="00FF50D6"/>
    <w:rsid w:val="00FF52CC"/>
    <w:rsid w:val="00FF564D"/>
    <w:rsid w:val="00FF6E0F"/>
    <w:rsid w:val="00FF73FE"/>
    <w:rsid w:val="00FF7850"/>
  </w:rsids>
  <m:mathPr>
    <m:mathFont m:val="Cambria Math"/>
    <m:brkBin m:val="before"/>
    <m:brkBinSub m:val="--"/>
    <m:smallFrac/>
    <m:dispDef/>
    <m:lMargin m:val="0"/>
    <m:rMargin m:val="0"/>
    <m:defJc m:val="centerGroup"/>
    <m:wrapIndent m:val="1440"/>
    <m:intLim m:val="subSup"/>
    <m:naryLim m:val="undOvr"/>
  </m:mathPr>
  <w:themeFontLang w:val="pt-PT"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09490B1"/>
  <w15:docId w15:val="{B0251C62-687B-D949-AF88-5A66BA46BB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MS Mincho" w:hAnsi="Times New Roman" w:cs="Times New Roman"/>
        <w:sz w:val="24"/>
        <w:szCs w:val="24"/>
        <w:lang w:val="it-IT" w:eastAsia="it-IT" w:bidi="ar-SA"/>
      </w:rPr>
    </w:rPrDefault>
    <w:pPrDefault>
      <w:pPr>
        <w:spacing w:after="120" w:line="264" w:lineRule="auto"/>
        <w:jc w:val="both"/>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iPriority="99"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semiHidden="1" w:uiPriority="5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D0EF3"/>
    <w:rPr>
      <w:rFonts w:ascii="Garamond" w:hAnsi="Garamond"/>
      <w:lang w:val="en-GB" w:eastAsia="ja-JP"/>
    </w:rPr>
  </w:style>
  <w:style w:type="paragraph" w:styleId="Heading1">
    <w:name w:val="heading 1"/>
    <w:basedOn w:val="Normal"/>
    <w:next w:val="Normal"/>
    <w:link w:val="Heading1Char"/>
    <w:uiPriority w:val="9"/>
    <w:qFormat/>
    <w:rsid w:val="00CD0EF3"/>
    <w:pPr>
      <w:keepNext/>
      <w:numPr>
        <w:numId w:val="1"/>
      </w:numPr>
      <w:spacing w:before="120"/>
      <w:outlineLvl w:val="0"/>
    </w:pPr>
    <w:rPr>
      <w:rFonts w:ascii="Cambria" w:hAnsi="Cambria" w:cs="Arial"/>
      <w:b/>
      <w:bCs/>
      <w:kern w:val="32"/>
      <w:sz w:val="32"/>
      <w:szCs w:val="32"/>
    </w:rPr>
  </w:style>
  <w:style w:type="paragraph" w:styleId="Heading2">
    <w:name w:val="heading 2"/>
    <w:basedOn w:val="Normal"/>
    <w:next w:val="Normal"/>
    <w:link w:val="Heading2Char"/>
    <w:uiPriority w:val="9"/>
    <w:qFormat/>
    <w:rsid w:val="00474AD7"/>
    <w:pPr>
      <w:keepNext/>
      <w:numPr>
        <w:ilvl w:val="1"/>
        <w:numId w:val="1"/>
      </w:numPr>
      <w:spacing w:before="120" w:line="240" w:lineRule="auto"/>
      <w:outlineLvl w:val="1"/>
    </w:pPr>
    <w:rPr>
      <w:rFonts w:ascii="Cambria" w:hAnsi="Cambria" w:cs="Arial"/>
      <w:b/>
      <w:bCs/>
      <w:iCs/>
      <w:sz w:val="28"/>
      <w:szCs w:val="28"/>
    </w:rPr>
  </w:style>
  <w:style w:type="paragraph" w:styleId="Heading3">
    <w:name w:val="heading 3"/>
    <w:basedOn w:val="Normal"/>
    <w:next w:val="Normal"/>
    <w:link w:val="Heading3Char"/>
    <w:autoRedefine/>
    <w:uiPriority w:val="9"/>
    <w:qFormat/>
    <w:rsid w:val="00605C18"/>
    <w:pPr>
      <w:keepNext/>
      <w:numPr>
        <w:ilvl w:val="2"/>
        <w:numId w:val="1"/>
      </w:numPr>
      <w:spacing w:before="280"/>
      <w:ind w:left="709"/>
      <w:jc w:val="left"/>
      <w:outlineLvl w:val="2"/>
    </w:pPr>
    <w:rPr>
      <w:rFonts w:ascii="Cambria" w:hAnsi="Cambria" w:cs="Arial"/>
      <w:b/>
      <w:bCs/>
      <w:i/>
      <w:lang w:val="en-US"/>
    </w:rPr>
  </w:style>
  <w:style w:type="paragraph" w:styleId="Heading4">
    <w:name w:val="heading 4"/>
    <w:basedOn w:val="Normal"/>
    <w:next w:val="Normal"/>
    <w:link w:val="Heading4Char"/>
    <w:autoRedefine/>
    <w:uiPriority w:val="9"/>
    <w:qFormat/>
    <w:rsid w:val="00BB63C6"/>
    <w:pPr>
      <w:keepNext/>
      <w:numPr>
        <w:ilvl w:val="3"/>
        <w:numId w:val="1"/>
      </w:numPr>
      <w:outlineLvl w:val="3"/>
    </w:pPr>
    <w:rPr>
      <w:rFonts w:ascii="Cambria" w:hAnsi="Cambria" w:cs="Arial"/>
      <w:bCs/>
      <w:i/>
      <w:iCs/>
      <w:lang w:val="en-US" w:eastAsia="it-IT"/>
    </w:rPr>
  </w:style>
  <w:style w:type="paragraph" w:styleId="Heading5">
    <w:name w:val="heading 5"/>
    <w:basedOn w:val="Normal"/>
    <w:next w:val="Normal"/>
    <w:link w:val="Heading5Char"/>
    <w:uiPriority w:val="9"/>
    <w:qFormat/>
    <w:rsid w:val="00985EA9"/>
    <w:pPr>
      <w:numPr>
        <w:ilvl w:val="4"/>
        <w:numId w:val="1"/>
      </w:numPr>
      <w:spacing w:before="120"/>
      <w:outlineLvl w:val="4"/>
    </w:pPr>
    <w:rPr>
      <w:rFonts w:ascii="Cambria" w:hAnsi="Cambria"/>
      <w:bCs/>
      <w:i/>
      <w:iCs/>
      <w:szCs w:val="26"/>
    </w:rPr>
  </w:style>
  <w:style w:type="paragraph" w:styleId="Heading6">
    <w:name w:val="heading 6"/>
    <w:basedOn w:val="Normal"/>
    <w:next w:val="Normal"/>
    <w:link w:val="Heading6Char"/>
    <w:uiPriority w:val="9"/>
    <w:qFormat/>
    <w:rsid w:val="00741147"/>
    <w:pPr>
      <w:numPr>
        <w:ilvl w:val="5"/>
        <w:numId w:val="1"/>
      </w:numPr>
      <w:spacing w:before="240" w:after="60"/>
      <w:outlineLvl w:val="5"/>
    </w:pPr>
    <w:rPr>
      <w:rFonts w:ascii="Arial" w:hAnsi="Arial"/>
      <w:b/>
      <w:bCs/>
      <w:i/>
      <w:szCs w:val="22"/>
    </w:rPr>
  </w:style>
  <w:style w:type="paragraph" w:styleId="Heading7">
    <w:name w:val="heading 7"/>
    <w:basedOn w:val="Normal"/>
    <w:next w:val="Normal"/>
    <w:link w:val="Heading7Char"/>
    <w:uiPriority w:val="9"/>
    <w:qFormat/>
    <w:rsid w:val="008470A7"/>
    <w:pPr>
      <w:numPr>
        <w:ilvl w:val="6"/>
        <w:numId w:val="1"/>
      </w:numPr>
      <w:spacing w:before="240" w:after="60"/>
      <w:outlineLvl w:val="6"/>
    </w:pPr>
    <w:rPr>
      <w:rFonts w:ascii="Calibri" w:hAnsi="Calibri"/>
    </w:rPr>
  </w:style>
  <w:style w:type="paragraph" w:styleId="Heading8">
    <w:name w:val="heading 8"/>
    <w:basedOn w:val="Normal"/>
    <w:next w:val="Normal"/>
    <w:link w:val="Heading8Char"/>
    <w:uiPriority w:val="9"/>
    <w:qFormat/>
    <w:rsid w:val="008470A7"/>
    <w:pPr>
      <w:numPr>
        <w:ilvl w:val="7"/>
        <w:numId w:val="1"/>
      </w:numPr>
      <w:spacing w:before="240" w:after="60"/>
      <w:outlineLvl w:val="7"/>
    </w:pPr>
    <w:rPr>
      <w:rFonts w:ascii="Calibri" w:hAnsi="Calibri"/>
      <w:i/>
      <w:iCs/>
    </w:rPr>
  </w:style>
  <w:style w:type="paragraph" w:styleId="Heading9">
    <w:name w:val="heading 9"/>
    <w:basedOn w:val="Normal"/>
    <w:next w:val="Normal"/>
    <w:link w:val="Heading9Char"/>
    <w:uiPriority w:val="9"/>
    <w:qFormat/>
    <w:rsid w:val="008470A7"/>
    <w:pPr>
      <w:numPr>
        <w:ilvl w:val="8"/>
        <w:numId w:val="1"/>
      </w:numPr>
      <w:spacing w:before="240" w:after="60"/>
      <w:outlineLvl w:val="8"/>
    </w:pPr>
    <w:rPr>
      <w:rFonts w:ascii="Cambria" w:hAnsi="Cambria"/>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0EF3"/>
    <w:rPr>
      <w:rFonts w:ascii="Cambria" w:hAnsi="Cambria" w:cs="Arial"/>
      <w:b/>
      <w:bCs/>
      <w:kern w:val="32"/>
      <w:sz w:val="32"/>
      <w:szCs w:val="32"/>
      <w:lang w:val="en-GB" w:eastAsia="ja-JP"/>
    </w:rPr>
  </w:style>
  <w:style w:type="character" w:customStyle="1" w:styleId="Heading2Char">
    <w:name w:val="Heading 2 Char"/>
    <w:basedOn w:val="DefaultParagraphFont"/>
    <w:link w:val="Heading2"/>
    <w:uiPriority w:val="9"/>
    <w:rsid w:val="00474AD7"/>
    <w:rPr>
      <w:rFonts w:ascii="Cambria" w:hAnsi="Cambria" w:cs="Arial"/>
      <w:b/>
      <w:bCs/>
      <w:iCs/>
      <w:sz w:val="28"/>
      <w:szCs w:val="28"/>
      <w:lang w:val="en-GB" w:eastAsia="ja-JP"/>
    </w:rPr>
  </w:style>
  <w:style w:type="character" w:customStyle="1" w:styleId="Heading3Char">
    <w:name w:val="Heading 3 Char"/>
    <w:basedOn w:val="DefaultParagraphFont"/>
    <w:link w:val="Heading3"/>
    <w:uiPriority w:val="9"/>
    <w:locked/>
    <w:rsid w:val="00605C18"/>
    <w:rPr>
      <w:rFonts w:ascii="Cambria" w:hAnsi="Cambria" w:cs="Arial"/>
      <w:b/>
      <w:bCs/>
      <w:i/>
      <w:lang w:val="en-US" w:eastAsia="ja-JP"/>
    </w:rPr>
  </w:style>
  <w:style w:type="character" w:customStyle="1" w:styleId="Heading4Char">
    <w:name w:val="Heading 4 Char"/>
    <w:basedOn w:val="DefaultParagraphFont"/>
    <w:link w:val="Heading4"/>
    <w:uiPriority w:val="9"/>
    <w:locked/>
    <w:rsid w:val="00BB63C6"/>
    <w:rPr>
      <w:rFonts w:ascii="Cambria" w:hAnsi="Cambria" w:cs="Arial"/>
      <w:bCs/>
      <w:i/>
      <w:iCs/>
      <w:lang w:val="en-US"/>
    </w:rPr>
  </w:style>
  <w:style w:type="character" w:customStyle="1" w:styleId="Heading5Char">
    <w:name w:val="Heading 5 Char"/>
    <w:basedOn w:val="DefaultParagraphFont"/>
    <w:link w:val="Heading5"/>
    <w:uiPriority w:val="9"/>
    <w:locked/>
    <w:rsid w:val="00985EA9"/>
    <w:rPr>
      <w:rFonts w:ascii="Cambria" w:hAnsi="Cambria"/>
      <w:bCs/>
      <w:i/>
      <w:iCs/>
      <w:szCs w:val="26"/>
      <w:lang w:val="en-GB" w:eastAsia="ja-JP"/>
    </w:rPr>
  </w:style>
  <w:style w:type="character" w:customStyle="1" w:styleId="Heading6Char">
    <w:name w:val="Heading 6 Char"/>
    <w:basedOn w:val="DefaultParagraphFont"/>
    <w:link w:val="Heading6"/>
    <w:uiPriority w:val="9"/>
    <w:locked/>
    <w:rsid w:val="00741147"/>
    <w:rPr>
      <w:rFonts w:ascii="Arial" w:hAnsi="Arial"/>
      <w:b/>
      <w:bCs/>
      <w:i/>
      <w:szCs w:val="22"/>
      <w:lang w:val="en-GB" w:eastAsia="ja-JP"/>
    </w:rPr>
  </w:style>
  <w:style w:type="character" w:customStyle="1" w:styleId="Heading7Char">
    <w:name w:val="Heading 7 Char"/>
    <w:basedOn w:val="DefaultParagraphFont"/>
    <w:link w:val="Heading7"/>
    <w:uiPriority w:val="9"/>
    <w:locked/>
    <w:rsid w:val="008470A7"/>
    <w:rPr>
      <w:rFonts w:ascii="Calibri" w:hAnsi="Calibri"/>
      <w:lang w:val="en-GB" w:eastAsia="ja-JP"/>
    </w:rPr>
  </w:style>
  <w:style w:type="character" w:customStyle="1" w:styleId="Heading8Char">
    <w:name w:val="Heading 8 Char"/>
    <w:basedOn w:val="DefaultParagraphFont"/>
    <w:link w:val="Heading8"/>
    <w:uiPriority w:val="9"/>
    <w:locked/>
    <w:rsid w:val="008470A7"/>
    <w:rPr>
      <w:rFonts w:ascii="Calibri" w:hAnsi="Calibri"/>
      <w:i/>
      <w:iCs/>
      <w:lang w:val="en-GB" w:eastAsia="ja-JP"/>
    </w:rPr>
  </w:style>
  <w:style w:type="character" w:customStyle="1" w:styleId="Heading9Char">
    <w:name w:val="Heading 9 Char"/>
    <w:basedOn w:val="DefaultParagraphFont"/>
    <w:link w:val="Heading9"/>
    <w:uiPriority w:val="9"/>
    <w:locked/>
    <w:rsid w:val="008470A7"/>
    <w:rPr>
      <w:rFonts w:ascii="Cambria" w:hAnsi="Cambria"/>
      <w:sz w:val="22"/>
      <w:szCs w:val="22"/>
      <w:lang w:val="en-GB" w:eastAsia="ja-JP"/>
    </w:rPr>
  </w:style>
  <w:style w:type="character" w:styleId="CommentReference">
    <w:name w:val="annotation reference"/>
    <w:basedOn w:val="DefaultParagraphFont"/>
    <w:uiPriority w:val="99"/>
    <w:semiHidden/>
    <w:rsid w:val="003657DA"/>
    <w:rPr>
      <w:rFonts w:cs="Times New Roman"/>
      <w:sz w:val="16"/>
      <w:szCs w:val="16"/>
    </w:rPr>
  </w:style>
  <w:style w:type="paragraph" w:styleId="CommentText">
    <w:name w:val="annotation text"/>
    <w:basedOn w:val="Normal"/>
    <w:link w:val="CommentTextChar"/>
    <w:uiPriority w:val="99"/>
    <w:rsid w:val="003657DA"/>
    <w:rPr>
      <w:sz w:val="20"/>
      <w:szCs w:val="20"/>
    </w:rPr>
  </w:style>
  <w:style w:type="character" w:customStyle="1" w:styleId="CommentTextChar">
    <w:name w:val="Comment Text Char"/>
    <w:basedOn w:val="DefaultParagraphFont"/>
    <w:link w:val="CommentText"/>
    <w:uiPriority w:val="99"/>
    <w:rsid w:val="009B098D"/>
    <w:rPr>
      <w:lang w:eastAsia="ja-JP"/>
    </w:rPr>
  </w:style>
  <w:style w:type="paragraph" w:styleId="CommentSubject">
    <w:name w:val="annotation subject"/>
    <w:basedOn w:val="CommentText"/>
    <w:next w:val="CommentText"/>
    <w:link w:val="CommentSubjectChar"/>
    <w:uiPriority w:val="99"/>
    <w:semiHidden/>
    <w:rsid w:val="003657DA"/>
    <w:rPr>
      <w:b/>
      <w:bCs/>
    </w:rPr>
  </w:style>
  <w:style w:type="character" w:customStyle="1" w:styleId="CommentSubjectChar">
    <w:name w:val="Comment Subject Char"/>
    <w:basedOn w:val="CommentTextChar"/>
    <w:link w:val="CommentSubject"/>
    <w:uiPriority w:val="99"/>
    <w:semiHidden/>
    <w:rsid w:val="009B098D"/>
    <w:rPr>
      <w:b/>
      <w:bCs/>
      <w:lang w:eastAsia="ja-JP"/>
    </w:rPr>
  </w:style>
  <w:style w:type="paragraph" w:styleId="BalloonText">
    <w:name w:val="Balloon Text"/>
    <w:basedOn w:val="Normal"/>
    <w:link w:val="BalloonTextChar"/>
    <w:uiPriority w:val="99"/>
    <w:semiHidden/>
    <w:rsid w:val="003657DA"/>
    <w:rPr>
      <w:rFonts w:ascii="Tahoma" w:hAnsi="Tahoma" w:cs="Tahoma"/>
      <w:sz w:val="16"/>
      <w:szCs w:val="16"/>
    </w:rPr>
  </w:style>
  <w:style w:type="character" w:customStyle="1" w:styleId="BalloonTextChar">
    <w:name w:val="Balloon Text Char"/>
    <w:basedOn w:val="DefaultParagraphFont"/>
    <w:link w:val="BalloonText"/>
    <w:uiPriority w:val="99"/>
    <w:semiHidden/>
    <w:rsid w:val="009B098D"/>
    <w:rPr>
      <w:sz w:val="0"/>
      <w:szCs w:val="0"/>
      <w:lang w:eastAsia="ja-JP"/>
    </w:rPr>
  </w:style>
  <w:style w:type="paragraph" w:styleId="Caption">
    <w:name w:val="caption"/>
    <w:aliases w:val="Figure caption"/>
    <w:basedOn w:val="Normal"/>
    <w:next w:val="Normal"/>
    <w:link w:val="CaptionChar"/>
    <w:uiPriority w:val="35"/>
    <w:qFormat/>
    <w:rsid w:val="00F1717E"/>
    <w:pPr>
      <w:spacing w:before="40"/>
      <w:jc w:val="center"/>
    </w:pPr>
    <w:rPr>
      <w:b/>
      <w:sz w:val="20"/>
      <w:szCs w:val="20"/>
      <w:lang w:eastAsia="en-US"/>
    </w:rPr>
  </w:style>
  <w:style w:type="character" w:customStyle="1" w:styleId="CaptionChar">
    <w:name w:val="Caption Char"/>
    <w:aliases w:val="Figure caption Char"/>
    <w:basedOn w:val="DefaultParagraphFont"/>
    <w:link w:val="Caption"/>
    <w:uiPriority w:val="35"/>
    <w:locked/>
    <w:rsid w:val="00F1717E"/>
    <w:rPr>
      <w:rFonts w:ascii="Arial Narrow" w:hAnsi="Arial Narrow"/>
      <w:b/>
      <w:sz w:val="20"/>
      <w:szCs w:val="20"/>
      <w:lang w:val="en-GB" w:eastAsia="en-US"/>
    </w:rPr>
  </w:style>
  <w:style w:type="table" w:styleId="TableGrid">
    <w:name w:val="Table Grid"/>
    <w:aliases w:val="SGS Table Basic 1,Table Grid (Appendix list)"/>
    <w:basedOn w:val="TableNormal"/>
    <w:uiPriority w:val="59"/>
    <w:rsid w:val="003657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uiPriority w:val="99"/>
    <w:semiHidden/>
    <w:rsid w:val="003657DA"/>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9B098D"/>
    <w:rPr>
      <w:sz w:val="0"/>
      <w:szCs w:val="0"/>
      <w:lang w:eastAsia="ja-JP"/>
    </w:rPr>
  </w:style>
  <w:style w:type="paragraph" w:styleId="Footer">
    <w:name w:val="footer"/>
    <w:basedOn w:val="Normal"/>
    <w:link w:val="FooterChar"/>
    <w:uiPriority w:val="99"/>
    <w:rsid w:val="00A13C4A"/>
    <w:pPr>
      <w:tabs>
        <w:tab w:val="center" w:pos="4819"/>
        <w:tab w:val="right" w:pos="9638"/>
      </w:tabs>
      <w:spacing w:line="240" w:lineRule="auto"/>
    </w:pPr>
  </w:style>
  <w:style w:type="character" w:customStyle="1" w:styleId="FooterChar">
    <w:name w:val="Footer Char"/>
    <w:basedOn w:val="DefaultParagraphFont"/>
    <w:link w:val="Footer"/>
    <w:uiPriority w:val="99"/>
    <w:locked/>
    <w:rsid w:val="00A13C4A"/>
    <w:rPr>
      <w:rFonts w:ascii="Arial Narrow" w:hAnsi="Arial Narrow"/>
      <w:lang w:val="en-GB" w:eastAsia="ja-JP"/>
    </w:rPr>
  </w:style>
  <w:style w:type="character" w:styleId="PageNumber">
    <w:name w:val="page number"/>
    <w:basedOn w:val="DefaultParagraphFont"/>
    <w:uiPriority w:val="99"/>
    <w:rsid w:val="003657DA"/>
    <w:rPr>
      <w:rFonts w:cs="Times New Roman"/>
    </w:rPr>
  </w:style>
  <w:style w:type="character" w:styleId="Hyperlink">
    <w:name w:val="Hyperlink"/>
    <w:basedOn w:val="DefaultParagraphFont"/>
    <w:uiPriority w:val="99"/>
    <w:rsid w:val="00EE230C"/>
    <w:rPr>
      <w:rFonts w:cs="Times New Roman"/>
      <w:color w:val="0000FF"/>
      <w:u w:val="single"/>
    </w:rPr>
  </w:style>
  <w:style w:type="paragraph" w:styleId="Header">
    <w:name w:val="header"/>
    <w:basedOn w:val="Normal"/>
    <w:link w:val="HeaderChar"/>
    <w:rsid w:val="00826163"/>
    <w:pPr>
      <w:tabs>
        <w:tab w:val="center" w:pos="4819"/>
        <w:tab w:val="right" w:pos="9638"/>
      </w:tabs>
      <w:spacing w:line="240" w:lineRule="auto"/>
    </w:pPr>
  </w:style>
  <w:style w:type="character" w:customStyle="1" w:styleId="HeaderChar">
    <w:name w:val="Header Char"/>
    <w:basedOn w:val="DefaultParagraphFont"/>
    <w:link w:val="Header"/>
    <w:rsid w:val="00826163"/>
    <w:rPr>
      <w:rFonts w:ascii="Arial Narrow" w:hAnsi="Arial Narrow"/>
      <w:lang w:val="en-GB" w:eastAsia="ja-JP"/>
    </w:rPr>
  </w:style>
  <w:style w:type="paragraph" w:styleId="TOC1">
    <w:name w:val="toc 1"/>
    <w:basedOn w:val="Normal"/>
    <w:next w:val="Normal"/>
    <w:autoRedefine/>
    <w:uiPriority w:val="39"/>
    <w:rsid w:val="007236C6"/>
    <w:pPr>
      <w:spacing w:before="120"/>
      <w:jc w:val="left"/>
    </w:pPr>
    <w:rPr>
      <w:b/>
      <w:caps/>
      <w:noProof/>
      <w:sz w:val="20"/>
    </w:rPr>
  </w:style>
  <w:style w:type="paragraph" w:styleId="TOC2">
    <w:name w:val="toc 2"/>
    <w:basedOn w:val="Normal"/>
    <w:next w:val="Normal"/>
    <w:autoRedefine/>
    <w:uiPriority w:val="39"/>
    <w:rsid w:val="007236C6"/>
    <w:pPr>
      <w:ind w:left="240"/>
      <w:jc w:val="left"/>
    </w:pPr>
    <w:rPr>
      <w:smallCaps/>
      <w:noProof/>
      <w:sz w:val="20"/>
      <w:szCs w:val="20"/>
      <w14:scene3d>
        <w14:camera w14:prst="orthographicFront"/>
        <w14:lightRig w14:rig="threePt" w14:dir="t">
          <w14:rot w14:lat="0" w14:lon="0" w14:rev="0"/>
        </w14:lightRig>
      </w14:scene3d>
    </w:rPr>
  </w:style>
  <w:style w:type="paragraph" w:customStyle="1" w:styleId="StileArialGiustificato">
    <w:name w:val="Stile Arial Giustificato"/>
    <w:basedOn w:val="Normal"/>
    <w:rsid w:val="0024284E"/>
    <w:rPr>
      <w:rFonts w:ascii="Arial" w:hAnsi="Arial"/>
      <w:szCs w:val="20"/>
    </w:rPr>
  </w:style>
  <w:style w:type="paragraph" w:customStyle="1" w:styleId="StileArialGiustificatoSinistro063cm">
    <w:name w:val="Stile Arial Giustificato Sinistro:  0.63 cm"/>
    <w:basedOn w:val="Normal"/>
    <w:rsid w:val="00AF43F4"/>
    <w:pPr>
      <w:ind w:left="357"/>
    </w:pPr>
    <w:rPr>
      <w:rFonts w:ascii="Arial" w:hAnsi="Arial"/>
      <w:szCs w:val="20"/>
    </w:rPr>
  </w:style>
  <w:style w:type="paragraph" w:customStyle="1" w:styleId="Revisione1">
    <w:name w:val="Revisione1"/>
    <w:hidden/>
    <w:uiPriority w:val="99"/>
    <w:semiHidden/>
    <w:rsid w:val="00594D17"/>
    <w:rPr>
      <w:lang w:eastAsia="ja-JP"/>
    </w:rPr>
  </w:style>
  <w:style w:type="paragraph" w:customStyle="1" w:styleId="Paragrafoelenco1">
    <w:name w:val="Paragrafo elenco1"/>
    <w:basedOn w:val="Normal"/>
    <w:next w:val="BodyText"/>
    <w:autoRedefine/>
    <w:uiPriority w:val="34"/>
    <w:qFormat/>
    <w:rsid w:val="004A6460"/>
    <w:rPr>
      <w:rFonts w:ascii="Arial" w:hAnsi="Arial"/>
      <w:b/>
      <w:sz w:val="20"/>
      <w:szCs w:val="20"/>
      <w:lang w:val="en-US"/>
    </w:rPr>
  </w:style>
  <w:style w:type="paragraph" w:styleId="BodyText">
    <w:name w:val="Body Text"/>
    <w:basedOn w:val="Normal"/>
    <w:link w:val="BodyTextChar"/>
    <w:uiPriority w:val="99"/>
    <w:rsid w:val="008470A7"/>
  </w:style>
  <w:style w:type="character" w:customStyle="1" w:styleId="BodyTextChar">
    <w:name w:val="Body Text Char"/>
    <w:basedOn w:val="DefaultParagraphFont"/>
    <w:link w:val="BodyText"/>
    <w:uiPriority w:val="99"/>
    <w:locked/>
    <w:rsid w:val="008470A7"/>
    <w:rPr>
      <w:rFonts w:cs="Times New Roman"/>
      <w:sz w:val="24"/>
      <w:szCs w:val="24"/>
      <w:lang w:eastAsia="ja-JP"/>
    </w:rPr>
  </w:style>
  <w:style w:type="paragraph" w:customStyle="1" w:styleId="CHAPTERS">
    <w:name w:val="CHAPTERS"/>
    <w:link w:val="CHAPTERSCarattere"/>
    <w:autoRedefine/>
    <w:rsid w:val="008B4308"/>
    <w:pPr>
      <w:spacing w:after="480"/>
    </w:pPr>
    <w:rPr>
      <w:rFonts w:ascii="Arial" w:hAnsi="Arial" w:cs="Arial"/>
      <w:b/>
      <w:sz w:val="28"/>
      <w:szCs w:val="28"/>
      <w:lang w:val="en-US" w:eastAsia="ja-JP"/>
    </w:rPr>
  </w:style>
  <w:style w:type="character" w:customStyle="1" w:styleId="CHAPTERSCarattere">
    <w:name w:val="CHAPTERS Carattere"/>
    <w:basedOn w:val="DefaultParagraphFont"/>
    <w:link w:val="CHAPTERS"/>
    <w:locked/>
    <w:rsid w:val="008B4308"/>
    <w:rPr>
      <w:rFonts w:ascii="Arial" w:hAnsi="Arial" w:cs="Arial"/>
      <w:b/>
      <w:sz w:val="28"/>
      <w:szCs w:val="28"/>
      <w:lang w:val="en-US" w:eastAsia="ja-JP" w:bidi="ar-SA"/>
    </w:rPr>
  </w:style>
  <w:style w:type="paragraph" w:customStyle="1" w:styleId="Figures">
    <w:name w:val="Figures"/>
    <w:basedOn w:val="Caption"/>
    <w:autoRedefine/>
    <w:qFormat/>
    <w:rsid w:val="00E205BB"/>
    <w:pPr>
      <w:keepNext/>
      <w:tabs>
        <w:tab w:val="left" w:pos="3983"/>
        <w:tab w:val="left" w:pos="5760"/>
      </w:tabs>
      <w:spacing w:before="0" w:after="0" w:line="240" w:lineRule="auto"/>
      <w:ind w:left="994" w:hanging="994"/>
    </w:pPr>
    <w:rPr>
      <w:rFonts w:ascii="Arial" w:hAnsi="Arial"/>
      <w:b w:val="0"/>
    </w:rPr>
  </w:style>
  <w:style w:type="paragraph" w:customStyle="1" w:styleId="Tablebody">
    <w:name w:val="Table body"/>
    <w:basedOn w:val="Normal"/>
    <w:autoRedefine/>
    <w:qFormat/>
    <w:rsid w:val="006C0EB8"/>
    <w:pPr>
      <w:keepNext/>
      <w:framePr w:hSpace="141" w:wrap="around" w:vAnchor="text" w:hAnchor="text" w:x="625" w:y="1"/>
      <w:spacing w:line="240" w:lineRule="auto"/>
      <w:suppressOverlap/>
      <w:jc w:val="left"/>
    </w:pPr>
    <w:rPr>
      <w:rFonts w:cs="Arial"/>
      <w:bCs/>
      <w:color w:val="000000"/>
      <w:sz w:val="20"/>
      <w:szCs w:val="20"/>
      <w:lang w:eastAsia="it-IT"/>
    </w:rPr>
  </w:style>
  <w:style w:type="paragraph" w:customStyle="1" w:styleId="Paragraphs">
    <w:name w:val="Paragraphs"/>
    <w:basedOn w:val="Heading4"/>
    <w:next w:val="Heading4"/>
    <w:autoRedefine/>
    <w:rsid w:val="008470A7"/>
    <w:pPr>
      <w:spacing w:after="480"/>
      <w:ind w:right="113"/>
    </w:pPr>
    <w:rPr>
      <w:i w:val="0"/>
    </w:rPr>
  </w:style>
  <w:style w:type="paragraph" w:customStyle="1" w:styleId="TextBody">
    <w:name w:val="Text Body"/>
    <w:basedOn w:val="BodyText"/>
    <w:autoRedefine/>
    <w:qFormat/>
    <w:rsid w:val="00755FE9"/>
    <w:pPr>
      <w:spacing w:after="0"/>
    </w:pPr>
    <w:rPr>
      <w:lang w:val="en-US" w:eastAsia="en-US"/>
    </w:rPr>
  </w:style>
  <w:style w:type="paragraph" w:customStyle="1" w:styleId="Style3">
    <w:name w:val="Style 3"/>
    <w:basedOn w:val="Normal"/>
    <w:uiPriority w:val="99"/>
    <w:rsid w:val="00411450"/>
    <w:pPr>
      <w:widowControl w:val="0"/>
      <w:autoSpaceDE w:val="0"/>
      <w:autoSpaceDN w:val="0"/>
      <w:jc w:val="center"/>
    </w:pPr>
    <w:rPr>
      <w:lang w:eastAsia="it-IT"/>
    </w:rPr>
  </w:style>
  <w:style w:type="table" w:styleId="TableList3">
    <w:name w:val="Table List 3"/>
    <w:basedOn w:val="TableNormal"/>
    <w:uiPriority w:val="99"/>
    <w:rsid w:val="00411450"/>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Simple2">
    <w:name w:val="Table Simple 2"/>
    <w:basedOn w:val="TableNormal"/>
    <w:uiPriority w:val="99"/>
    <w:rsid w:val="00411450"/>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Columns5">
    <w:name w:val="Table Columns 5"/>
    <w:basedOn w:val="TableNormal"/>
    <w:uiPriority w:val="99"/>
    <w:rsid w:val="00411450"/>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lassic1">
    <w:name w:val="Table Classic 1"/>
    <w:basedOn w:val="TableNormal"/>
    <w:uiPriority w:val="99"/>
    <w:rsid w:val="00411450"/>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1">
    <w:name w:val="Table Subtle 1"/>
    <w:basedOn w:val="TableNormal"/>
    <w:uiPriority w:val="99"/>
    <w:rsid w:val="00411450"/>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rsid w:val="00411450"/>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4">
    <w:name w:val="Table List 4"/>
    <w:basedOn w:val="TableNormal"/>
    <w:uiPriority w:val="99"/>
    <w:rsid w:val="00411450"/>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rsid w:val="00411450"/>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rsid w:val="00411450"/>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paragraph" w:styleId="TOC3">
    <w:name w:val="toc 3"/>
    <w:basedOn w:val="Normal"/>
    <w:next w:val="Normal"/>
    <w:autoRedefine/>
    <w:uiPriority w:val="39"/>
    <w:rsid w:val="007236C6"/>
    <w:pPr>
      <w:ind w:left="480"/>
      <w:jc w:val="left"/>
    </w:pPr>
    <w:rPr>
      <w:i/>
      <w:sz w:val="22"/>
      <w:szCs w:val="22"/>
    </w:rPr>
  </w:style>
  <w:style w:type="paragraph" w:customStyle="1" w:styleId="Titolosommario1">
    <w:name w:val="Titolo sommario1"/>
    <w:basedOn w:val="Heading1"/>
    <w:next w:val="Normal"/>
    <w:uiPriority w:val="39"/>
    <w:unhideWhenUsed/>
    <w:rsid w:val="00E8435C"/>
    <w:pPr>
      <w:keepLines/>
      <w:numPr>
        <w:numId w:val="0"/>
      </w:numPr>
      <w:spacing w:before="480" w:after="0" w:line="276" w:lineRule="auto"/>
      <w:outlineLvl w:val="9"/>
    </w:pPr>
    <w:rPr>
      <w:rFonts w:cs="Times New Roman"/>
      <w:kern w:val="0"/>
      <w:sz w:val="28"/>
      <w:szCs w:val="28"/>
      <w:lang w:eastAsia="en-US"/>
    </w:rPr>
  </w:style>
  <w:style w:type="paragraph" w:styleId="TOC4">
    <w:name w:val="toc 4"/>
    <w:basedOn w:val="Normal"/>
    <w:next w:val="Normal"/>
    <w:autoRedefine/>
    <w:uiPriority w:val="39"/>
    <w:rsid w:val="007603BD"/>
    <w:pPr>
      <w:ind w:left="720"/>
      <w:jc w:val="left"/>
    </w:pPr>
    <w:rPr>
      <w:rFonts w:asciiTheme="minorHAnsi" w:hAnsiTheme="minorHAnsi"/>
      <w:sz w:val="20"/>
      <w:szCs w:val="20"/>
    </w:rPr>
  </w:style>
  <w:style w:type="paragraph" w:styleId="TOC5">
    <w:name w:val="toc 5"/>
    <w:basedOn w:val="Normal"/>
    <w:next w:val="Normal"/>
    <w:autoRedefine/>
    <w:uiPriority w:val="39"/>
    <w:rsid w:val="007603BD"/>
    <w:pPr>
      <w:ind w:left="960"/>
      <w:jc w:val="left"/>
    </w:pPr>
    <w:rPr>
      <w:rFonts w:asciiTheme="minorHAnsi" w:hAnsiTheme="minorHAnsi"/>
      <w:sz w:val="20"/>
      <w:szCs w:val="20"/>
    </w:rPr>
  </w:style>
  <w:style w:type="paragraph" w:styleId="TableofFigures">
    <w:name w:val="table of figures"/>
    <w:basedOn w:val="Normal"/>
    <w:next w:val="Normal"/>
    <w:uiPriority w:val="99"/>
    <w:rsid w:val="007236C6"/>
    <w:pPr>
      <w:ind w:left="480" w:hanging="480"/>
    </w:pPr>
    <w:rPr>
      <w:b/>
      <w:bCs/>
      <w:sz w:val="20"/>
      <w:szCs w:val="20"/>
    </w:rPr>
  </w:style>
  <w:style w:type="paragraph" w:customStyle="1" w:styleId="TableFigures2">
    <w:name w:val="Table &amp; Figures 2"/>
    <w:basedOn w:val="Caption"/>
    <w:autoRedefine/>
    <w:qFormat/>
    <w:rsid w:val="00E926B3"/>
    <w:pPr>
      <w:spacing w:before="0" w:after="0" w:line="240" w:lineRule="auto"/>
      <w:contextualSpacing/>
    </w:pPr>
    <w:rPr>
      <w:b w:val="0"/>
      <w:bCs/>
      <w:sz w:val="18"/>
      <w:lang w:val="en-US"/>
    </w:rPr>
  </w:style>
  <w:style w:type="paragraph" w:customStyle="1" w:styleId="TableFigures3">
    <w:name w:val="Table &amp; Figures 3"/>
    <w:basedOn w:val="Caption"/>
    <w:autoRedefine/>
    <w:qFormat/>
    <w:rsid w:val="00802093"/>
    <w:rPr>
      <w:rFonts w:ascii="Arial" w:hAnsi="Arial"/>
    </w:rPr>
  </w:style>
  <w:style w:type="paragraph" w:styleId="TOAHeading">
    <w:name w:val="toa heading"/>
    <w:basedOn w:val="Normal"/>
    <w:next w:val="Normal"/>
    <w:uiPriority w:val="99"/>
    <w:rsid w:val="00E8435C"/>
    <w:pPr>
      <w:spacing w:before="120"/>
    </w:pPr>
    <w:rPr>
      <w:rFonts w:ascii="Arial" w:hAnsi="Arial"/>
      <w:b/>
      <w:bCs/>
    </w:rPr>
  </w:style>
  <w:style w:type="paragraph" w:customStyle="1" w:styleId="Referencetext">
    <w:name w:val="Reference text"/>
    <w:basedOn w:val="Normal"/>
    <w:rsid w:val="007F52DD"/>
    <w:pPr>
      <w:overflowPunct w:val="0"/>
      <w:autoSpaceDE w:val="0"/>
      <w:autoSpaceDN w:val="0"/>
      <w:adjustRightInd w:val="0"/>
      <w:spacing w:line="220" w:lineRule="exact"/>
      <w:ind w:left="284" w:hanging="284"/>
      <w:textAlignment w:val="baseline"/>
    </w:pPr>
    <w:rPr>
      <w:sz w:val="20"/>
      <w:szCs w:val="20"/>
      <w:lang w:val="en-US" w:eastAsia="en-US"/>
    </w:rPr>
  </w:style>
  <w:style w:type="paragraph" w:customStyle="1" w:styleId="REferences05cm">
    <w:name w:val="REferences:  0.5 cm"/>
    <w:basedOn w:val="TextBody"/>
    <w:autoRedefine/>
    <w:rsid w:val="009660E9"/>
    <w:pPr>
      <w:spacing w:line="240" w:lineRule="auto"/>
    </w:pPr>
    <w:rPr>
      <w:szCs w:val="20"/>
    </w:rPr>
  </w:style>
  <w:style w:type="paragraph" w:styleId="TOC6">
    <w:name w:val="toc 6"/>
    <w:basedOn w:val="Normal"/>
    <w:next w:val="Normal"/>
    <w:autoRedefine/>
    <w:uiPriority w:val="39"/>
    <w:rsid w:val="00F5435E"/>
    <w:pPr>
      <w:ind w:left="1200"/>
      <w:jc w:val="left"/>
    </w:pPr>
    <w:rPr>
      <w:rFonts w:asciiTheme="minorHAnsi" w:hAnsiTheme="minorHAnsi"/>
      <w:sz w:val="20"/>
      <w:szCs w:val="20"/>
    </w:rPr>
  </w:style>
  <w:style w:type="table" w:styleId="TableSimple1">
    <w:name w:val="Table Simple 1"/>
    <w:basedOn w:val="TableNormal"/>
    <w:rsid w:val="00204A9E"/>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styleId="ListParagraph">
    <w:name w:val="List Paragraph"/>
    <w:aliases w:val="References,Main numbered paragraph,List Paragraph (numbered (a)),Normal 2,List_Paragraph,Multilevel para_II,List Paragraph1,Numbered List Paragraph,Bullets,Colorful List - Accent 11,123 List Paragraph,Body,Bullet,Normal 2 DC,Liste 1"/>
    <w:basedOn w:val="Normal"/>
    <w:link w:val="ListParagraphChar"/>
    <w:uiPriority w:val="34"/>
    <w:qFormat/>
    <w:rsid w:val="00E848F8"/>
    <w:pPr>
      <w:numPr>
        <w:numId w:val="23"/>
      </w:numPr>
      <w:contextualSpacing/>
    </w:pPr>
  </w:style>
  <w:style w:type="paragraph" w:styleId="TOC7">
    <w:name w:val="toc 7"/>
    <w:basedOn w:val="Normal"/>
    <w:next w:val="Normal"/>
    <w:autoRedefine/>
    <w:uiPriority w:val="39"/>
    <w:unhideWhenUsed/>
    <w:rsid w:val="00563138"/>
    <w:pPr>
      <w:ind w:left="1440"/>
      <w:jc w:val="left"/>
    </w:pPr>
    <w:rPr>
      <w:rFonts w:asciiTheme="minorHAnsi" w:hAnsiTheme="minorHAnsi"/>
      <w:sz w:val="20"/>
      <w:szCs w:val="20"/>
    </w:rPr>
  </w:style>
  <w:style w:type="paragraph" w:styleId="TOC8">
    <w:name w:val="toc 8"/>
    <w:basedOn w:val="Normal"/>
    <w:next w:val="Normal"/>
    <w:autoRedefine/>
    <w:uiPriority w:val="39"/>
    <w:unhideWhenUsed/>
    <w:rsid w:val="00563138"/>
    <w:pPr>
      <w:ind w:left="1680"/>
      <w:jc w:val="left"/>
    </w:pPr>
    <w:rPr>
      <w:rFonts w:asciiTheme="minorHAnsi" w:hAnsiTheme="minorHAnsi"/>
      <w:sz w:val="20"/>
      <w:szCs w:val="20"/>
    </w:rPr>
  </w:style>
  <w:style w:type="paragraph" w:styleId="TOC9">
    <w:name w:val="toc 9"/>
    <w:basedOn w:val="Normal"/>
    <w:next w:val="Normal"/>
    <w:autoRedefine/>
    <w:uiPriority w:val="39"/>
    <w:unhideWhenUsed/>
    <w:rsid w:val="00563138"/>
    <w:pPr>
      <w:ind w:left="1920"/>
      <w:jc w:val="left"/>
    </w:pPr>
    <w:rPr>
      <w:rFonts w:asciiTheme="minorHAnsi" w:hAnsiTheme="minorHAnsi"/>
      <w:sz w:val="20"/>
      <w:szCs w:val="20"/>
    </w:rPr>
  </w:style>
  <w:style w:type="character" w:customStyle="1" w:styleId="smallcontentbold1">
    <w:name w:val="smallcontentbold1"/>
    <w:basedOn w:val="DefaultParagraphFont"/>
    <w:rsid w:val="006F3545"/>
    <w:rPr>
      <w:rFonts w:ascii="Verdana" w:hAnsi="Verdana" w:hint="default"/>
      <w:b/>
      <w:bCs/>
      <w:sz w:val="16"/>
      <w:szCs w:val="16"/>
    </w:rPr>
  </w:style>
  <w:style w:type="character" w:customStyle="1" w:styleId="smallcontent1">
    <w:name w:val="smallcontent1"/>
    <w:basedOn w:val="DefaultParagraphFont"/>
    <w:rsid w:val="006F3545"/>
    <w:rPr>
      <w:rFonts w:ascii="Verdana" w:hAnsi="Verdana" w:hint="default"/>
      <w:sz w:val="16"/>
      <w:szCs w:val="16"/>
    </w:rPr>
  </w:style>
  <w:style w:type="paragraph" w:customStyle="1" w:styleId="references">
    <w:name w:val="references"/>
    <w:basedOn w:val="Normal"/>
    <w:rsid w:val="002175F3"/>
    <w:pPr>
      <w:ind w:left="284" w:hanging="284"/>
    </w:pPr>
    <w:rPr>
      <w:rFonts w:eastAsia="Times New Roman"/>
      <w:sz w:val="22"/>
      <w:lang w:eastAsia="it-IT"/>
    </w:rPr>
  </w:style>
  <w:style w:type="paragraph" w:customStyle="1" w:styleId="Default">
    <w:name w:val="Default"/>
    <w:rsid w:val="00845AB3"/>
    <w:pPr>
      <w:autoSpaceDE w:val="0"/>
      <w:autoSpaceDN w:val="0"/>
      <w:adjustRightInd w:val="0"/>
    </w:pPr>
    <w:rPr>
      <w:rFonts w:ascii="OILNIA+Arial,Italic" w:hAnsi="OILNIA+Arial,Italic" w:cs="OILNIA+Arial,Italic"/>
      <w:color w:val="000000"/>
      <w:lang w:val="pt-PT"/>
    </w:rPr>
  </w:style>
  <w:style w:type="paragraph" w:customStyle="1" w:styleId="Heading31">
    <w:name w:val="Heading 31"/>
    <w:basedOn w:val="Default"/>
    <w:next w:val="Default"/>
    <w:uiPriority w:val="99"/>
    <w:rsid w:val="00845AB3"/>
    <w:rPr>
      <w:rFonts w:cs="Times New Roman"/>
      <w:color w:val="auto"/>
    </w:rPr>
  </w:style>
  <w:style w:type="character" w:styleId="Strong">
    <w:name w:val="Strong"/>
    <w:basedOn w:val="DefaultParagraphFont"/>
    <w:uiPriority w:val="22"/>
    <w:rsid w:val="00213E52"/>
    <w:rPr>
      <w:b/>
      <w:bCs/>
    </w:rPr>
  </w:style>
  <w:style w:type="character" w:customStyle="1" w:styleId="apple-converted-space">
    <w:name w:val="apple-converted-space"/>
    <w:basedOn w:val="DefaultParagraphFont"/>
    <w:rsid w:val="00213E52"/>
  </w:style>
  <w:style w:type="paragraph" w:customStyle="1" w:styleId="content">
    <w:name w:val="content"/>
    <w:basedOn w:val="Normal"/>
    <w:rsid w:val="00213E52"/>
    <w:pPr>
      <w:spacing w:before="100" w:beforeAutospacing="1" w:after="100" w:afterAutospacing="1"/>
    </w:pPr>
    <w:rPr>
      <w:rFonts w:eastAsia="Times New Roman"/>
      <w:lang w:val="pt-PT" w:eastAsia="pt-PT"/>
    </w:rPr>
  </w:style>
  <w:style w:type="paragraph" w:styleId="NormalWeb">
    <w:name w:val="Normal (Web)"/>
    <w:basedOn w:val="Normal"/>
    <w:uiPriority w:val="99"/>
    <w:unhideWhenUsed/>
    <w:rsid w:val="00E26742"/>
    <w:pPr>
      <w:spacing w:before="100" w:beforeAutospacing="1" w:after="100" w:afterAutospacing="1"/>
    </w:pPr>
    <w:rPr>
      <w:rFonts w:eastAsiaTheme="minorHAnsi"/>
      <w:lang w:val="pt-PT" w:eastAsia="pt-PT"/>
    </w:rPr>
  </w:style>
  <w:style w:type="character" w:customStyle="1" w:styleId="apple-style-span">
    <w:name w:val="apple-style-span"/>
    <w:basedOn w:val="DefaultParagraphFont"/>
    <w:rsid w:val="00E26742"/>
  </w:style>
  <w:style w:type="paragraph" w:customStyle="1" w:styleId="ReferencesText">
    <w:name w:val="References Text"/>
    <w:basedOn w:val="Normal"/>
    <w:rsid w:val="00AC469F"/>
    <w:pPr>
      <w:widowControl w:val="0"/>
      <w:autoSpaceDE w:val="0"/>
      <w:autoSpaceDN w:val="0"/>
      <w:adjustRightInd w:val="0"/>
      <w:ind w:left="397" w:hanging="397"/>
    </w:pPr>
    <w:rPr>
      <w:rFonts w:eastAsia="Times New Roman"/>
      <w:color w:val="000000"/>
      <w:sz w:val="20"/>
      <w:szCs w:val="20"/>
      <w:lang w:eastAsia="en-US"/>
    </w:rPr>
  </w:style>
  <w:style w:type="paragraph" w:styleId="Revision">
    <w:name w:val="Revision"/>
    <w:hidden/>
    <w:uiPriority w:val="99"/>
    <w:semiHidden/>
    <w:rsid w:val="00D42376"/>
    <w:rPr>
      <w:lang w:eastAsia="ja-JP"/>
    </w:rPr>
  </w:style>
  <w:style w:type="paragraph" w:styleId="Title">
    <w:name w:val="Title"/>
    <w:basedOn w:val="Normal"/>
    <w:next w:val="Normal"/>
    <w:link w:val="TitleChar"/>
    <w:uiPriority w:val="10"/>
    <w:rsid w:val="005723FB"/>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val="en-US" w:eastAsia="en-US"/>
    </w:rPr>
  </w:style>
  <w:style w:type="character" w:customStyle="1" w:styleId="TitleChar">
    <w:name w:val="Title Char"/>
    <w:basedOn w:val="DefaultParagraphFont"/>
    <w:link w:val="Title"/>
    <w:uiPriority w:val="10"/>
    <w:rsid w:val="005723FB"/>
    <w:rPr>
      <w:rFonts w:asciiTheme="majorHAnsi" w:eastAsiaTheme="majorEastAsia" w:hAnsiTheme="majorHAnsi" w:cstheme="majorBidi"/>
      <w:color w:val="17365D" w:themeColor="text2" w:themeShade="BF"/>
      <w:spacing w:val="5"/>
      <w:kern w:val="28"/>
      <w:sz w:val="52"/>
      <w:szCs w:val="52"/>
      <w:lang w:val="en-US" w:eastAsia="en-US"/>
    </w:rPr>
  </w:style>
  <w:style w:type="character" w:customStyle="1" w:styleId="Date1">
    <w:name w:val="Date1"/>
    <w:rsid w:val="003B2666"/>
    <w:rPr>
      <w:rFonts w:ascii="Arial Narrow" w:hAnsi="Arial Narrow"/>
      <w:sz w:val="24"/>
    </w:rPr>
  </w:style>
  <w:style w:type="paragraph" w:customStyle="1" w:styleId="Authors">
    <w:name w:val="Authors"/>
    <w:basedOn w:val="Normal"/>
    <w:rsid w:val="003B2666"/>
    <w:pPr>
      <w:spacing w:after="60" w:line="288" w:lineRule="auto"/>
    </w:pPr>
    <w:rPr>
      <w:rFonts w:eastAsia="Times New Roman"/>
      <w:b/>
      <w:lang w:eastAsia="it-IT"/>
    </w:rPr>
  </w:style>
  <w:style w:type="paragraph" w:styleId="FootnoteText">
    <w:name w:val="footnote text"/>
    <w:aliases w:val="single space,fn,FOOTNOTES,footnote text,ft,Footnote Text Char Char,Footnote Text Char1 Char Char,Fodnotetekst,ft Char2,Fußnote Char1,ft Char Char Char1,ft Char Char2,single space Char Char,FOOTNOTES Char Char,fn Char Char"/>
    <w:basedOn w:val="Normal"/>
    <w:link w:val="FootnoteTextChar"/>
    <w:uiPriority w:val="99"/>
    <w:rsid w:val="009D4369"/>
  </w:style>
  <w:style w:type="character" w:customStyle="1" w:styleId="FootnoteTextChar">
    <w:name w:val="Footnote Text Char"/>
    <w:aliases w:val="single space Char,fn Char,FOOTNOTES Char,footnote text Char,ft Char,Footnote Text Char Char Char,Footnote Text Char1 Char Char Char,Fodnotetekst Char,ft Char2 Char,Fußnote Char1 Char,ft Char Char Char1 Char,ft Char Char2 Char"/>
    <w:basedOn w:val="DefaultParagraphFont"/>
    <w:link w:val="FootnoteText"/>
    <w:uiPriority w:val="99"/>
    <w:qFormat/>
    <w:rsid w:val="009D4369"/>
    <w:rPr>
      <w:lang w:eastAsia="ja-JP"/>
    </w:rPr>
  </w:style>
  <w:style w:type="character" w:styleId="FootnoteReference">
    <w:name w:val="footnote reference"/>
    <w:aliases w:val="ftref,Footnote Reference Number,Footnote Reference_LVL6,Footnote Reference_LVL61,Footnote Reference_LVL62,Footnote Reference_LVL63,Footnote Reference_LVL64,fr,16 Point,Superscript 6 Point,Times 10 Point,Exposant 3 Point"/>
    <w:basedOn w:val="DefaultParagraphFont"/>
    <w:uiPriority w:val="99"/>
    <w:rsid w:val="009D4369"/>
    <w:rPr>
      <w:vertAlign w:val="superscript"/>
    </w:rPr>
  </w:style>
  <w:style w:type="character" w:customStyle="1" w:styleId="addedtext">
    <w:name w:val="addedtext"/>
    <w:basedOn w:val="DefaultParagraphFont"/>
    <w:rsid w:val="00CA11EF"/>
  </w:style>
  <w:style w:type="character" w:customStyle="1" w:styleId="documentbody">
    <w:name w:val="documentbody"/>
    <w:basedOn w:val="DefaultParagraphFont"/>
    <w:rsid w:val="00AF5545"/>
  </w:style>
  <w:style w:type="paragraph" w:customStyle="1" w:styleId="Normal1">
    <w:name w:val="Normal1"/>
    <w:rsid w:val="009F2545"/>
    <w:pPr>
      <w:spacing w:line="276" w:lineRule="auto"/>
    </w:pPr>
    <w:rPr>
      <w:rFonts w:ascii="Arial" w:eastAsia="Arial" w:hAnsi="Arial" w:cs="Arial"/>
      <w:color w:val="000000"/>
      <w:sz w:val="22"/>
      <w:lang w:val="en-US" w:eastAsia="ja-JP"/>
    </w:rPr>
  </w:style>
  <w:style w:type="character" w:customStyle="1" w:styleId="apple-tab-span">
    <w:name w:val="apple-tab-span"/>
    <w:basedOn w:val="DefaultParagraphFont"/>
    <w:rsid w:val="00E43DB1"/>
  </w:style>
  <w:style w:type="paragraph" w:styleId="TOCHeading">
    <w:name w:val="TOC Heading"/>
    <w:basedOn w:val="Heading1"/>
    <w:next w:val="Normal"/>
    <w:uiPriority w:val="39"/>
    <w:unhideWhenUsed/>
    <w:qFormat/>
    <w:rsid w:val="009D378D"/>
    <w:pPr>
      <w:keepLines/>
      <w:numPr>
        <w:numId w:val="0"/>
      </w:numPr>
      <w:spacing w:before="480" w:after="0" w:line="276" w:lineRule="auto"/>
      <w:jc w:val="left"/>
      <w:outlineLvl w:val="9"/>
    </w:pPr>
    <w:rPr>
      <w:rFonts w:eastAsiaTheme="majorEastAsia" w:cstheme="majorBidi"/>
      <w:kern w:val="0"/>
      <w:szCs w:val="28"/>
      <w:lang w:val="en-US" w:eastAsia="en-US"/>
    </w:rPr>
  </w:style>
  <w:style w:type="character" w:styleId="SubtleEmphasis">
    <w:name w:val="Subtle Emphasis"/>
    <w:basedOn w:val="DefaultParagraphFont"/>
    <w:uiPriority w:val="19"/>
    <w:rsid w:val="00143A21"/>
    <w:rPr>
      <w:i/>
      <w:iCs/>
      <w:color w:val="808080" w:themeColor="text1" w:themeTint="7F"/>
    </w:rPr>
  </w:style>
  <w:style w:type="paragraph" w:customStyle="1" w:styleId="Figure">
    <w:name w:val="Figure"/>
    <w:basedOn w:val="Normal"/>
    <w:qFormat/>
    <w:rsid w:val="000A387C"/>
    <w:pPr>
      <w:spacing w:before="120" w:line="240" w:lineRule="auto"/>
      <w:jc w:val="center"/>
    </w:pPr>
    <w:rPr>
      <w:rFonts w:ascii="Times New Roman" w:eastAsiaTheme="minorEastAsia" w:hAnsi="Times New Roman"/>
      <w:lang w:eastAsia="en-US"/>
    </w:rPr>
  </w:style>
  <w:style w:type="paragraph" w:customStyle="1" w:styleId="tablecaption">
    <w:name w:val="table caption"/>
    <w:basedOn w:val="Caption"/>
    <w:link w:val="tablecaptionChar"/>
    <w:rsid w:val="00F1717E"/>
    <w:pPr>
      <w:keepNext/>
      <w:spacing w:before="240" w:line="276" w:lineRule="auto"/>
      <w:contextualSpacing/>
    </w:pPr>
    <w:rPr>
      <w:rFonts w:eastAsiaTheme="minorEastAsia" w:cstheme="minorBidi"/>
      <w:bCs/>
      <w:szCs w:val="18"/>
      <w:lang w:val="en-US"/>
    </w:rPr>
  </w:style>
  <w:style w:type="paragraph" w:customStyle="1" w:styleId="TableCaption0">
    <w:name w:val="Table Caption"/>
    <w:basedOn w:val="Caption"/>
    <w:qFormat/>
    <w:rsid w:val="0011020B"/>
    <w:pPr>
      <w:keepNext/>
      <w:spacing w:before="0" w:line="240" w:lineRule="auto"/>
      <w:contextualSpacing/>
    </w:pPr>
    <w:rPr>
      <w:rFonts w:eastAsia="MS ??" w:cs="Cambria"/>
      <w:bCs/>
      <w:szCs w:val="18"/>
    </w:rPr>
  </w:style>
  <w:style w:type="character" w:customStyle="1" w:styleId="garreference">
    <w:name w:val="gar_reference"/>
    <w:basedOn w:val="DefaultParagraphFont"/>
    <w:rsid w:val="009B2476"/>
  </w:style>
  <w:style w:type="character" w:customStyle="1" w:styleId="ListParagraphChar">
    <w:name w:val="List Paragraph Char"/>
    <w:aliases w:val="References Char,Main numbered paragraph Char,List Paragraph (numbered (a)) Char,Normal 2 Char,List_Paragraph Char,Multilevel para_II Char,List Paragraph1 Char,Numbered List Paragraph Char,Bullets Char,Colorful List - Accent 11 Char"/>
    <w:basedOn w:val="DefaultParagraphFont"/>
    <w:link w:val="ListParagraph"/>
    <w:uiPriority w:val="34"/>
    <w:qFormat/>
    <w:locked/>
    <w:rsid w:val="00E848F8"/>
    <w:rPr>
      <w:rFonts w:ascii="Garamond" w:hAnsi="Garamond"/>
      <w:lang w:val="en-GB" w:eastAsia="ja-JP"/>
    </w:rPr>
  </w:style>
  <w:style w:type="character" w:customStyle="1" w:styleId="FigurayTablasCar">
    <w:name w:val="Figura y Tablas Car"/>
    <w:basedOn w:val="DefaultParagraphFont"/>
    <w:link w:val="FigurayTablas"/>
    <w:rsid w:val="00FE6D71"/>
    <w:rPr>
      <w:rFonts w:ascii="Book Antiqua" w:hAnsi="Book Antiqua"/>
      <w:b/>
      <w:szCs w:val="18"/>
      <w:lang w:val="es-ES" w:eastAsia="es-ES"/>
    </w:rPr>
  </w:style>
  <w:style w:type="paragraph" w:customStyle="1" w:styleId="FigurayTablas">
    <w:name w:val="Figura y Tablas"/>
    <w:basedOn w:val="Normal"/>
    <w:link w:val="FigurayTablasCar"/>
    <w:rsid w:val="00FE6D71"/>
    <w:pPr>
      <w:spacing w:line="240" w:lineRule="auto"/>
      <w:jc w:val="center"/>
    </w:pPr>
    <w:rPr>
      <w:rFonts w:ascii="Book Antiqua" w:hAnsi="Book Antiqua"/>
      <w:b/>
      <w:szCs w:val="18"/>
      <w:lang w:val="es-ES" w:eastAsia="es-ES"/>
    </w:rPr>
  </w:style>
  <w:style w:type="character" w:customStyle="1" w:styleId="hps">
    <w:name w:val="hps"/>
    <w:basedOn w:val="DefaultParagraphFont"/>
    <w:rsid w:val="00FE6D71"/>
  </w:style>
  <w:style w:type="table" w:customStyle="1" w:styleId="PlainTable31">
    <w:name w:val="Plain Table 31"/>
    <w:basedOn w:val="TableNormal"/>
    <w:uiPriority w:val="43"/>
    <w:rsid w:val="00CF503D"/>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21">
    <w:name w:val="Plain Table 21"/>
    <w:basedOn w:val="TableNormal"/>
    <w:uiPriority w:val="42"/>
    <w:rsid w:val="00CF503D"/>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PlaceholderText">
    <w:name w:val="Placeholder Text"/>
    <w:basedOn w:val="DefaultParagraphFont"/>
    <w:uiPriority w:val="99"/>
    <w:semiHidden/>
    <w:rsid w:val="007C68EE"/>
    <w:rPr>
      <w:color w:val="808080"/>
    </w:rPr>
  </w:style>
  <w:style w:type="table" w:customStyle="1" w:styleId="ListTable21">
    <w:name w:val="List Table 21"/>
    <w:basedOn w:val="TableNormal"/>
    <w:uiPriority w:val="47"/>
    <w:rsid w:val="00A61798"/>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PlainTable22">
    <w:name w:val="Plain Table 22"/>
    <w:basedOn w:val="TableNormal"/>
    <w:uiPriority w:val="42"/>
    <w:rsid w:val="000C376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LongFigureCaption">
    <w:name w:val="Long Figure Caption"/>
    <w:basedOn w:val="Caption"/>
    <w:link w:val="LongFigureCaptionChar"/>
    <w:qFormat/>
    <w:rsid w:val="001453E8"/>
    <w:pPr>
      <w:spacing w:line="240" w:lineRule="auto"/>
      <w:ind w:left="907" w:hanging="907"/>
      <w:jc w:val="left"/>
    </w:pPr>
    <w:rPr>
      <w:lang w:val="en-US"/>
    </w:rPr>
  </w:style>
  <w:style w:type="paragraph" w:customStyle="1" w:styleId="LongTableCaption">
    <w:name w:val="Long Table Caption"/>
    <w:basedOn w:val="tablecaption"/>
    <w:link w:val="LongTableCaptionChar"/>
    <w:qFormat/>
    <w:rsid w:val="007945B9"/>
    <w:pPr>
      <w:spacing w:after="40"/>
      <w:ind w:left="907" w:hanging="907"/>
      <w:jc w:val="left"/>
    </w:pPr>
  </w:style>
  <w:style w:type="character" w:customStyle="1" w:styleId="LongFigureCaptionChar">
    <w:name w:val="Long Figure Caption Char"/>
    <w:basedOn w:val="CaptionChar"/>
    <w:link w:val="LongFigureCaption"/>
    <w:rsid w:val="001453E8"/>
    <w:rPr>
      <w:rFonts w:ascii="Arial Narrow" w:hAnsi="Arial Narrow"/>
      <w:b/>
      <w:sz w:val="20"/>
      <w:szCs w:val="20"/>
      <w:lang w:val="en-US" w:eastAsia="en-US"/>
    </w:rPr>
  </w:style>
  <w:style w:type="character" w:customStyle="1" w:styleId="tablecaptionChar">
    <w:name w:val="table caption Char"/>
    <w:basedOn w:val="CaptionChar"/>
    <w:link w:val="tablecaption"/>
    <w:rsid w:val="00F1717E"/>
    <w:rPr>
      <w:rFonts w:ascii="Arial Narrow" w:eastAsiaTheme="minorEastAsia" w:hAnsi="Arial Narrow" w:cstheme="minorBidi"/>
      <w:b/>
      <w:bCs/>
      <w:sz w:val="20"/>
      <w:szCs w:val="18"/>
      <w:lang w:val="en-US" w:eastAsia="en-US"/>
    </w:rPr>
  </w:style>
  <w:style w:type="character" w:customStyle="1" w:styleId="LongTableCaptionChar">
    <w:name w:val="Long Table Caption Char"/>
    <w:basedOn w:val="tablecaptionChar"/>
    <w:link w:val="LongTableCaption"/>
    <w:rsid w:val="007945B9"/>
    <w:rPr>
      <w:rFonts w:ascii="Arial Narrow" w:eastAsiaTheme="minorEastAsia" w:hAnsi="Arial Narrow" w:cstheme="minorBidi"/>
      <w:b/>
      <w:bCs/>
      <w:sz w:val="20"/>
      <w:szCs w:val="18"/>
      <w:lang w:val="en-US" w:eastAsia="en-US"/>
    </w:rPr>
  </w:style>
  <w:style w:type="table" w:customStyle="1" w:styleId="GridTable1Light1">
    <w:name w:val="Grid Table 1 Light1"/>
    <w:basedOn w:val="TableNormal"/>
    <w:uiPriority w:val="46"/>
    <w:rsid w:val="000B410E"/>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51">
    <w:name w:val="Plain Table 51"/>
    <w:basedOn w:val="TableNormal"/>
    <w:uiPriority w:val="45"/>
    <w:rsid w:val="000B410E"/>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32">
    <w:name w:val="Plain Table 32"/>
    <w:basedOn w:val="TableNormal"/>
    <w:uiPriority w:val="43"/>
    <w:rsid w:val="000B410E"/>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23">
    <w:name w:val="Plain Table 23"/>
    <w:basedOn w:val="TableNormal"/>
    <w:uiPriority w:val="42"/>
    <w:rsid w:val="000B410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dTable1Light2">
    <w:name w:val="Grid Table 1 Light2"/>
    <w:basedOn w:val="TableNormal"/>
    <w:uiPriority w:val="46"/>
    <w:rsid w:val="00BB3F7B"/>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24">
    <w:name w:val="Plain Table 24"/>
    <w:basedOn w:val="TableNormal"/>
    <w:uiPriority w:val="42"/>
    <w:rsid w:val="00731C18"/>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lagriglia1chiara-colore31">
    <w:name w:val="Tabella griglia 1 chiara - colore 31"/>
    <w:basedOn w:val="TableNormal"/>
    <w:uiPriority w:val="46"/>
    <w:rsid w:val="006D6362"/>
    <w:rPr>
      <w:rFonts w:asciiTheme="minorHAnsi" w:eastAsiaTheme="minorHAnsi" w:hAnsiTheme="minorHAnsi" w:cstheme="minorBidi"/>
      <w:sz w:val="22"/>
      <w:szCs w:val="22"/>
      <w:lang w:val="en-US" w:eastAsia="en-US"/>
    </w:rPr>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paragraph" w:customStyle="1" w:styleId="TableHeader">
    <w:name w:val="Table Header"/>
    <w:basedOn w:val="TableCaption0"/>
    <w:qFormat/>
    <w:rsid w:val="00A6173A"/>
    <w:pPr>
      <w:spacing w:after="0"/>
    </w:pPr>
    <w:rPr>
      <w:lang w:val="en-US"/>
    </w:rPr>
  </w:style>
  <w:style w:type="paragraph" w:customStyle="1" w:styleId="TitleCover1">
    <w:name w:val="Title Cover 1"/>
    <w:basedOn w:val="Title"/>
    <w:qFormat/>
    <w:rsid w:val="00982D00"/>
    <w:pPr>
      <w:pBdr>
        <w:bottom w:val="none" w:sz="0" w:space="0" w:color="auto"/>
      </w:pBdr>
      <w:spacing w:after="360" w:line="240" w:lineRule="auto"/>
      <w:contextualSpacing w:val="0"/>
      <w:jc w:val="left"/>
    </w:pPr>
    <w:rPr>
      <w:rFonts w:asciiTheme="minorHAnsi" w:hAnsiTheme="minorHAnsi"/>
      <w:b/>
      <w:color w:val="C20000"/>
      <w:sz w:val="96"/>
      <w:szCs w:val="96"/>
    </w:rPr>
  </w:style>
  <w:style w:type="paragraph" w:customStyle="1" w:styleId="TitleCover2">
    <w:name w:val="Title Cover 2"/>
    <w:basedOn w:val="Title"/>
    <w:qFormat/>
    <w:rsid w:val="00982D00"/>
    <w:pPr>
      <w:pBdr>
        <w:bottom w:val="none" w:sz="0" w:space="0" w:color="auto"/>
      </w:pBdr>
      <w:spacing w:after="360" w:line="240" w:lineRule="auto"/>
      <w:jc w:val="left"/>
    </w:pPr>
    <w:rPr>
      <w:rFonts w:asciiTheme="minorHAnsi" w:hAnsiTheme="minorHAnsi"/>
      <w:b/>
      <w:color w:val="auto"/>
      <w:sz w:val="40"/>
      <w:szCs w:val="40"/>
    </w:rPr>
  </w:style>
  <w:style w:type="character" w:customStyle="1" w:styleId="UnresolvedMention1">
    <w:name w:val="Unresolved Mention1"/>
    <w:basedOn w:val="DefaultParagraphFont"/>
    <w:uiPriority w:val="99"/>
    <w:semiHidden/>
    <w:unhideWhenUsed/>
    <w:rsid w:val="00787A73"/>
    <w:rPr>
      <w:color w:val="605E5C"/>
      <w:shd w:val="clear" w:color="auto" w:fill="E1DFDD"/>
    </w:rPr>
  </w:style>
  <w:style w:type="table" w:styleId="MediumShading2-Accent2">
    <w:name w:val="Medium Shading 2 Accent 2"/>
    <w:basedOn w:val="TableNormal"/>
    <w:uiPriority w:val="64"/>
    <w:rsid w:val="001A01FA"/>
    <w:rPr>
      <w:rFonts w:asciiTheme="minorHAnsi" w:eastAsiaTheme="minorHAnsi" w:hAnsiTheme="minorHAnsi" w:cstheme="minorBidi"/>
      <w:sz w:val="22"/>
      <w:szCs w:val="22"/>
      <w:lang w:val="en-US"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A0">
    <w:name w:val="A0"/>
    <w:uiPriority w:val="99"/>
    <w:rsid w:val="00C737FE"/>
    <w:rPr>
      <w:rFonts w:cs="Open Sans"/>
      <w:color w:val="211D1E"/>
      <w:sz w:val="22"/>
      <w:szCs w:val="22"/>
    </w:rPr>
  </w:style>
  <w:style w:type="character" w:styleId="EndnoteReference">
    <w:name w:val="endnote reference"/>
    <w:basedOn w:val="DefaultParagraphFont"/>
    <w:semiHidden/>
    <w:unhideWhenUsed/>
    <w:rsid w:val="002901BA"/>
    <w:rPr>
      <w:vertAlign w:val="superscript"/>
    </w:rPr>
  </w:style>
  <w:style w:type="paragraph" w:customStyle="1" w:styleId="Standard1">
    <w:name w:val="Standard1"/>
    <w:rsid w:val="000E6696"/>
    <w:pPr>
      <w:suppressAutoHyphens/>
      <w:autoSpaceDN w:val="0"/>
      <w:spacing w:after="0" w:line="240" w:lineRule="auto"/>
      <w:jc w:val="left"/>
      <w:textAlignment w:val="baseline"/>
    </w:pPr>
    <w:rPr>
      <w:rFonts w:ascii="Liberation Serif" w:eastAsia="Noto Sans CJK SC" w:hAnsi="Liberation Serif" w:cs="Lohit Devanagari"/>
      <w:kern w:val="3"/>
      <w:lang w:val="en-US" w:eastAsia="zh-CN" w:bidi="hi-IN"/>
    </w:rPr>
  </w:style>
  <w:style w:type="paragraph" w:customStyle="1" w:styleId="Stile1">
    <w:name w:val="Stile1"/>
    <w:basedOn w:val="TOC1"/>
    <w:next w:val="Standard1"/>
    <w:qFormat/>
    <w:rsid w:val="001C791D"/>
    <w:pPr>
      <w:tabs>
        <w:tab w:val="left" w:pos="720"/>
        <w:tab w:val="right" w:leader="dot" w:pos="9060"/>
      </w:tabs>
    </w:pPr>
    <w:rPr>
      <w:b w:val="0"/>
    </w:rPr>
  </w:style>
  <w:style w:type="paragraph" w:customStyle="1" w:styleId="TableContents">
    <w:name w:val="Table Contents"/>
    <w:basedOn w:val="Standard1"/>
    <w:rsid w:val="000E6696"/>
    <w:pPr>
      <w:suppressLineNumbers/>
    </w:pPr>
  </w:style>
  <w:style w:type="character" w:customStyle="1" w:styleId="InternetLink">
    <w:name w:val="Internet Link"/>
    <w:basedOn w:val="DefaultParagraphFont"/>
    <w:rsid w:val="00E87C92"/>
    <w:rPr>
      <w:rFonts w:cs="Times New Roman"/>
      <w:color w:val="0000FF"/>
      <w:u w:val="single"/>
    </w:rPr>
  </w:style>
  <w:style w:type="character" w:customStyle="1" w:styleId="ListLabel78">
    <w:name w:val="ListLabel 78"/>
    <w:qFormat/>
    <w:rsid w:val="009005F1"/>
    <w:rPr>
      <w:rFonts w:ascii="Times New Roman" w:eastAsia="Times New Roman" w:hAnsi="Times New Roman" w:cs="Times New Roman"/>
      <w:color w:val="1155CC"/>
      <w:u w:val="single"/>
    </w:rPr>
  </w:style>
  <w:style w:type="character" w:customStyle="1" w:styleId="ListLabel79">
    <w:name w:val="ListLabel 79"/>
    <w:qFormat/>
    <w:rsid w:val="009005F1"/>
    <w:rPr>
      <w:color w:val="0000FF"/>
      <w:u w:val="single"/>
    </w:rPr>
  </w:style>
  <w:style w:type="character" w:customStyle="1" w:styleId="ListLabel80">
    <w:name w:val="ListLabel 80"/>
    <w:qFormat/>
    <w:rsid w:val="009005F1"/>
    <w:rPr>
      <w:color w:val="1155CC"/>
      <w:u w:val="single"/>
    </w:rPr>
  </w:style>
  <w:style w:type="paragraph" w:customStyle="1" w:styleId="TECHTitle1">
    <w:name w:val="TECH Title 1"/>
    <w:basedOn w:val="Normal"/>
    <w:next w:val="Normal"/>
    <w:link w:val="TECHTitle1Carattere"/>
    <w:qFormat/>
    <w:rsid w:val="002B14A7"/>
    <w:pPr>
      <w:spacing w:before="120" w:after="200" w:line="240" w:lineRule="auto"/>
    </w:pPr>
    <w:rPr>
      <w:rFonts w:asciiTheme="minorHAnsi" w:eastAsia="Times New Roman" w:hAnsiTheme="minorHAnsi" w:cstheme="minorHAnsi"/>
      <w:b/>
      <w:smallCaps/>
      <w:szCs w:val="20"/>
      <w:lang w:eastAsia="en-US"/>
    </w:rPr>
  </w:style>
  <w:style w:type="paragraph" w:customStyle="1" w:styleId="TECHTitle2">
    <w:name w:val="TECH Title 2"/>
    <w:basedOn w:val="TECHTitle1"/>
    <w:next w:val="Normal"/>
    <w:link w:val="TECHTitle2Carattere"/>
    <w:qFormat/>
    <w:rsid w:val="002B14A7"/>
    <w:pPr>
      <w:spacing w:after="120"/>
    </w:pPr>
    <w:rPr>
      <w:smallCaps w:val="0"/>
      <w:color w:val="808080" w:themeColor="background1" w:themeShade="80"/>
    </w:rPr>
  </w:style>
  <w:style w:type="character" w:customStyle="1" w:styleId="TECHTitle1Carattere">
    <w:name w:val="TECH Title 1 Carattere"/>
    <w:basedOn w:val="DefaultParagraphFont"/>
    <w:link w:val="TECHTitle1"/>
    <w:rsid w:val="002B14A7"/>
    <w:rPr>
      <w:rFonts w:asciiTheme="minorHAnsi" w:eastAsia="Times New Roman" w:hAnsiTheme="minorHAnsi" w:cstheme="minorHAnsi"/>
      <w:b/>
      <w:smallCaps/>
      <w:szCs w:val="20"/>
      <w:lang w:val="en-GB" w:eastAsia="en-US"/>
    </w:rPr>
  </w:style>
  <w:style w:type="character" w:customStyle="1" w:styleId="TECHTitle2Carattere">
    <w:name w:val="TECH Title 2 Carattere"/>
    <w:basedOn w:val="TECHTitle1Carattere"/>
    <w:link w:val="TECHTitle2"/>
    <w:qFormat/>
    <w:rsid w:val="002B14A7"/>
    <w:rPr>
      <w:rFonts w:asciiTheme="minorHAnsi" w:eastAsia="Times New Roman" w:hAnsiTheme="minorHAnsi" w:cstheme="minorHAnsi"/>
      <w:b/>
      <w:smallCaps w:val="0"/>
      <w:color w:val="808080" w:themeColor="background1" w:themeShade="80"/>
      <w:szCs w:val="20"/>
      <w:lang w:val="en-GB" w:eastAsia="en-US"/>
    </w:rPr>
  </w:style>
  <w:style w:type="character" w:styleId="FollowedHyperlink">
    <w:name w:val="FollowedHyperlink"/>
    <w:basedOn w:val="DefaultParagraphFont"/>
    <w:semiHidden/>
    <w:unhideWhenUsed/>
    <w:rsid w:val="00F335EC"/>
    <w:rPr>
      <w:color w:val="800080" w:themeColor="followedHyperlink"/>
      <w:u w:val="single"/>
    </w:rPr>
  </w:style>
  <w:style w:type="character" w:styleId="LineNumber">
    <w:name w:val="line number"/>
    <w:basedOn w:val="DefaultParagraphFont"/>
    <w:unhideWhenUsed/>
    <w:rsid w:val="00D11392"/>
    <w:rPr>
      <w:color w:val="404040" w:themeColor="text1" w:themeTint="BF"/>
      <w:sz w:val="20"/>
    </w:rPr>
  </w:style>
  <w:style w:type="character" w:customStyle="1" w:styleId="FootnoteCharacters">
    <w:name w:val="Footnote Characters"/>
    <w:basedOn w:val="DefaultParagraphFont"/>
    <w:uiPriority w:val="99"/>
    <w:qFormat/>
    <w:rsid w:val="008951F3"/>
    <w:rPr>
      <w:vertAlign w:val="superscript"/>
    </w:rPr>
  </w:style>
  <w:style w:type="character" w:customStyle="1" w:styleId="FootnoteAnchor">
    <w:name w:val="Footnote Anchor"/>
    <w:rsid w:val="008951F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686468">
      <w:bodyDiv w:val="1"/>
      <w:marLeft w:val="0"/>
      <w:marRight w:val="0"/>
      <w:marTop w:val="0"/>
      <w:marBottom w:val="0"/>
      <w:divBdr>
        <w:top w:val="none" w:sz="0" w:space="0" w:color="auto"/>
        <w:left w:val="none" w:sz="0" w:space="0" w:color="auto"/>
        <w:bottom w:val="none" w:sz="0" w:space="0" w:color="auto"/>
        <w:right w:val="none" w:sz="0" w:space="0" w:color="auto"/>
      </w:divBdr>
    </w:div>
    <w:div w:id="31226541">
      <w:bodyDiv w:val="1"/>
      <w:marLeft w:val="0"/>
      <w:marRight w:val="0"/>
      <w:marTop w:val="0"/>
      <w:marBottom w:val="0"/>
      <w:divBdr>
        <w:top w:val="none" w:sz="0" w:space="0" w:color="auto"/>
        <w:left w:val="none" w:sz="0" w:space="0" w:color="auto"/>
        <w:bottom w:val="none" w:sz="0" w:space="0" w:color="auto"/>
        <w:right w:val="none" w:sz="0" w:space="0" w:color="auto"/>
      </w:divBdr>
      <w:divsChild>
        <w:div w:id="1136141932">
          <w:marLeft w:val="0"/>
          <w:marRight w:val="0"/>
          <w:marTop w:val="0"/>
          <w:marBottom w:val="0"/>
          <w:divBdr>
            <w:top w:val="none" w:sz="0" w:space="0" w:color="auto"/>
            <w:left w:val="none" w:sz="0" w:space="0" w:color="auto"/>
            <w:bottom w:val="none" w:sz="0" w:space="0" w:color="auto"/>
            <w:right w:val="none" w:sz="0" w:space="0" w:color="auto"/>
          </w:divBdr>
        </w:div>
      </w:divsChild>
    </w:div>
    <w:div w:id="31619309">
      <w:bodyDiv w:val="1"/>
      <w:marLeft w:val="0"/>
      <w:marRight w:val="0"/>
      <w:marTop w:val="0"/>
      <w:marBottom w:val="0"/>
      <w:divBdr>
        <w:top w:val="none" w:sz="0" w:space="0" w:color="auto"/>
        <w:left w:val="none" w:sz="0" w:space="0" w:color="auto"/>
        <w:bottom w:val="none" w:sz="0" w:space="0" w:color="auto"/>
        <w:right w:val="none" w:sz="0" w:space="0" w:color="auto"/>
      </w:divBdr>
    </w:div>
    <w:div w:id="46148002">
      <w:bodyDiv w:val="1"/>
      <w:marLeft w:val="0"/>
      <w:marRight w:val="0"/>
      <w:marTop w:val="0"/>
      <w:marBottom w:val="0"/>
      <w:divBdr>
        <w:top w:val="none" w:sz="0" w:space="0" w:color="auto"/>
        <w:left w:val="none" w:sz="0" w:space="0" w:color="auto"/>
        <w:bottom w:val="none" w:sz="0" w:space="0" w:color="auto"/>
        <w:right w:val="none" w:sz="0" w:space="0" w:color="auto"/>
      </w:divBdr>
    </w:div>
    <w:div w:id="49118612">
      <w:bodyDiv w:val="1"/>
      <w:marLeft w:val="0"/>
      <w:marRight w:val="0"/>
      <w:marTop w:val="0"/>
      <w:marBottom w:val="0"/>
      <w:divBdr>
        <w:top w:val="none" w:sz="0" w:space="0" w:color="auto"/>
        <w:left w:val="none" w:sz="0" w:space="0" w:color="auto"/>
        <w:bottom w:val="none" w:sz="0" w:space="0" w:color="auto"/>
        <w:right w:val="none" w:sz="0" w:space="0" w:color="auto"/>
      </w:divBdr>
    </w:div>
    <w:div w:id="93021103">
      <w:bodyDiv w:val="1"/>
      <w:marLeft w:val="0"/>
      <w:marRight w:val="0"/>
      <w:marTop w:val="0"/>
      <w:marBottom w:val="0"/>
      <w:divBdr>
        <w:top w:val="none" w:sz="0" w:space="0" w:color="auto"/>
        <w:left w:val="none" w:sz="0" w:space="0" w:color="auto"/>
        <w:bottom w:val="none" w:sz="0" w:space="0" w:color="auto"/>
        <w:right w:val="none" w:sz="0" w:space="0" w:color="auto"/>
      </w:divBdr>
    </w:div>
    <w:div w:id="98450339">
      <w:bodyDiv w:val="1"/>
      <w:marLeft w:val="0"/>
      <w:marRight w:val="0"/>
      <w:marTop w:val="0"/>
      <w:marBottom w:val="0"/>
      <w:divBdr>
        <w:top w:val="none" w:sz="0" w:space="0" w:color="auto"/>
        <w:left w:val="none" w:sz="0" w:space="0" w:color="auto"/>
        <w:bottom w:val="none" w:sz="0" w:space="0" w:color="auto"/>
        <w:right w:val="none" w:sz="0" w:space="0" w:color="auto"/>
      </w:divBdr>
    </w:div>
    <w:div w:id="99644016">
      <w:bodyDiv w:val="1"/>
      <w:marLeft w:val="0"/>
      <w:marRight w:val="0"/>
      <w:marTop w:val="0"/>
      <w:marBottom w:val="0"/>
      <w:divBdr>
        <w:top w:val="none" w:sz="0" w:space="0" w:color="auto"/>
        <w:left w:val="none" w:sz="0" w:space="0" w:color="auto"/>
        <w:bottom w:val="none" w:sz="0" w:space="0" w:color="auto"/>
        <w:right w:val="none" w:sz="0" w:space="0" w:color="auto"/>
      </w:divBdr>
    </w:div>
    <w:div w:id="100103002">
      <w:bodyDiv w:val="1"/>
      <w:marLeft w:val="0"/>
      <w:marRight w:val="0"/>
      <w:marTop w:val="0"/>
      <w:marBottom w:val="0"/>
      <w:divBdr>
        <w:top w:val="none" w:sz="0" w:space="0" w:color="auto"/>
        <w:left w:val="none" w:sz="0" w:space="0" w:color="auto"/>
        <w:bottom w:val="none" w:sz="0" w:space="0" w:color="auto"/>
        <w:right w:val="none" w:sz="0" w:space="0" w:color="auto"/>
      </w:divBdr>
    </w:div>
    <w:div w:id="105125025">
      <w:bodyDiv w:val="1"/>
      <w:marLeft w:val="0"/>
      <w:marRight w:val="0"/>
      <w:marTop w:val="0"/>
      <w:marBottom w:val="0"/>
      <w:divBdr>
        <w:top w:val="none" w:sz="0" w:space="0" w:color="auto"/>
        <w:left w:val="none" w:sz="0" w:space="0" w:color="auto"/>
        <w:bottom w:val="none" w:sz="0" w:space="0" w:color="auto"/>
        <w:right w:val="none" w:sz="0" w:space="0" w:color="auto"/>
      </w:divBdr>
    </w:div>
    <w:div w:id="120222855">
      <w:bodyDiv w:val="1"/>
      <w:marLeft w:val="0"/>
      <w:marRight w:val="0"/>
      <w:marTop w:val="0"/>
      <w:marBottom w:val="0"/>
      <w:divBdr>
        <w:top w:val="none" w:sz="0" w:space="0" w:color="auto"/>
        <w:left w:val="none" w:sz="0" w:space="0" w:color="auto"/>
        <w:bottom w:val="none" w:sz="0" w:space="0" w:color="auto"/>
        <w:right w:val="none" w:sz="0" w:space="0" w:color="auto"/>
      </w:divBdr>
    </w:div>
    <w:div w:id="130221639">
      <w:bodyDiv w:val="1"/>
      <w:marLeft w:val="0"/>
      <w:marRight w:val="0"/>
      <w:marTop w:val="0"/>
      <w:marBottom w:val="0"/>
      <w:divBdr>
        <w:top w:val="none" w:sz="0" w:space="0" w:color="auto"/>
        <w:left w:val="none" w:sz="0" w:space="0" w:color="auto"/>
        <w:bottom w:val="none" w:sz="0" w:space="0" w:color="auto"/>
        <w:right w:val="none" w:sz="0" w:space="0" w:color="auto"/>
      </w:divBdr>
    </w:div>
    <w:div w:id="131406766">
      <w:bodyDiv w:val="1"/>
      <w:marLeft w:val="0"/>
      <w:marRight w:val="0"/>
      <w:marTop w:val="0"/>
      <w:marBottom w:val="0"/>
      <w:divBdr>
        <w:top w:val="none" w:sz="0" w:space="0" w:color="auto"/>
        <w:left w:val="none" w:sz="0" w:space="0" w:color="auto"/>
        <w:bottom w:val="none" w:sz="0" w:space="0" w:color="auto"/>
        <w:right w:val="none" w:sz="0" w:space="0" w:color="auto"/>
      </w:divBdr>
    </w:div>
    <w:div w:id="141428007">
      <w:bodyDiv w:val="1"/>
      <w:marLeft w:val="0"/>
      <w:marRight w:val="0"/>
      <w:marTop w:val="0"/>
      <w:marBottom w:val="0"/>
      <w:divBdr>
        <w:top w:val="none" w:sz="0" w:space="0" w:color="auto"/>
        <w:left w:val="none" w:sz="0" w:space="0" w:color="auto"/>
        <w:bottom w:val="none" w:sz="0" w:space="0" w:color="auto"/>
        <w:right w:val="none" w:sz="0" w:space="0" w:color="auto"/>
      </w:divBdr>
    </w:div>
    <w:div w:id="162165292">
      <w:bodyDiv w:val="1"/>
      <w:marLeft w:val="0"/>
      <w:marRight w:val="0"/>
      <w:marTop w:val="0"/>
      <w:marBottom w:val="0"/>
      <w:divBdr>
        <w:top w:val="none" w:sz="0" w:space="0" w:color="auto"/>
        <w:left w:val="none" w:sz="0" w:space="0" w:color="auto"/>
        <w:bottom w:val="none" w:sz="0" w:space="0" w:color="auto"/>
        <w:right w:val="none" w:sz="0" w:space="0" w:color="auto"/>
      </w:divBdr>
    </w:div>
    <w:div w:id="164830556">
      <w:bodyDiv w:val="1"/>
      <w:marLeft w:val="0"/>
      <w:marRight w:val="0"/>
      <w:marTop w:val="0"/>
      <w:marBottom w:val="0"/>
      <w:divBdr>
        <w:top w:val="none" w:sz="0" w:space="0" w:color="auto"/>
        <w:left w:val="none" w:sz="0" w:space="0" w:color="auto"/>
        <w:bottom w:val="none" w:sz="0" w:space="0" w:color="auto"/>
        <w:right w:val="none" w:sz="0" w:space="0" w:color="auto"/>
      </w:divBdr>
    </w:div>
    <w:div w:id="196939111">
      <w:bodyDiv w:val="1"/>
      <w:marLeft w:val="0"/>
      <w:marRight w:val="0"/>
      <w:marTop w:val="0"/>
      <w:marBottom w:val="0"/>
      <w:divBdr>
        <w:top w:val="none" w:sz="0" w:space="0" w:color="auto"/>
        <w:left w:val="none" w:sz="0" w:space="0" w:color="auto"/>
        <w:bottom w:val="none" w:sz="0" w:space="0" w:color="auto"/>
        <w:right w:val="none" w:sz="0" w:space="0" w:color="auto"/>
      </w:divBdr>
    </w:div>
    <w:div w:id="197357303">
      <w:bodyDiv w:val="1"/>
      <w:marLeft w:val="0"/>
      <w:marRight w:val="0"/>
      <w:marTop w:val="0"/>
      <w:marBottom w:val="0"/>
      <w:divBdr>
        <w:top w:val="none" w:sz="0" w:space="0" w:color="auto"/>
        <w:left w:val="none" w:sz="0" w:space="0" w:color="auto"/>
        <w:bottom w:val="none" w:sz="0" w:space="0" w:color="auto"/>
        <w:right w:val="none" w:sz="0" w:space="0" w:color="auto"/>
      </w:divBdr>
    </w:div>
    <w:div w:id="235633086">
      <w:bodyDiv w:val="1"/>
      <w:marLeft w:val="0"/>
      <w:marRight w:val="0"/>
      <w:marTop w:val="0"/>
      <w:marBottom w:val="0"/>
      <w:divBdr>
        <w:top w:val="none" w:sz="0" w:space="0" w:color="auto"/>
        <w:left w:val="none" w:sz="0" w:space="0" w:color="auto"/>
        <w:bottom w:val="none" w:sz="0" w:space="0" w:color="auto"/>
        <w:right w:val="none" w:sz="0" w:space="0" w:color="auto"/>
      </w:divBdr>
    </w:div>
    <w:div w:id="245654608">
      <w:bodyDiv w:val="1"/>
      <w:marLeft w:val="0"/>
      <w:marRight w:val="0"/>
      <w:marTop w:val="0"/>
      <w:marBottom w:val="0"/>
      <w:divBdr>
        <w:top w:val="none" w:sz="0" w:space="0" w:color="auto"/>
        <w:left w:val="none" w:sz="0" w:space="0" w:color="auto"/>
        <w:bottom w:val="none" w:sz="0" w:space="0" w:color="auto"/>
        <w:right w:val="none" w:sz="0" w:space="0" w:color="auto"/>
      </w:divBdr>
    </w:div>
    <w:div w:id="245966624">
      <w:bodyDiv w:val="1"/>
      <w:marLeft w:val="0"/>
      <w:marRight w:val="0"/>
      <w:marTop w:val="0"/>
      <w:marBottom w:val="0"/>
      <w:divBdr>
        <w:top w:val="none" w:sz="0" w:space="0" w:color="auto"/>
        <w:left w:val="none" w:sz="0" w:space="0" w:color="auto"/>
        <w:bottom w:val="none" w:sz="0" w:space="0" w:color="auto"/>
        <w:right w:val="none" w:sz="0" w:space="0" w:color="auto"/>
      </w:divBdr>
    </w:div>
    <w:div w:id="280501390">
      <w:bodyDiv w:val="1"/>
      <w:marLeft w:val="0"/>
      <w:marRight w:val="0"/>
      <w:marTop w:val="0"/>
      <w:marBottom w:val="0"/>
      <w:divBdr>
        <w:top w:val="none" w:sz="0" w:space="0" w:color="auto"/>
        <w:left w:val="none" w:sz="0" w:space="0" w:color="auto"/>
        <w:bottom w:val="none" w:sz="0" w:space="0" w:color="auto"/>
        <w:right w:val="none" w:sz="0" w:space="0" w:color="auto"/>
      </w:divBdr>
    </w:div>
    <w:div w:id="291522418">
      <w:bodyDiv w:val="1"/>
      <w:marLeft w:val="0"/>
      <w:marRight w:val="0"/>
      <w:marTop w:val="0"/>
      <w:marBottom w:val="0"/>
      <w:divBdr>
        <w:top w:val="none" w:sz="0" w:space="0" w:color="auto"/>
        <w:left w:val="none" w:sz="0" w:space="0" w:color="auto"/>
        <w:bottom w:val="none" w:sz="0" w:space="0" w:color="auto"/>
        <w:right w:val="none" w:sz="0" w:space="0" w:color="auto"/>
      </w:divBdr>
    </w:div>
    <w:div w:id="295381324">
      <w:bodyDiv w:val="1"/>
      <w:marLeft w:val="0"/>
      <w:marRight w:val="0"/>
      <w:marTop w:val="0"/>
      <w:marBottom w:val="0"/>
      <w:divBdr>
        <w:top w:val="none" w:sz="0" w:space="0" w:color="auto"/>
        <w:left w:val="none" w:sz="0" w:space="0" w:color="auto"/>
        <w:bottom w:val="none" w:sz="0" w:space="0" w:color="auto"/>
        <w:right w:val="none" w:sz="0" w:space="0" w:color="auto"/>
      </w:divBdr>
    </w:div>
    <w:div w:id="305748717">
      <w:bodyDiv w:val="1"/>
      <w:marLeft w:val="0"/>
      <w:marRight w:val="0"/>
      <w:marTop w:val="0"/>
      <w:marBottom w:val="0"/>
      <w:divBdr>
        <w:top w:val="none" w:sz="0" w:space="0" w:color="auto"/>
        <w:left w:val="none" w:sz="0" w:space="0" w:color="auto"/>
        <w:bottom w:val="none" w:sz="0" w:space="0" w:color="auto"/>
        <w:right w:val="none" w:sz="0" w:space="0" w:color="auto"/>
      </w:divBdr>
    </w:div>
    <w:div w:id="331421045">
      <w:bodyDiv w:val="1"/>
      <w:marLeft w:val="0"/>
      <w:marRight w:val="0"/>
      <w:marTop w:val="0"/>
      <w:marBottom w:val="0"/>
      <w:divBdr>
        <w:top w:val="none" w:sz="0" w:space="0" w:color="auto"/>
        <w:left w:val="none" w:sz="0" w:space="0" w:color="auto"/>
        <w:bottom w:val="none" w:sz="0" w:space="0" w:color="auto"/>
        <w:right w:val="none" w:sz="0" w:space="0" w:color="auto"/>
      </w:divBdr>
    </w:div>
    <w:div w:id="340550058">
      <w:bodyDiv w:val="1"/>
      <w:marLeft w:val="0"/>
      <w:marRight w:val="0"/>
      <w:marTop w:val="0"/>
      <w:marBottom w:val="0"/>
      <w:divBdr>
        <w:top w:val="none" w:sz="0" w:space="0" w:color="auto"/>
        <w:left w:val="none" w:sz="0" w:space="0" w:color="auto"/>
        <w:bottom w:val="none" w:sz="0" w:space="0" w:color="auto"/>
        <w:right w:val="none" w:sz="0" w:space="0" w:color="auto"/>
      </w:divBdr>
    </w:div>
    <w:div w:id="346370857">
      <w:bodyDiv w:val="1"/>
      <w:marLeft w:val="0"/>
      <w:marRight w:val="0"/>
      <w:marTop w:val="0"/>
      <w:marBottom w:val="0"/>
      <w:divBdr>
        <w:top w:val="none" w:sz="0" w:space="0" w:color="auto"/>
        <w:left w:val="none" w:sz="0" w:space="0" w:color="auto"/>
        <w:bottom w:val="none" w:sz="0" w:space="0" w:color="auto"/>
        <w:right w:val="none" w:sz="0" w:space="0" w:color="auto"/>
      </w:divBdr>
    </w:div>
    <w:div w:id="352387680">
      <w:bodyDiv w:val="1"/>
      <w:marLeft w:val="0"/>
      <w:marRight w:val="0"/>
      <w:marTop w:val="0"/>
      <w:marBottom w:val="0"/>
      <w:divBdr>
        <w:top w:val="none" w:sz="0" w:space="0" w:color="auto"/>
        <w:left w:val="none" w:sz="0" w:space="0" w:color="auto"/>
        <w:bottom w:val="none" w:sz="0" w:space="0" w:color="auto"/>
        <w:right w:val="none" w:sz="0" w:space="0" w:color="auto"/>
      </w:divBdr>
      <w:divsChild>
        <w:div w:id="172687863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4561763">
              <w:marLeft w:val="0"/>
              <w:marRight w:val="0"/>
              <w:marTop w:val="0"/>
              <w:marBottom w:val="0"/>
              <w:divBdr>
                <w:top w:val="none" w:sz="0" w:space="0" w:color="auto"/>
                <w:left w:val="none" w:sz="0" w:space="0" w:color="auto"/>
                <w:bottom w:val="none" w:sz="0" w:space="0" w:color="auto"/>
                <w:right w:val="none" w:sz="0" w:space="0" w:color="auto"/>
              </w:divBdr>
              <w:divsChild>
                <w:div w:id="1773934023">
                  <w:marLeft w:val="0"/>
                  <w:marRight w:val="0"/>
                  <w:marTop w:val="0"/>
                  <w:marBottom w:val="0"/>
                  <w:divBdr>
                    <w:top w:val="none" w:sz="0" w:space="0" w:color="auto"/>
                    <w:left w:val="none" w:sz="0" w:space="0" w:color="auto"/>
                    <w:bottom w:val="none" w:sz="0" w:space="0" w:color="auto"/>
                    <w:right w:val="none" w:sz="0" w:space="0" w:color="auto"/>
                  </w:divBdr>
                  <w:divsChild>
                    <w:div w:id="466898752">
                      <w:marLeft w:val="0"/>
                      <w:marRight w:val="0"/>
                      <w:marTop w:val="0"/>
                      <w:marBottom w:val="0"/>
                      <w:divBdr>
                        <w:top w:val="none" w:sz="0" w:space="0" w:color="auto"/>
                        <w:left w:val="none" w:sz="0" w:space="0" w:color="auto"/>
                        <w:bottom w:val="none" w:sz="0" w:space="0" w:color="auto"/>
                        <w:right w:val="none" w:sz="0" w:space="0" w:color="auto"/>
                      </w:divBdr>
                    </w:div>
                    <w:div w:id="1816144220">
                      <w:marLeft w:val="0"/>
                      <w:marRight w:val="0"/>
                      <w:marTop w:val="0"/>
                      <w:marBottom w:val="0"/>
                      <w:divBdr>
                        <w:top w:val="none" w:sz="0" w:space="0" w:color="auto"/>
                        <w:left w:val="none" w:sz="0" w:space="0" w:color="auto"/>
                        <w:bottom w:val="none" w:sz="0" w:space="0" w:color="auto"/>
                        <w:right w:val="none" w:sz="0" w:space="0" w:color="auto"/>
                      </w:divBdr>
                    </w:div>
                    <w:div w:id="1094325672">
                      <w:marLeft w:val="0"/>
                      <w:marRight w:val="0"/>
                      <w:marTop w:val="0"/>
                      <w:marBottom w:val="0"/>
                      <w:divBdr>
                        <w:top w:val="none" w:sz="0" w:space="0" w:color="auto"/>
                        <w:left w:val="none" w:sz="0" w:space="0" w:color="auto"/>
                        <w:bottom w:val="none" w:sz="0" w:space="0" w:color="auto"/>
                        <w:right w:val="none" w:sz="0" w:space="0" w:color="auto"/>
                      </w:divBdr>
                    </w:div>
                    <w:div w:id="1238638936">
                      <w:marLeft w:val="0"/>
                      <w:marRight w:val="0"/>
                      <w:marTop w:val="0"/>
                      <w:marBottom w:val="0"/>
                      <w:divBdr>
                        <w:top w:val="none" w:sz="0" w:space="0" w:color="auto"/>
                        <w:left w:val="none" w:sz="0" w:space="0" w:color="auto"/>
                        <w:bottom w:val="none" w:sz="0" w:space="0" w:color="auto"/>
                        <w:right w:val="none" w:sz="0" w:space="0" w:color="auto"/>
                      </w:divBdr>
                    </w:div>
                    <w:div w:id="78316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5834897">
      <w:bodyDiv w:val="1"/>
      <w:marLeft w:val="0"/>
      <w:marRight w:val="0"/>
      <w:marTop w:val="0"/>
      <w:marBottom w:val="0"/>
      <w:divBdr>
        <w:top w:val="none" w:sz="0" w:space="0" w:color="auto"/>
        <w:left w:val="none" w:sz="0" w:space="0" w:color="auto"/>
        <w:bottom w:val="none" w:sz="0" w:space="0" w:color="auto"/>
        <w:right w:val="none" w:sz="0" w:space="0" w:color="auto"/>
      </w:divBdr>
    </w:div>
    <w:div w:id="380055351">
      <w:bodyDiv w:val="1"/>
      <w:marLeft w:val="0"/>
      <w:marRight w:val="0"/>
      <w:marTop w:val="0"/>
      <w:marBottom w:val="0"/>
      <w:divBdr>
        <w:top w:val="none" w:sz="0" w:space="0" w:color="auto"/>
        <w:left w:val="none" w:sz="0" w:space="0" w:color="auto"/>
        <w:bottom w:val="none" w:sz="0" w:space="0" w:color="auto"/>
        <w:right w:val="none" w:sz="0" w:space="0" w:color="auto"/>
      </w:divBdr>
    </w:div>
    <w:div w:id="394740233">
      <w:bodyDiv w:val="1"/>
      <w:marLeft w:val="0"/>
      <w:marRight w:val="0"/>
      <w:marTop w:val="0"/>
      <w:marBottom w:val="0"/>
      <w:divBdr>
        <w:top w:val="none" w:sz="0" w:space="0" w:color="auto"/>
        <w:left w:val="none" w:sz="0" w:space="0" w:color="auto"/>
        <w:bottom w:val="none" w:sz="0" w:space="0" w:color="auto"/>
        <w:right w:val="none" w:sz="0" w:space="0" w:color="auto"/>
      </w:divBdr>
      <w:divsChild>
        <w:div w:id="99420990">
          <w:marLeft w:val="0"/>
          <w:marRight w:val="0"/>
          <w:marTop w:val="0"/>
          <w:marBottom w:val="0"/>
          <w:divBdr>
            <w:top w:val="none" w:sz="0" w:space="0" w:color="auto"/>
            <w:left w:val="none" w:sz="0" w:space="0" w:color="auto"/>
            <w:bottom w:val="none" w:sz="0" w:space="0" w:color="auto"/>
            <w:right w:val="none" w:sz="0" w:space="0" w:color="auto"/>
          </w:divBdr>
        </w:div>
        <w:div w:id="102045147">
          <w:marLeft w:val="0"/>
          <w:marRight w:val="0"/>
          <w:marTop w:val="0"/>
          <w:marBottom w:val="0"/>
          <w:divBdr>
            <w:top w:val="none" w:sz="0" w:space="0" w:color="auto"/>
            <w:left w:val="none" w:sz="0" w:space="0" w:color="auto"/>
            <w:bottom w:val="none" w:sz="0" w:space="0" w:color="auto"/>
            <w:right w:val="none" w:sz="0" w:space="0" w:color="auto"/>
          </w:divBdr>
        </w:div>
        <w:div w:id="119345280">
          <w:marLeft w:val="0"/>
          <w:marRight w:val="0"/>
          <w:marTop w:val="0"/>
          <w:marBottom w:val="0"/>
          <w:divBdr>
            <w:top w:val="none" w:sz="0" w:space="0" w:color="auto"/>
            <w:left w:val="none" w:sz="0" w:space="0" w:color="auto"/>
            <w:bottom w:val="none" w:sz="0" w:space="0" w:color="auto"/>
            <w:right w:val="none" w:sz="0" w:space="0" w:color="auto"/>
          </w:divBdr>
        </w:div>
        <w:div w:id="186675803">
          <w:marLeft w:val="0"/>
          <w:marRight w:val="0"/>
          <w:marTop w:val="0"/>
          <w:marBottom w:val="0"/>
          <w:divBdr>
            <w:top w:val="none" w:sz="0" w:space="0" w:color="auto"/>
            <w:left w:val="none" w:sz="0" w:space="0" w:color="auto"/>
            <w:bottom w:val="none" w:sz="0" w:space="0" w:color="auto"/>
            <w:right w:val="none" w:sz="0" w:space="0" w:color="auto"/>
          </w:divBdr>
        </w:div>
        <w:div w:id="291978433">
          <w:marLeft w:val="0"/>
          <w:marRight w:val="0"/>
          <w:marTop w:val="0"/>
          <w:marBottom w:val="0"/>
          <w:divBdr>
            <w:top w:val="none" w:sz="0" w:space="0" w:color="auto"/>
            <w:left w:val="none" w:sz="0" w:space="0" w:color="auto"/>
            <w:bottom w:val="none" w:sz="0" w:space="0" w:color="auto"/>
            <w:right w:val="none" w:sz="0" w:space="0" w:color="auto"/>
          </w:divBdr>
        </w:div>
        <w:div w:id="735056951">
          <w:marLeft w:val="0"/>
          <w:marRight w:val="0"/>
          <w:marTop w:val="0"/>
          <w:marBottom w:val="0"/>
          <w:divBdr>
            <w:top w:val="none" w:sz="0" w:space="0" w:color="auto"/>
            <w:left w:val="none" w:sz="0" w:space="0" w:color="auto"/>
            <w:bottom w:val="none" w:sz="0" w:space="0" w:color="auto"/>
            <w:right w:val="none" w:sz="0" w:space="0" w:color="auto"/>
          </w:divBdr>
        </w:div>
        <w:div w:id="830560533">
          <w:marLeft w:val="0"/>
          <w:marRight w:val="0"/>
          <w:marTop w:val="0"/>
          <w:marBottom w:val="0"/>
          <w:divBdr>
            <w:top w:val="none" w:sz="0" w:space="0" w:color="auto"/>
            <w:left w:val="none" w:sz="0" w:space="0" w:color="auto"/>
            <w:bottom w:val="none" w:sz="0" w:space="0" w:color="auto"/>
            <w:right w:val="none" w:sz="0" w:space="0" w:color="auto"/>
          </w:divBdr>
        </w:div>
        <w:div w:id="1068455922">
          <w:marLeft w:val="0"/>
          <w:marRight w:val="0"/>
          <w:marTop w:val="0"/>
          <w:marBottom w:val="0"/>
          <w:divBdr>
            <w:top w:val="none" w:sz="0" w:space="0" w:color="auto"/>
            <w:left w:val="none" w:sz="0" w:space="0" w:color="auto"/>
            <w:bottom w:val="none" w:sz="0" w:space="0" w:color="auto"/>
            <w:right w:val="none" w:sz="0" w:space="0" w:color="auto"/>
          </w:divBdr>
        </w:div>
        <w:div w:id="1394084740">
          <w:marLeft w:val="0"/>
          <w:marRight w:val="0"/>
          <w:marTop w:val="0"/>
          <w:marBottom w:val="0"/>
          <w:divBdr>
            <w:top w:val="none" w:sz="0" w:space="0" w:color="auto"/>
            <w:left w:val="none" w:sz="0" w:space="0" w:color="auto"/>
            <w:bottom w:val="none" w:sz="0" w:space="0" w:color="auto"/>
            <w:right w:val="none" w:sz="0" w:space="0" w:color="auto"/>
          </w:divBdr>
        </w:div>
        <w:div w:id="1482505076">
          <w:marLeft w:val="0"/>
          <w:marRight w:val="0"/>
          <w:marTop w:val="0"/>
          <w:marBottom w:val="0"/>
          <w:divBdr>
            <w:top w:val="none" w:sz="0" w:space="0" w:color="auto"/>
            <w:left w:val="none" w:sz="0" w:space="0" w:color="auto"/>
            <w:bottom w:val="none" w:sz="0" w:space="0" w:color="auto"/>
            <w:right w:val="none" w:sz="0" w:space="0" w:color="auto"/>
          </w:divBdr>
        </w:div>
        <w:div w:id="1619146846">
          <w:marLeft w:val="0"/>
          <w:marRight w:val="0"/>
          <w:marTop w:val="0"/>
          <w:marBottom w:val="0"/>
          <w:divBdr>
            <w:top w:val="none" w:sz="0" w:space="0" w:color="auto"/>
            <w:left w:val="none" w:sz="0" w:space="0" w:color="auto"/>
            <w:bottom w:val="none" w:sz="0" w:space="0" w:color="auto"/>
            <w:right w:val="none" w:sz="0" w:space="0" w:color="auto"/>
          </w:divBdr>
        </w:div>
        <w:div w:id="1859539551">
          <w:marLeft w:val="0"/>
          <w:marRight w:val="0"/>
          <w:marTop w:val="0"/>
          <w:marBottom w:val="0"/>
          <w:divBdr>
            <w:top w:val="none" w:sz="0" w:space="0" w:color="auto"/>
            <w:left w:val="none" w:sz="0" w:space="0" w:color="auto"/>
            <w:bottom w:val="none" w:sz="0" w:space="0" w:color="auto"/>
            <w:right w:val="none" w:sz="0" w:space="0" w:color="auto"/>
          </w:divBdr>
        </w:div>
        <w:div w:id="1861435366">
          <w:marLeft w:val="0"/>
          <w:marRight w:val="0"/>
          <w:marTop w:val="0"/>
          <w:marBottom w:val="0"/>
          <w:divBdr>
            <w:top w:val="none" w:sz="0" w:space="0" w:color="auto"/>
            <w:left w:val="none" w:sz="0" w:space="0" w:color="auto"/>
            <w:bottom w:val="none" w:sz="0" w:space="0" w:color="auto"/>
            <w:right w:val="none" w:sz="0" w:space="0" w:color="auto"/>
          </w:divBdr>
        </w:div>
        <w:div w:id="1957055447">
          <w:marLeft w:val="0"/>
          <w:marRight w:val="0"/>
          <w:marTop w:val="0"/>
          <w:marBottom w:val="0"/>
          <w:divBdr>
            <w:top w:val="none" w:sz="0" w:space="0" w:color="auto"/>
            <w:left w:val="none" w:sz="0" w:space="0" w:color="auto"/>
            <w:bottom w:val="none" w:sz="0" w:space="0" w:color="auto"/>
            <w:right w:val="none" w:sz="0" w:space="0" w:color="auto"/>
          </w:divBdr>
        </w:div>
        <w:div w:id="2035031094">
          <w:marLeft w:val="0"/>
          <w:marRight w:val="0"/>
          <w:marTop w:val="0"/>
          <w:marBottom w:val="0"/>
          <w:divBdr>
            <w:top w:val="none" w:sz="0" w:space="0" w:color="auto"/>
            <w:left w:val="none" w:sz="0" w:space="0" w:color="auto"/>
            <w:bottom w:val="none" w:sz="0" w:space="0" w:color="auto"/>
            <w:right w:val="none" w:sz="0" w:space="0" w:color="auto"/>
          </w:divBdr>
        </w:div>
      </w:divsChild>
    </w:div>
    <w:div w:id="422919559">
      <w:bodyDiv w:val="1"/>
      <w:marLeft w:val="0"/>
      <w:marRight w:val="0"/>
      <w:marTop w:val="0"/>
      <w:marBottom w:val="0"/>
      <w:divBdr>
        <w:top w:val="none" w:sz="0" w:space="0" w:color="auto"/>
        <w:left w:val="none" w:sz="0" w:space="0" w:color="auto"/>
        <w:bottom w:val="none" w:sz="0" w:space="0" w:color="auto"/>
        <w:right w:val="none" w:sz="0" w:space="0" w:color="auto"/>
      </w:divBdr>
    </w:div>
    <w:div w:id="432701315">
      <w:bodyDiv w:val="1"/>
      <w:marLeft w:val="0"/>
      <w:marRight w:val="0"/>
      <w:marTop w:val="0"/>
      <w:marBottom w:val="0"/>
      <w:divBdr>
        <w:top w:val="none" w:sz="0" w:space="0" w:color="auto"/>
        <w:left w:val="none" w:sz="0" w:space="0" w:color="auto"/>
        <w:bottom w:val="none" w:sz="0" w:space="0" w:color="auto"/>
        <w:right w:val="none" w:sz="0" w:space="0" w:color="auto"/>
      </w:divBdr>
    </w:div>
    <w:div w:id="437875324">
      <w:bodyDiv w:val="1"/>
      <w:marLeft w:val="0"/>
      <w:marRight w:val="0"/>
      <w:marTop w:val="0"/>
      <w:marBottom w:val="0"/>
      <w:divBdr>
        <w:top w:val="none" w:sz="0" w:space="0" w:color="auto"/>
        <w:left w:val="none" w:sz="0" w:space="0" w:color="auto"/>
        <w:bottom w:val="none" w:sz="0" w:space="0" w:color="auto"/>
        <w:right w:val="none" w:sz="0" w:space="0" w:color="auto"/>
      </w:divBdr>
    </w:div>
    <w:div w:id="446706701">
      <w:bodyDiv w:val="1"/>
      <w:marLeft w:val="0"/>
      <w:marRight w:val="0"/>
      <w:marTop w:val="0"/>
      <w:marBottom w:val="0"/>
      <w:divBdr>
        <w:top w:val="none" w:sz="0" w:space="0" w:color="auto"/>
        <w:left w:val="none" w:sz="0" w:space="0" w:color="auto"/>
        <w:bottom w:val="none" w:sz="0" w:space="0" w:color="auto"/>
        <w:right w:val="none" w:sz="0" w:space="0" w:color="auto"/>
      </w:divBdr>
    </w:div>
    <w:div w:id="455493824">
      <w:bodyDiv w:val="1"/>
      <w:marLeft w:val="0"/>
      <w:marRight w:val="0"/>
      <w:marTop w:val="0"/>
      <w:marBottom w:val="0"/>
      <w:divBdr>
        <w:top w:val="none" w:sz="0" w:space="0" w:color="auto"/>
        <w:left w:val="none" w:sz="0" w:space="0" w:color="auto"/>
        <w:bottom w:val="none" w:sz="0" w:space="0" w:color="auto"/>
        <w:right w:val="none" w:sz="0" w:space="0" w:color="auto"/>
      </w:divBdr>
    </w:div>
    <w:div w:id="464809178">
      <w:bodyDiv w:val="1"/>
      <w:marLeft w:val="0"/>
      <w:marRight w:val="0"/>
      <w:marTop w:val="0"/>
      <w:marBottom w:val="0"/>
      <w:divBdr>
        <w:top w:val="none" w:sz="0" w:space="0" w:color="auto"/>
        <w:left w:val="none" w:sz="0" w:space="0" w:color="auto"/>
        <w:bottom w:val="none" w:sz="0" w:space="0" w:color="auto"/>
        <w:right w:val="none" w:sz="0" w:space="0" w:color="auto"/>
      </w:divBdr>
    </w:div>
    <w:div w:id="473839377">
      <w:bodyDiv w:val="1"/>
      <w:marLeft w:val="0"/>
      <w:marRight w:val="0"/>
      <w:marTop w:val="0"/>
      <w:marBottom w:val="0"/>
      <w:divBdr>
        <w:top w:val="none" w:sz="0" w:space="0" w:color="auto"/>
        <w:left w:val="none" w:sz="0" w:space="0" w:color="auto"/>
        <w:bottom w:val="none" w:sz="0" w:space="0" w:color="auto"/>
        <w:right w:val="none" w:sz="0" w:space="0" w:color="auto"/>
      </w:divBdr>
    </w:div>
    <w:div w:id="482549374">
      <w:bodyDiv w:val="1"/>
      <w:marLeft w:val="0"/>
      <w:marRight w:val="0"/>
      <w:marTop w:val="0"/>
      <w:marBottom w:val="0"/>
      <w:divBdr>
        <w:top w:val="none" w:sz="0" w:space="0" w:color="auto"/>
        <w:left w:val="none" w:sz="0" w:space="0" w:color="auto"/>
        <w:bottom w:val="none" w:sz="0" w:space="0" w:color="auto"/>
        <w:right w:val="none" w:sz="0" w:space="0" w:color="auto"/>
      </w:divBdr>
    </w:div>
    <w:div w:id="484930990">
      <w:bodyDiv w:val="1"/>
      <w:marLeft w:val="0"/>
      <w:marRight w:val="0"/>
      <w:marTop w:val="0"/>
      <w:marBottom w:val="0"/>
      <w:divBdr>
        <w:top w:val="none" w:sz="0" w:space="0" w:color="auto"/>
        <w:left w:val="none" w:sz="0" w:space="0" w:color="auto"/>
        <w:bottom w:val="none" w:sz="0" w:space="0" w:color="auto"/>
        <w:right w:val="none" w:sz="0" w:space="0" w:color="auto"/>
      </w:divBdr>
    </w:div>
    <w:div w:id="488013674">
      <w:bodyDiv w:val="1"/>
      <w:marLeft w:val="0"/>
      <w:marRight w:val="0"/>
      <w:marTop w:val="0"/>
      <w:marBottom w:val="0"/>
      <w:divBdr>
        <w:top w:val="none" w:sz="0" w:space="0" w:color="auto"/>
        <w:left w:val="none" w:sz="0" w:space="0" w:color="auto"/>
        <w:bottom w:val="none" w:sz="0" w:space="0" w:color="auto"/>
        <w:right w:val="none" w:sz="0" w:space="0" w:color="auto"/>
      </w:divBdr>
    </w:div>
    <w:div w:id="502861767">
      <w:bodyDiv w:val="1"/>
      <w:marLeft w:val="0"/>
      <w:marRight w:val="0"/>
      <w:marTop w:val="0"/>
      <w:marBottom w:val="0"/>
      <w:divBdr>
        <w:top w:val="none" w:sz="0" w:space="0" w:color="auto"/>
        <w:left w:val="none" w:sz="0" w:space="0" w:color="auto"/>
        <w:bottom w:val="none" w:sz="0" w:space="0" w:color="auto"/>
        <w:right w:val="none" w:sz="0" w:space="0" w:color="auto"/>
      </w:divBdr>
    </w:div>
    <w:div w:id="503319368">
      <w:bodyDiv w:val="1"/>
      <w:marLeft w:val="0"/>
      <w:marRight w:val="0"/>
      <w:marTop w:val="0"/>
      <w:marBottom w:val="0"/>
      <w:divBdr>
        <w:top w:val="none" w:sz="0" w:space="0" w:color="auto"/>
        <w:left w:val="none" w:sz="0" w:space="0" w:color="auto"/>
        <w:bottom w:val="none" w:sz="0" w:space="0" w:color="auto"/>
        <w:right w:val="none" w:sz="0" w:space="0" w:color="auto"/>
      </w:divBdr>
    </w:div>
    <w:div w:id="510949512">
      <w:bodyDiv w:val="1"/>
      <w:marLeft w:val="0"/>
      <w:marRight w:val="0"/>
      <w:marTop w:val="0"/>
      <w:marBottom w:val="0"/>
      <w:divBdr>
        <w:top w:val="none" w:sz="0" w:space="0" w:color="auto"/>
        <w:left w:val="none" w:sz="0" w:space="0" w:color="auto"/>
        <w:bottom w:val="none" w:sz="0" w:space="0" w:color="auto"/>
        <w:right w:val="none" w:sz="0" w:space="0" w:color="auto"/>
      </w:divBdr>
    </w:div>
    <w:div w:id="514806043">
      <w:bodyDiv w:val="1"/>
      <w:marLeft w:val="0"/>
      <w:marRight w:val="0"/>
      <w:marTop w:val="0"/>
      <w:marBottom w:val="0"/>
      <w:divBdr>
        <w:top w:val="none" w:sz="0" w:space="0" w:color="auto"/>
        <w:left w:val="none" w:sz="0" w:space="0" w:color="auto"/>
        <w:bottom w:val="none" w:sz="0" w:space="0" w:color="auto"/>
        <w:right w:val="none" w:sz="0" w:space="0" w:color="auto"/>
      </w:divBdr>
    </w:div>
    <w:div w:id="544098043">
      <w:bodyDiv w:val="1"/>
      <w:marLeft w:val="0"/>
      <w:marRight w:val="0"/>
      <w:marTop w:val="0"/>
      <w:marBottom w:val="0"/>
      <w:divBdr>
        <w:top w:val="none" w:sz="0" w:space="0" w:color="auto"/>
        <w:left w:val="none" w:sz="0" w:space="0" w:color="auto"/>
        <w:bottom w:val="none" w:sz="0" w:space="0" w:color="auto"/>
        <w:right w:val="none" w:sz="0" w:space="0" w:color="auto"/>
      </w:divBdr>
    </w:div>
    <w:div w:id="572588117">
      <w:marLeft w:val="0"/>
      <w:marRight w:val="0"/>
      <w:marTop w:val="0"/>
      <w:marBottom w:val="0"/>
      <w:divBdr>
        <w:top w:val="none" w:sz="0" w:space="0" w:color="auto"/>
        <w:left w:val="none" w:sz="0" w:space="0" w:color="auto"/>
        <w:bottom w:val="none" w:sz="0" w:space="0" w:color="auto"/>
        <w:right w:val="none" w:sz="0" w:space="0" w:color="auto"/>
      </w:divBdr>
    </w:div>
    <w:div w:id="572588118">
      <w:marLeft w:val="0"/>
      <w:marRight w:val="0"/>
      <w:marTop w:val="0"/>
      <w:marBottom w:val="0"/>
      <w:divBdr>
        <w:top w:val="none" w:sz="0" w:space="0" w:color="auto"/>
        <w:left w:val="none" w:sz="0" w:space="0" w:color="auto"/>
        <w:bottom w:val="none" w:sz="0" w:space="0" w:color="auto"/>
        <w:right w:val="none" w:sz="0" w:space="0" w:color="auto"/>
      </w:divBdr>
    </w:div>
    <w:div w:id="572588119">
      <w:marLeft w:val="0"/>
      <w:marRight w:val="0"/>
      <w:marTop w:val="0"/>
      <w:marBottom w:val="0"/>
      <w:divBdr>
        <w:top w:val="none" w:sz="0" w:space="0" w:color="auto"/>
        <w:left w:val="none" w:sz="0" w:space="0" w:color="auto"/>
        <w:bottom w:val="none" w:sz="0" w:space="0" w:color="auto"/>
        <w:right w:val="none" w:sz="0" w:space="0" w:color="auto"/>
      </w:divBdr>
    </w:div>
    <w:div w:id="572588120">
      <w:marLeft w:val="0"/>
      <w:marRight w:val="0"/>
      <w:marTop w:val="0"/>
      <w:marBottom w:val="0"/>
      <w:divBdr>
        <w:top w:val="none" w:sz="0" w:space="0" w:color="auto"/>
        <w:left w:val="none" w:sz="0" w:space="0" w:color="auto"/>
        <w:bottom w:val="none" w:sz="0" w:space="0" w:color="auto"/>
        <w:right w:val="none" w:sz="0" w:space="0" w:color="auto"/>
      </w:divBdr>
    </w:div>
    <w:div w:id="572588121">
      <w:marLeft w:val="0"/>
      <w:marRight w:val="0"/>
      <w:marTop w:val="0"/>
      <w:marBottom w:val="0"/>
      <w:divBdr>
        <w:top w:val="none" w:sz="0" w:space="0" w:color="auto"/>
        <w:left w:val="none" w:sz="0" w:space="0" w:color="auto"/>
        <w:bottom w:val="none" w:sz="0" w:space="0" w:color="auto"/>
        <w:right w:val="none" w:sz="0" w:space="0" w:color="auto"/>
      </w:divBdr>
    </w:div>
    <w:div w:id="572588122">
      <w:marLeft w:val="0"/>
      <w:marRight w:val="0"/>
      <w:marTop w:val="0"/>
      <w:marBottom w:val="0"/>
      <w:divBdr>
        <w:top w:val="none" w:sz="0" w:space="0" w:color="auto"/>
        <w:left w:val="none" w:sz="0" w:space="0" w:color="auto"/>
        <w:bottom w:val="none" w:sz="0" w:space="0" w:color="auto"/>
        <w:right w:val="none" w:sz="0" w:space="0" w:color="auto"/>
      </w:divBdr>
    </w:div>
    <w:div w:id="572588123">
      <w:marLeft w:val="0"/>
      <w:marRight w:val="0"/>
      <w:marTop w:val="0"/>
      <w:marBottom w:val="0"/>
      <w:divBdr>
        <w:top w:val="none" w:sz="0" w:space="0" w:color="auto"/>
        <w:left w:val="none" w:sz="0" w:space="0" w:color="auto"/>
        <w:bottom w:val="none" w:sz="0" w:space="0" w:color="auto"/>
        <w:right w:val="none" w:sz="0" w:space="0" w:color="auto"/>
      </w:divBdr>
    </w:div>
    <w:div w:id="572588124">
      <w:marLeft w:val="0"/>
      <w:marRight w:val="0"/>
      <w:marTop w:val="0"/>
      <w:marBottom w:val="0"/>
      <w:divBdr>
        <w:top w:val="none" w:sz="0" w:space="0" w:color="auto"/>
        <w:left w:val="none" w:sz="0" w:space="0" w:color="auto"/>
        <w:bottom w:val="none" w:sz="0" w:space="0" w:color="auto"/>
        <w:right w:val="none" w:sz="0" w:space="0" w:color="auto"/>
      </w:divBdr>
    </w:div>
    <w:div w:id="572588125">
      <w:marLeft w:val="0"/>
      <w:marRight w:val="0"/>
      <w:marTop w:val="0"/>
      <w:marBottom w:val="0"/>
      <w:divBdr>
        <w:top w:val="none" w:sz="0" w:space="0" w:color="auto"/>
        <w:left w:val="none" w:sz="0" w:space="0" w:color="auto"/>
        <w:bottom w:val="none" w:sz="0" w:space="0" w:color="auto"/>
        <w:right w:val="none" w:sz="0" w:space="0" w:color="auto"/>
      </w:divBdr>
    </w:div>
    <w:div w:id="575020163">
      <w:bodyDiv w:val="1"/>
      <w:marLeft w:val="0"/>
      <w:marRight w:val="0"/>
      <w:marTop w:val="0"/>
      <w:marBottom w:val="0"/>
      <w:divBdr>
        <w:top w:val="none" w:sz="0" w:space="0" w:color="auto"/>
        <w:left w:val="none" w:sz="0" w:space="0" w:color="auto"/>
        <w:bottom w:val="none" w:sz="0" w:space="0" w:color="auto"/>
        <w:right w:val="none" w:sz="0" w:space="0" w:color="auto"/>
      </w:divBdr>
    </w:div>
    <w:div w:id="582224910">
      <w:bodyDiv w:val="1"/>
      <w:marLeft w:val="0"/>
      <w:marRight w:val="0"/>
      <w:marTop w:val="0"/>
      <w:marBottom w:val="0"/>
      <w:divBdr>
        <w:top w:val="none" w:sz="0" w:space="0" w:color="auto"/>
        <w:left w:val="none" w:sz="0" w:space="0" w:color="auto"/>
        <w:bottom w:val="none" w:sz="0" w:space="0" w:color="auto"/>
        <w:right w:val="none" w:sz="0" w:space="0" w:color="auto"/>
      </w:divBdr>
    </w:div>
    <w:div w:id="598218830">
      <w:bodyDiv w:val="1"/>
      <w:marLeft w:val="0"/>
      <w:marRight w:val="0"/>
      <w:marTop w:val="0"/>
      <w:marBottom w:val="0"/>
      <w:divBdr>
        <w:top w:val="none" w:sz="0" w:space="0" w:color="auto"/>
        <w:left w:val="none" w:sz="0" w:space="0" w:color="auto"/>
        <w:bottom w:val="none" w:sz="0" w:space="0" w:color="auto"/>
        <w:right w:val="none" w:sz="0" w:space="0" w:color="auto"/>
      </w:divBdr>
    </w:div>
    <w:div w:id="622149120">
      <w:bodyDiv w:val="1"/>
      <w:marLeft w:val="0"/>
      <w:marRight w:val="0"/>
      <w:marTop w:val="0"/>
      <w:marBottom w:val="0"/>
      <w:divBdr>
        <w:top w:val="none" w:sz="0" w:space="0" w:color="auto"/>
        <w:left w:val="none" w:sz="0" w:space="0" w:color="auto"/>
        <w:bottom w:val="none" w:sz="0" w:space="0" w:color="auto"/>
        <w:right w:val="none" w:sz="0" w:space="0" w:color="auto"/>
      </w:divBdr>
      <w:divsChild>
        <w:div w:id="1255941964">
          <w:marLeft w:val="0"/>
          <w:marRight w:val="0"/>
          <w:marTop w:val="0"/>
          <w:marBottom w:val="0"/>
          <w:divBdr>
            <w:top w:val="none" w:sz="0" w:space="0" w:color="auto"/>
            <w:left w:val="none" w:sz="0" w:space="0" w:color="auto"/>
            <w:bottom w:val="none" w:sz="0" w:space="0" w:color="auto"/>
            <w:right w:val="none" w:sz="0" w:space="0" w:color="auto"/>
          </w:divBdr>
          <w:divsChild>
            <w:div w:id="983196117">
              <w:marLeft w:val="0"/>
              <w:marRight w:val="0"/>
              <w:marTop w:val="0"/>
              <w:marBottom w:val="0"/>
              <w:divBdr>
                <w:top w:val="none" w:sz="0" w:space="0" w:color="auto"/>
                <w:left w:val="none" w:sz="0" w:space="0" w:color="auto"/>
                <w:bottom w:val="none" w:sz="0" w:space="0" w:color="auto"/>
                <w:right w:val="none" w:sz="0" w:space="0" w:color="auto"/>
              </w:divBdr>
              <w:divsChild>
                <w:div w:id="1239242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9090554">
      <w:bodyDiv w:val="1"/>
      <w:marLeft w:val="0"/>
      <w:marRight w:val="0"/>
      <w:marTop w:val="0"/>
      <w:marBottom w:val="0"/>
      <w:divBdr>
        <w:top w:val="none" w:sz="0" w:space="0" w:color="auto"/>
        <w:left w:val="none" w:sz="0" w:space="0" w:color="auto"/>
        <w:bottom w:val="none" w:sz="0" w:space="0" w:color="auto"/>
        <w:right w:val="none" w:sz="0" w:space="0" w:color="auto"/>
      </w:divBdr>
    </w:div>
    <w:div w:id="636688847">
      <w:bodyDiv w:val="1"/>
      <w:marLeft w:val="0"/>
      <w:marRight w:val="0"/>
      <w:marTop w:val="0"/>
      <w:marBottom w:val="0"/>
      <w:divBdr>
        <w:top w:val="none" w:sz="0" w:space="0" w:color="auto"/>
        <w:left w:val="none" w:sz="0" w:space="0" w:color="auto"/>
        <w:bottom w:val="none" w:sz="0" w:space="0" w:color="auto"/>
        <w:right w:val="none" w:sz="0" w:space="0" w:color="auto"/>
      </w:divBdr>
    </w:div>
    <w:div w:id="654844143">
      <w:bodyDiv w:val="1"/>
      <w:marLeft w:val="0"/>
      <w:marRight w:val="0"/>
      <w:marTop w:val="0"/>
      <w:marBottom w:val="0"/>
      <w:divBdr>
        <w:top w:val="none" w:sz="0" w:space="0" w:color="auto"/>
        <w:left w:val="none" w:sz="0" w:space="0" w:color="auto"/>
        <w:bottom w:val="none" w:sz="0" w:space="0" w:color="auto"/>
        <w:right w:val="none" w:sz="0" w:space="0" w:color="auto"/>
      </w:divBdr>
    </w:div>
    <w:div w:id="661616777">
      <w:bodyDiv w:val="1"/>
      <w:marLeft w:val="0"/>
      <w:marRight w:val="0"/>
      <w:marTop w:val="0"/>
      <w:marBottom w:val="0"/>
      <w:divBdr>
        <w:top w:val="none" w:sz="0" w:space="0" w:color="auto"/>
        <w:left w:val="none" w:sz="0" w:space="0" w:color="auto"/>
        <w:bottom w:val="none" w:sz="0" w:space="0" w:color="auto"/>
        <w:right w:val="none" w:sz="0" w:space="0" w:color="auto"/>
      </w:divBdr>
    </w:div>
    <w:div w:id="699814591">
      <w:bodyDiv w:val="1"/>
      <w:marLeft w:val="0"/>
      <w:marRight w:val="0"/>
      <w:marTop w:val="0"/>
      <w:marBottom w:val="0"/>
      <w:divBdr>
        <w:top w:val="none" w:sz="0" w:space="0" w:color="auto"/>
        <w:left w:val="none" w:sz="0" w:space="0" w:color="auto"/>
        <w:bottom w:val="none" w:sz="0" w:space="0" w:color="auto"/>
        <w:right w:val="none" w:sz="0" w:space="0" w:color="auto"/>
      </w:divBdr>
    </w:div>
    <w:div w:id="700396928">
      <w:bodyDiv w:val="1"/>
      <w:marLeft w:val="0"/>
      <w:marRight w:val="0"/>
      <w:marTop w:val="0"/>
      <w:marBottom w:val="0"/>
      <w:divBdr>
        <w:top w:val="none" w:sz="0" w:space="0" w:color="auto"/>
        <w:left w:val="none" w:sz="0" w:space="0" w:color="auto"/>
        <w:bottom w:val="none" w:sz="0" w:space="0" w:color="auto"/>
        <w:right w:val="none" w:sz="0" w:space="0" w:color="auto"/>
      </w:divBdr>
    </w:div>
    <w:div w:id="711807982">
      <w:bodyDiv w:val="1"/>
      <w:marLeft w:val="0"/>
      <w:marRight w:val="0"/>
      <w:marTop w:val="0"/>
      <w:marBottom w:val="0"/>
      <w:divBdr>
        <w:top w:val="none" w:sz="0" w:space="0" w:color="auto"/>
        <w:left w:val="none" w:sz="0" w:space="0" w:color="auto"/>
        <w:bottom w:val="none" w:sz="0" w:space="0" w:color="auto"/>
        <w:right w:val="none" w:sz="0" w:space="0" w:color="auto"/>
      </w:divBdr>
      <w:divsChild>
        <w:div w:id="481386488">
          <w:marLeft w:val="0"/>
          <w:marRight w:val="0"/>
          <w:marTop w:val="0"/>
          <w:marBottom w:val="0"/>
          <w:divBdr>
            <w:top w:val="none" w:sz="0" w:space="0" w:color="auto"/>
            <w:left w:val="none" w:sz="0" w:space="0" w:color="auto"/>
            <w:bottom w:val="none" w:sz="0" w:space="0" w:color="auto"/>
            <w:right w:val="none" w:sz="0" w:space="0" w:color="auto"/>
          </w:divBdr>
          <w:divsChild>
            <w:div w:id="1978025753">
              <w:marLeft w:val="0"/>
              <w:marRight w:val="0"/>
              <w:marTop w:val="0"/>
              <w:marBottom w:val="0"/>
              <w:divBdr>
                <w:top w:val="none" w:sz="0" w:space="0" w:color="auto"/>
                <w:left w:val="none" w:sz="0" w:space="0" w:color="auto"/>
                <w:bottom w:val="none" w:sz="0" w:space="0" w:color="auto"/>
                <w:right w:val="none" w:sz="0" w:space="0" w:color="auto"/>
              </w:divBdr>
              <w:divsChild>
                <w:div w:id="661003252">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 w:id="764423901">
          <w:marLeft w:val="0"/>
          <w:marRight w:val="0"/>
          <w:marTop w:val="0"/>
          <w:marBottom w:val="0"/>
          <w:divBdr>
            <w:top w:val="none" w:sz="0" w:space="0" w:color="auto"/>
            <w:left w:val="none" w:sz="0" w:space="0" w:color="auto"/>
            <w:bottom w:val="none" w:sz="0" w:space="0" w:color="auto"/>
            <w:right w:val="none" w:sz="0" w:space="0" w:color="auto"/>
          </w:divBdr>
        </w:div>
        <w:div w:id="1146773865">
          <w:marLeft w:val="0"/>
          <w:marRight w:val="0"/>
          <w:marTop w:val="0"/>
          <w:marBottom w:val="0"/>
          <w:divBdr>
            <w:top w:val="none" w:sz="0" w:space="0" w:color="auto"/>
            <w:left w:val="none" w:sz="0" w:space="0" w:color="auto"/>
            <w:bottom w:val="none" w:sz="0" w:space="0" w:color="auto"/>
            <w:right w:val="none" w:sz="0" w:space="0" w:color="auto"/>
          </w:divBdr>
        </w:div>
      </w:divsChild>
    </w:div>
    <w:div w:id="725223113">
      <w:bodyDiv w:val="1"/>
      <w:marLeft w:val="0"/>
      <w:marRight w:val="0"/>
      <w:marTop w:val="0"/>
      <w:marBottom w:val="0"/>
      <w:divBdr>
        <w:top w:val="none" w:sz="0" w:space="0" w:color="auto"/>
        <w:left w:val="none" w:sz="0" w:space="0" w:color="auto"/>
        <w:bottom w:val="none" w:sz="0" w:space="0" w:color="auto"/>
        <w:right w:val="none" w:sz="0" w:space="0" w:color="auto"/>
      </w:divBdr>
    </w:div>
    <w:div w:id="744226886">
      <w:bodyDiv w:val="1"/>
      <w:marLeft w:val="0"/>
      <w:marRight w:val="0"/>
      <w:marTop w:val="0"/>
      <w:marBottom w:val="0"/>
      <w:divBdr>
        <w:top w:val="none" w:sz="0" w:space="0" w:color="auto"/>
        <w:left w:val="none" w:sz="0" w:space="0" w:color="auto"/>
        <w:bottom w:val="none" w:sz="0" w:space="0" w:color="auto"/>
        <w:right w:val="none" w:sz="0" w:space="0" w:color="auto"/>
      </w:divBdr>
    </w:div>
    <w:div w:id="744303866">
      <w:bodyDiv w:val="1"/>
      <w:marLeft w:val="0"/>
      <w:marRight w:val="0"/>
      <w:marTop w:val="0"/>
      <w:marBottom w:val="0"/>
      <w:divBdr>
        <w:top w:val="none" w:sz="0" w:space="0" w:color="auto"/>
        <w:left w:val="none" w:sz="0" w:space="0" w:color="auto"/>
        <w:bottom w:val="none" w:sz="0" w:space="0" w:color="auto"/>
        <w:right w:val="none" w:sz="0" w:space="0" w:color="auto"/>
      </w:divBdr>
    </w:div>
    <w:div w:id="748116298">
      <w:bodyDiv w:val="1"/>
      <w:marLeft w:val="0"/>
      <w:marRight w:val="0"/>
      <w:marTop w:val="0"/>
      <w:marBottom w:val="0"/>
      <w:divBdr>
        <w:top w:val="none" w:sz="0" w:space="0" w:color="auto"/>
        <w:left w:val="none" w:sz="0" w:space="0" w:color="auto"/>
        <w:bottom w:val="none" w:sz="0" w:space="0" w:color="auto"/>
        <w:right w:val="none" w:sz="0" w:space="0" w:color="auto"/>
      </w:divBdr>
    </w:div>
    <w:div w:id="791435058">
      <w:bodyDiv w:val="1"/>
      <w:marLeft w:val="0"/>
      <w:marRight w:val="0"/>
      <w:marTop w:val="0"/>
      <w:marBottom w:val="0"/>
      <w:divBdr>
        <w:top w:val="none" w:sz="0" w:space="0" w:color="auto"/>
        <w:left w:val="none" w:sz="0" w:space="0" w:color="auto"/>
        <w:bottom w:val="none" w:sz="0" w:space="0" w:color="auto"/>
        <w:right w:val="none" w:sz="0" w:space="0" w:color="auto"/>
      </w:divBdr>
    </w:div>
    <w:div w:id="791944654">
      <w:bodyDiv w:val="1"/>
      <w:marLeft w:val="0"/>
      <w:marRight w:val="0"/>
      <w:marTop w:val="0"/>
      <w:marBottom w:val="0"/>
      <w:divBdr>
        <w:top w:val="none" w:sz="0" w:space="0" w:color="auto"/>
        <w:left w:val="none" w:sz="0" w:space="0" w:color="auto"/>
        <w:bottom w:val="none" w:sz="0" w:space="0" w:color="auto"/>
        <w:right w:val="none" w:sz="0" w:space="0" w:color="auto"/>
      </w:divBdr>
    </w:div>
    <w:div w:id="807555760">
      <w:bodyDiv w:val="1"/>
      <w:marLeft w:val="0"/>
      <w:marRight w:val="0"/>
      <w:marTop w:val="0"/>
      <w:marBottom w:val="0"/>
      <w:divBdr>
        <w:top w:val="none" w:sz="0" w:space="0" w:color="auto"/>
        <w:left w:val="none" w:sz="0" w:space="0" w:color="auto"/>
        <w:bottom w:val="none" w:sz="0" w:space="0" w:color="auto"/>
        <w:right w:val="none" w:sz="0" w:space="0" w:color="auto"/>
      </w:divBdr>
    </w:div>
    <w:div w:id="827943921">
      <w:bodyDiv w:val="1"/>
      <w:marLeft w:val="0"/>
      <w:marRight w:val="0"/>
      <w:marTop w:val="0"/>
      <w:marBottom w:val="0"/>
      <w:divBdr>
        <w:top w:val="none" w:sz="0" w:space="0" w:color="auto"/>
        <w:left w:val="none" w:sz="0" w:space="0" w:color="auto"/>
        <w:bottom w:val="none" w:sz="0" w:space="0" w:color="auto"/>
        <w:right w:val="none" w:sz="0" w:space="0" w:color="auto"/>
      </w:divBdr>
    </w:div>
    <w:div w:id="837157699">
      <w:bodyDiv w:val="1"/>
      <w:marLeft w:val="0"/>
      <w:marRight w:val="0"/>
      <w:marTop w:val="0"/>
      <w:marBottom w:val="0"/>
      <w:divBdr>
        <w:top w:val="none" w:sz="0" w:space="0" w:color="auto"/>
        <w:left w:val="none" w:sz="0" w:space="0" w:color="auto"/>
        <w:bottom w:val="none" w:sz="0" w:space="0" w:color="auto"/>
        <w:right w:val="none" w:sz="0" w:space="0" w:color="auto"/>
      </w:divBdr>
    </w:div>
    <w:div w:id="862935829">
      <w:bodyDiv w:val="1"/>
      <w:marLeft w:val="0"/>
      <w:marRight w:val="0"/>
      <w:marTop w:val="0"/>
      <w:marBottom w:val="0"/>
      <w:divBdr>
        <w:top w:val="none" w:sz="0" w:space="0" w:color="auto"/>
        <w:left w:val="none" w:sz="0" w:space="0" w:color="auto"/>
        <w:bottom w:val="none" w:sz="0" w:space="0" w:color="auto"/>
        <w:right w:val="none" w:sz="0" w:space="0" w:color="auto"/>
      </w:divBdr>
    </w:div>
    <w:div w:id="862940948">
      <w:bodyDiv w:val="1"/>
      <w:marLeft w:val="0"/>
      <w:marRight w:val="0"/>
      <w:marTop w:val="0"/>
      <w:marBottom w:val="0"/>
      <w:divBdr>
        <w:top w:val="none" w:sz="0" w:space="0" w:color="auto"/>
        <w:left w:val="none" w:sz="0" w:space="0" w:color="auto"/>
        <w:bottom w:val="none" w:sz="0" w:space="0" w:color="auto"/>
        <w:right w:val="none" w:sz="0" w:space="0" w:color="auto"/>
      </w:divBdr>
    </w:div>
    <w:div w:id="867793823">
      <w:bodyDiv w:val="1"/>
      <w:marLeft w:val="0"/>
      <w:marRight w:val="0"/>
      <w:marTop w:val="0"/>
      <w:marBottom w:val="0"/>
      <w:divBdr>
        <w:top w:val="none" w:sz="0" w:space="0" w:color="auto"/>
        <w:left w:val="none" w:sz="0" w:space="0" w:color="auto"/>
        <w:bottom w:val="none" w:sz="0" w:space="0" w:color="auto"/>
        <w:right w:val="none" w:sz="0" w:space="0" w:color="auto"/>
      </w:divBdr>
    </w:div>
    <w:div w:id="880942937">
      <w:bodyDiv w:val="1"/>
      <w:marLeft w:val="0"/>
      <w:marRight w:val="0"/>
      <w:marTop w:val="0"/>
      <w:marBottom w:val="0"/>
      <w:divBdr>
        <w:top w:val="none" w:sz="0" w:space="0" w:color="auto"/>
        <w:left w:val="none" w:sz="0" w:space="0" w:color="auto"/>
        <w:bottom w:val="none" w:sz="0" w:space="0" w:color="auto"/>
        <w:right w:val="none" w:sz="0" w:space="0" w:color="auto"/>
      </w:divBdr>
    </w:div>
    <w:div w:id="961770982">
      <w:bodyDiv w:val="1"/>
      <w:marLeft w:val="0"/>
      <w:marRight w:val="0"/>
      <w:marTop w:val="0"/>
      <w:marBottom w:val="0"/>
      <w:divBdr>
        <w:top w:val="none" w:sz="0" w:space="0" w:color="auto"/>
        <w:left w:val="none" w:sz="0" w:space="0" w:color="auto"/>
        <w:bottom w:val="none" w:sz="0" w:space="0" w:color="auto"/>
        <w:right w:val="none" w:sz="0" w:space="0" w:color="auto"/>
      </w:divBdr>
      <w:divsChild>
        <w:div w:id="1111438538">
          <w:marLeft w:val="0"/>
          <w:marRight w:val="150"/>
          <w:marTop w:val="0"/>
          <w:marBottom w:val="0"/>
          <w:divBdr>
            <w:top w:val="none" w:sz="0" w:space="0" w:color="auto"/>
            <w:left w:val="none" w:sz="0" w:space="0" w:color="auto"/>
            <w:bottom w:val="none" w:sz="0" w:space="0" w:color="auto"/>
            <w:right w:val="none" w:sz="0" w:space="0" w:color="auto"/>
          </w:divBdr>
          <w:divsChild>
            <w:div w:id="1525362720">
              <w:marLeft w:val="0"/>
              <w:marRight w:val="0"/>
              <w:marTop w:val="0"/>
              <w:marBottom w:val="0"/>
              <w:divBdr>
                <w:top w:val="none" w:sz="0" w:space="0" w:color="auto"/>
                <w:left w:val="none" w:sz="0" w:space="0" w:color="auto"/>
                <w:bottom w:val="none" w:sz="0" w:space="0" w:color="auto"/>
                <w:right w:val="none" w:sz="0" w:space="0" w:color="auto"/>
              </w:divBdr>
            </w:div>
          </w:divsChild>
        </w:div>
        <w:div w:id="1813713749">
          <w:marLeft w:val="0"/>
          <w:marRight w:val="0"/>
          <w:marTop w:val="0"/>
          <w:marBottom w:val="0"/>
          <w:divBdr>
            <w:top w:val="none" w:sz="0" w:space="0" w:color="auto"/>
            <w:left w:val="none" w:sz="0" w:space="0" w:color="auto"/>
            <w:bottom w:val="none" w:sz="0" w:space="0" w:color="auto"/>
            <w:right w:val="none" w:sz="0" w:space="0" w:color="auto"/>
          </w:divBdr>
          <w:divsChild>
            <w:div w:id="54001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7418072">
      <w:bodyDiv w:val="1"/>
      <w:marLeft w:val="0"/>
      <w:marRight w:val="0"/>
      <w:marTop w:val="0"/>
      <w:marBottom w:val="0"/>
      <w:divBdr>
        <w:top w:val="none" w:sz="0" w:space="0" w:color="auto"/>
        <w:left w:val="none" w:sz="0" w:space="0" w:color="auto"/>
        <w:bottom w:val="none" w:sz="0" w:space="0" w:color="auto"/>
        <w:right w:val="none" w:sz="0" w:space="0" w:color="auto"/>
      </w:divBdr>
    </w:div>
    <w:div w:id="985821849">
      <w:bodyDiv w:val="1"/>
      <w:marLeft w:val="0"/>
      <w:marRight w:val="0"/>
      <w:marTop w:val="0"/>
      <w:marBottom w:val="0"/>
      <w:divBdr>
        <w:top w:val="none" w:sz="0" w:space="0" w:color="auto"/>
        <w:left w:val="none" w:sz="0" w:space="0" w:color="auto"/>
        <w:bottom w:val="none" w:sz="0" w:space="0" w:color="auto"/>
        <w:right w:val="none" w:sz="0" w:space="0" w:color="auto"/>
      </w:divBdr>
    </w:div>
    <w:div w:id="987052324">
      <w:bodyDiv w:val="1"/>
      <w:marLeft w:val="0"/>
      <w:marRight w:val="0"/>
      <w:marTop w:val="0"/>
      <w:marBottom w:val="0"/>
      <w:divBdr>
        <w:top w:val="none" w:sz="0" w:space="0" w:color="auto"/>
        <w:left w:val="none" w:sz="0" w:space="0" w:color="auto"/>
        <w:bottom w:val="none" w:sz="0" w:space="0" w:color="auto"/>
        <w:right w:val="none" w:sz="0" w:space="0" w:color="auto"/>
      </w:divBdr>
    </w:div>
    <w:div w:id="990254988">
      <w:bodyDiv w:val="1"/>
      <w:marLeft w:val="0"/>
      <w:marRight w:val="0"/>
      <w:marTop w:val="0"/>
      <w:marBottom w:val="0"/>
      <w:divBdr>
        <w:top w:val="none" w:sz="0" w:space="0" w:color="auto"/>
        <w:left w:val="none" w:sz="0" w:space="0" w:color="auto"/>
        <w:bottom w:val="none" w:sz="0" w:space="0" w:color="auto"/>
        <w:right w:val="none" w:sz="0" w:space="0" w:color="auto"/>
      </w:divBdr>
    </w:div>
    <w:div w:id="995720663">
      <w:bodyDiv w:val="1"/>
      <w:marLeft w:val="0"/>
      <w:marRight w:val="0"/>
      <w:marTop w:val="0"/>
      <w:marBottom w:val="0"/>
      <w:divBdr>
        <w:top w:val="none" w:sz="0" w:space="0" w:color="auto"/>
        <w:left w:val="none" w:sz="0" w:space="0" w:color="auto"/>
        <w:bottom w:val="none" w:sz="0" w:space="0" w:color="auto"/>
        <w:right w:val="none" w:sz="0" w:space="0" w:color="auto"/>
      </w:divBdr>
    </w:div>
    <w:div w:id="1035891947">
      <w:bodyDiv w:val="1"/>
      <w:marLeft w:val="0"/>
      <w:marRight w:val="0"/>
      <w:marTop w:val="0"/>
      <w:marBottom w:val="0"/>
      <w:divBdr>
        <w:top w:val="none" w:sz="0" w:space="0" w:color="auto"/>
        <w:left w:val="none" w:sz="0" w:space="0" w:color="auto"/>
        <w:bottom w:val="none" w:sz="0" w:space="0" w:color="auto"/>
        <w:right w:val="none" w:sz="0" w:space="0" w:color="auto"/>
      </w:divBdr>
    </w:div>
    <w:div w:id="1042098389">
      <w:bodyDiv w:val="1"/>
      <w:marLeft w:val="0"/>
      <w:marRight w:val="0"/>
      <w:marTop w:val="0"/>
      <w:marBottom w:val="0"/>
      <w:divBdr>
        <w:top w:val="none" w:sz="0" w:space="0" w:color="auto"/>
        <w:left w:val="none" w:sz="0" w:space="0" w:color="auto"/>
        <w:bottom w:val="none" w:sz="0" w:space="0" w:color="auto"/>
        <w:right w:val="none" w:sz="0" w:space="0" w:color="auto"/>
      </w:divBdr>
    </w:div>
    <w:div w:id="1074470902">
      <w:bodyDiv w:val="1"/>
      <w:marLeft w:val="0"/>
      <w:marRight w:val="0"/>
      <w:marTop w:val="0"/>
      <w:marBottom w:val="0"/>
      <w:divBdr>
        <w:top w:val="none" w:sz="0" w:space="0" w:color="auto"/>
        <w:left w:val="none" w:sz="0" w:space="0" w:color="auto"/>
        <w:bottom w:val="none" w:sz="0" w:space="0" w:color="auto"/>
        <w:right w:val="none" w:sz="0" w:space="0" w:color="auto"/>
      </w:divBdr>
    </w:div>
    <w:div w:id="1094858935">
      <w:bodyDiv w:val="1"/>
      <w:marLeft w:val="0"/>
      <w:marRight w:val="0"/>
      <w:marTop w:val="0"/>
      <w:marBottom w:val="0"/>
      <w:divBdr>
        <w:top w:val="none" w:sz="0" w:space="0" w:color="auto"/>
        <w:left w:val="none" w:sz="0" w:space="0" w:color="auto"/>
        <w:bottom w:val="none" w:sz="0" w:space="0" w:color="auto"/>
        <w:right w:val="none" w:sz="0" w:space="0" w:color="auto"/>
      </w:divBdr>
      <w:divsChild>
        <w:div w:id="2031754567">
          <w:marLeft w:val="0"/>
          <w:marRight w:val="0"/>
          <w:marTop w:val="0"/>
          <w:marBottom w:val="0"/>
          <w:divBdr>
            <w:top w:val="none" w:sz="0" w:space="0" w:color="auto"/>
            <w:left w:val="none" w:sz="0" w:space="0" w:color="auto"/>
            <w:bottom w:val="none" w:sz="0" w:space="0" w:color="auto"/>
            <w:right w:val="none" w:sz="0" w:space="0" w:color="auto"/>
          </w:divBdr>
          <w:divsChild>
            <w:div w:id="1169903671">
              <w:marLeft w:val="0"/>
              <w:marRight w:val="0"/>
              <w:marTop w:val="0"/>
              <w:marBottom w:val="0"/>
              <w:divBdr>
                <w:top w:val="none" w:sz="0" w:space="0" w:color="auto"/>
                <w:left w:val="none" w:sz="0" w:space="0" w:color="auto"/>
                <w:bottom w:val="none" w:sz="0" w:space="0" w:color="auto"/>
                <w:right w:val="none" w:sz="0" w:space="0" w:color="auto"/>
              </w:divBdr>
              <w:divsChild>
                <w:div w:id="2073962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4763541">
      <w:bodyDiv w:val="1"/>
      <w:marLeft w:val="0"/>
      <w:marRight w:val="0"/>
      <w:marTop w:val="0"/>
      <w:marBottom w:val="0"/>
      <w:divBdr>
        <w:top w:val="none" w:sz="0" w:space="0" w:color="auto"/>
        <w:left w:val="none" w:sz="0" w:space="0" w:color="auto"/>
        <w:bottom w:val="none" w:sz="0" w:space="0" w:color="auto"/>
        <w:right w:val="none" w:sz="0" w:space="0" w:color="auto"/>
      </w:divBdr>
    </w:div>
    <w:div w:id="1134563708">
      <w:bodyDiv w:val="1"/>
      <w:marLeft w:val="0"/>
      <w:marRight w:val="0"/>
      <w:marTop w:val="0"/>
      <w:marBottom w:val="0"/>
      <w:divBdr>
        <w:top w:val="none" w:sz="0" w:space="0" w:color="auto"/>
        <w:left w:val="none" w:sz="0" w:space="0" w:color="auto"/>
        <w:bottom w:val="none" w:sz="0" w:space="0" w:color="auto"/>
        <w:right w:val="none" w:sz="0" w:space="0" w:color="auto"/>
      </w:divBdr>
    </w:div>
    <w:div w:id="1142692433">
      <w:bodyDiv w:val="1"/>
      <w:marLeft w:val="0"/>
      <w:marRight w:val="0"/>
      <w:marTop w:val="0"/>
      <w:marBottom w:val="0"/>
      <w:divBdr>
        <w:top w:val="none" w:sz="0" w:space="0" w:color="auto"/>
        <w:left w:val="none" w:sz="0" w:space="0" w:color="auto"/>
        <w:bottom w:val="none" w:sz="0" w:space="0" w:color="auto"/>
        <w:right w:val="none" w:sz="0" w:space="0" w:color="auto"/>
      </w:divBdr>
    </w:div>
    <w:div w:id="1149443917">
      <w:bodyDiv w:val="1"/>
      <w:marLeft w:val="0"/>
      <w:marRight w:val="0"/>
      <w:marTop w:val="0"/>
      <w:marBottom w:val="0"/>
      <w:divBdr>
        <w:top w:val="none" w:sz="0" w:space="0" w:color="auto"/>
        <w:left w:val="none" w:sz="0" w:space="0" w:color="auto"/>
        <w:bottom w:val="none" w:sz="0" w:space="0" w:color="auto"/>
        <w:right w:val="none" w:sz="0" w:space="0" w:color="auto"/>
      </w:divBdr>
    </w:div>
    <w:div w:id="1158109110">
      <w:bodyDiv w:val="1"/>
      <w:marLeft w:val="0"/>
      <w:marRight w:val="0"/>
      <w:marTop w:val="0"/>
      <w:marBottom w:val="0"/>
      <w:divBdr>
        <w:top w:val="none" w:sz="0" w:space="0" w:color="auto"/>
        <w:left w:val="none" w:sz="0" w:space="0" w:color="auto"/>
        <w:bottom w:val="none" w:sz="0" w:space="0" w:color="auto"/>
        <w:right w:val="none" w:sz="0" w:space="0" w:color="auto"/>
      </w:divBdr>
    </w:div>
    <w:div w:id="1158308166">
      <w:bodyDiv w:val="1"/>
      <w:marLeft w:val="0"/>
      <w:marRight w:val="0"/>
      <w:marTop w:val="0"/>
      <w:marBottom w:val="0"/>
      <w:divBdr>
        <w:top w:val="none" w:sz="0" w:space="0" w:color="auto"/>
        <w:left w:val="none" w:sz="0" w:space="0" w:color="auto"/>
        <w:bottom w:val="none" w:sz="0" w:space="0" w:color="auto"/>
        <w:right w:val="none" w:sz="0" w:space="0" w:color="auto"/>
      </w:divBdr>
    </w:div>
    <w:div w:id="1164661236">
      <w:bodyDiv w:val="1"/>
      <w:marLeft w:val="0"/>
      <w:marRight w:val="0"/>
      <w:marTop w:val="0"/>
      <w:marBottom w:val="0"/>
      <w:divBdr>
        <w:top w:val="none" w:sz="0" w:space="0" w:color="auto"/>
        <w:left w:val="none" w:sz="0" w:space="0" w:color="auto"/>
        <w:bottom w:val="none" w:sz="0" w:space="0" w:color="auto"/>
        <w:right w:val="none" w:sz="0" w:space="0" w:color="auto"/>
      </w:divBdr>
    </w:div>
    <w:div w:id="1176069562">
      <w:bodyDiv w:val="1"/>
      <w:marLeft w:val="0"/>
      <w:marRight w:val="0"/>
      <w:marTop w:val="0"/>
      <w:marBottom w:val="0"/>
      <w:divBdr>
        <w:top w:val="none" w:sz="0" w:space="0" w:color="auto"/>
        <w:left w:val="none" w:sz="0" w:space="0" w:color="auto"/>
        <w:bottom w:val="none" w:sz="0" w:space="0" w:color="auto"/>
        <w:right w:val="none" w:sz="0" w:space="0" w:color="auto"/>
      </w:divBdr>
    </w:div>
    <w:div w:id="1225264118">
      <w:bodyDiv w:val="1"/>
      <w:marLeft w:val="0"/>
      <w:marRight w:val="0"/>
      <w:marTop w:val="0"/>
      <w:marBottom w:val="0"/>
      <w:divBdr>
        <w:top w:val="none" w:sz="0" w:space="0" w:color="auto"/>
        <w:left w:val="none" w:sz="0" w:space="0" w:color="auto"/>
        <w:bottom w:val="none" w:sz="0" w:space="0" w:color="auto"/>
        <w:right w:val="none" w:sz="0" w:space="0" w:color="auto"/>
      </w:divBdr>
    </w:div>
    <w:div w:id="1240093285">
      <w:bodyDiv w:val="1"/>
      <w:marLeft w:val="0"/>
      <w:marRight w:val="0"/>
      <w:marTop w:val="0"/>
      <w:marBottom w:val="0"/>
      <w:divBdr>
        <w:top w:val="none" w:sz="0" w:space="0" w:color="auto"/>
        <w:left w:val="none" w:sz="0" w:space="0" w:color="auto"/>
        <w:bottom w:val="none" w:sz="0" w:space="0" w:color="auto"/>
        <w:right w:val="none" w:sz="0" w:space="0" w:color="auto"/>
      </w:divBdr>
    </w:div>
    <w:div w:id="1291549824">
      <w:bodyDiv w:val="1"/>
      <w:marLeft w:val="0"/>
      <w:marRight w:val="0"/>
      <w:marTop w:val="0"/>
      <w:marBottom w:val="0"/>
      <w:divBdr>
        <w:top w:val="none" w:sz="0" w:space="0" w:color="auto"/>
        <w:left w:val="none" w:sz="0" w:space="0" w:color="auto"/>
        <w:bottom w:val="none" w:sz="0" w:space="0" w:color="auto"/>
        <w:right w:val="none" w:sz="0" w:space="0" w:color="auto"/>
      </w:divBdr>
      <w:divsChild>
        <w:div w:id="1187020103">
          <w:marLeft w:val="0"/>
          <w:marRight w:val="0"/>
          <w:marTop w:val="0"/>
          <w:marBottom w:val="0"/>
          <w:divBdr>
            <w:top w:val="none" w:sz="0" w:space="0" w:color="auto"/>
            <w:left w:val="none" w:sz="0" w:space="0" w:color="auto"/>
            <w:bottom w:val="none" w:sz="0" w:space="0" w:color="auto"/>
            <w:right w:val="none" w:sz="0" w:space="0" w:color="auto"/>
          </w:divBdr>
        </w:div>
      </w:divsChild>
    </w:div>
    <w:div w:id="1306740414">
      <w:bodyDiv w:val="1"/>
      <w:marLeft w:val="0"/>
      <w:marRight w:val="0"/>
      <w:marTop w:val="0"/>
      <w:marBottom w:val="0"/>
      <w:divBdr>
        <w:top w:val="none" w:sz="0" w:space="0" w:color="auto"/>
        <w:left w:val="none" w:sz="0" w:space="0" w:color="auto"/>
        <w:bottom w:val="none" w:sz="0" w:space="0" w:color="auto"/>
        <w:right w:val="none" w:sz="0" w:space="0" w:color="auto"/>
      </w:divBdr>
    </w:div>
    <w:div w:id="1309821134">
      <w:bodyDiv w:val="1"/>
      <w:marLeft w:val="0"/>
      <w:marRight w:val="0"/>
      <w:marTop w:val="0"/>
      <w:marBottom w:val="0"/>
      <w:divBdr>
        <w:top w:val="none" w:sz="0" w:space="0" w:color="auto"/>
        <w:left w:val="none" w:sz="0" w:space="0" w:color="auto"/>
        <w:bottom w:val="none" w:sz="0" w:space="0" w:color="auto"/>
        <w:right w:val="none" w:sz="0" w:space="0" w:color="auto"/>
      </w:divBdr>
    </w:div>
    <w:div w:id="1318419579">
      <w:bodyDiv w:val="1"/>
      <w:marLeft w:val="0"/>
      <w:marRight w:val="0"/>
      <w:marTop w:val="0"/>
      <w:marBottom w:val="0"/>
      <w:divBdr>
        <w:top w:val="none" w:sz="0" w:space="0" w:color="auto"/>
        <w:left w:val="none" w:sz="0" w:space="0" w:color="auto"/>
        <w:bottom w:val="none" w:sz="0" w:space="0" w:color="auto"/>
        <w:right w:val="none" w:sz="0" w:space="0" w:color="auto"/>
      </w:divBdr>
    </w:div>
    <w:div w:id="1324970185">
      <w:bodyDiv w:val="1"/>
      <w:marLeft w:val="0"/>
      <w:marRight w:val="0"/>
      <w:marTop w:val="0"/>
      <w:marBottom w:val="0"/>
      <w:divBdr>
        <w:top w:val="none" w:sz="0" w:space="0" w:color="auto"/>
        <w:left w:val="none" w:sz="0" w:space="0" w:color="auto"/>
        <w:bottom w:val="none" w:sz="0" w:space="0" w:color="auto"/>
        <w:right w:val="none" w:sz="0" w:space="0" w:color="auto"/>
      </w:divBdr>
    </w:div>
    <w:div w:id="1337422016">
      <w:bodyDiv w:val="1"/>
      <w:marLeft w:val="0"/>
      <w:marRight w:val="0"/>
      <w:marTop w:val="0"/>
      <w:marBottom w:val="0"/>
      <w:divBdr>
        <w:top w:val="none" w:sz="0" w:space="0" w:color="auto"/>
        <w:left w:val="none" w:sz="0" w:space="0" w:color="auto"/>
        <w:bottom w:val="none" w:sz="0" w:space="0" w:color="auto"/>
        <w:right w:val="none" w:sz="0" w:space="0" w:color="auto"/>
      </w:divBdr>
    </w:div>
    <w:div w:id="1341734643">
      <w:bodyDiv w:val="1"/>
      <w:marLeft w:val="0"/>
      <w:marRight w:val="0"/>
      <w:marTop w:val="0"/>
      <w:marBottom w:val="0"/>
      <w:divBdr>
        <w:top w:val="none" w:sz="0" w:space="0" w:color="auto"/>
        <w:left w:val="none" w:sz="0" w:space="0" w:color="auto"/>
        <w:bottom w:val="none" w:sz="0" w:space="0" w:color="auto"/>
        <w:right w:val="none" w:sz="0" w:space="0" w:color="auto"/>
      </w:divBdr>
    </w:div>
    <w:div w:id="1341930875">
      <w:bodyDiv w:val="1"/>
      <w:marLeft w:val="0"/>
      <w:marRight w:val="0"/>
      <w:marTop w:val="0"/>
      <w:marBottom w:val="0"/>
      <w:divBdr>
        <w:top w:val="none" w:sz="0" w:space="0" w:color="auto"/>
        <w:left w:val="none" w:sz="0" w:space="0" w:color="auto"/>
        <w:bottom w:val="none" w:sz="0" w:space="0" w:color="auto"/>
        <w:right w:val="none" w:sz="0" w:space="0" w:color="auto"/>
      </w:divBdr>
    </w:div>
    <w:div w:id="1347095807">
      <w:bodyDiv w:val="1"/>
      <w:marLeft w:val="0"/>
      <w:marRight w:val="0"/>
      <w:marTop w:val="0"/>
      <w:marBottom w:val="0"/>
      <w:divBdr>
        <w:top w:val="none" w:sz="0" w:space="0" w:color="auto"/>
        <w:left w:val="none" w:sz="0" w:space="0" w:color="auto"/>
        <w:bottom w:val="none" w:sz="0" w:space="0" w:color="auto"/>
        <w:right w:val="none" w:sz="0" w:space="0" w:color="auto"/>
      </w:divBdr>
    </w:div>
    <w:div w:id="1349721600">
      <w:bodyDiv w:val="1"/>
      <w:marLeft w:val="0"/>
      <w:marRight w:val="0"/>
      <w:marTop w:val="0"/>
      <w:marBottom w:val="0"/>
      <w:divBdr>
        <w:top w:val="none" w:sz="0" w:space="0" w:color="auto"/>
        <w:left w:val="none" w:sz="0" w:space="0" w:color="auto"/>
        <w:bottom w:val="none" w:sz="0" w:space="0" w:color="auto"/>
        <w:right w:val="none" w:sz="0" w:space="0" w:color="auto"/>
      </w:divBdr>
    </w:div>
    <w:div w:id="1357003772">
      <w:bodyDiv w:val="1"/>
      <w:marLeft w:val="0"/>
      <w:marRight w:val="0"/>
      <w:marTop w:val="0"/>
      <w:marBottom w:val="0"/>
      <w:divBdr>
        <w:top w:val="none" w:sz="0" w:space="0" w:color="auto"/>
        <w:left w:val="none" w:sz="0" w:space="0" w:color="auto"/>
        <w:bottom w:val="none" w:sz="0" w:space="0" w:color="auto"/>
        <w:right w:val="none" w:sz="0" w:space="0" w:color="auto"/>
      </w:divBdr>
    </w:div>
    <w:div w:id="1358235138">
      <w:bodyDiv w:val="1"/>
      <w:marLeft w:val="0"/>
      <w:marRight w:val="0"/>
      <w:marTop w:val="0"/>
      <w:marBottom w:val="0"/>
      <w:divBdr>
        <w:top w:val="none" w:sz="0" w:space="0" w:color="auto"/>
        <w:left w:val="none" w:sz="0" w:space="0" w:color="auto"/>
        <w:bottom w:val="none" w:sz="0" w:space="0" w:color="auto"/>
        <w:right w:val="none" w:sz="0" w:space="0" w:color="auto"/>
      </w:divBdr>
    </w:div>
    <w:div w:id="1391424775">
      <w:bodyDiv w:val="1"/>
      <w:marLeft w:val="0"/>
      <w:marRight w:val="0"/>
      <w:marTop w:val="0"/>
      <w:marBottom w:val="0"/>
      <w:divBdr>
        <w:top w:val="none" w:sz="0" w:space="0" w:color="auto"/>
        <w:left w:val="none" w:sz="0" w:space="0" w:color="auto"/>
        <w:bottom w:val="none" w:sz="0" w:space="0" w:color="auto"/>
        <w:right w:val="none" w:sz="0" w:space="0" w:color="auto"/>
      </w:divBdr>
    </w:div>
    <w:div w:id="1395616557">
      <w:bodyDiv w:val="1"/>
      <w:marLeft w:val="0"/>
      <w:marRight w:val="0"/>
      <w:marTop w:val="0"/>
      <w:marBottom w:val="0"/>
      <w:divBdr>
        <w:top w:val="none" w:sz="0" w:space="0" w:color="auto"/>
        <w:left w:val="none" w:sz="0" w:space="0" w:color="auto"/>
        <w:bottom w:val="none" w:sz="0" w:space="0" w:color="auto"/>
        <w:right w:val="none" w:sz="0" w:space="0" w:color="auto"/>
      </w:divBdr>
    </w:div>
    <w:div w:id="1407219720">
      <w:bodyDiv w:val="1"/>
      <w:marLeft w:val="0"/>
      <w:marRight w:val="0"/>
      <w:marTop w:val="0"/>
      <w:marBottom w:val="0"/>
      <w:divBdr>
        <w:top w:val="none" w:sz="0" w:space="0" w:color="auto"/>
        <w:left w:val="none" w:sz="0" w:space="0" w:color="auto"/>
        <w:bottom w:val="none" w:sz="0" w:space="0" w:color="auto"/>
        <w:right w:val="none" w:sz="0" w:space="0" w:color="auto"/>
      </w:divBdr>
    </w:div>
    <w:div w:id="1435898267">
      <w:bodyDiv w:val="1"/>
      <w:marLeft w:val="0"/>
      <w:marRight w:val="0"/>
      <w:marTop w:val="0"/>
      <w:marBottom w:val="0"/>
      <w:divBdr>
        <w:top w:val="none" w:sz="0" w:space="0" w:color="auto"/>
        <w:left w:val="none" w:sz="0" w:space="0" w:color="auto"/>
        <w:bottom w:val="none" w:sz="0" w:space="0" w:color="auto"/>
        <w:right w:val="none" w:sz="0" w:space="0" w:color="auto"/>
      </w:divBdr>
    </w:div>
    <w:div w:id="1439527860">
      <w:bodyDiv w:val="1"/>
      <w:marLeft w:val="0"/>
      <w:marRight w:val="0"/>
      <w:marTop w:val="0"/>
      <w:marBottom w:val="0"/>
      <w:divBdr>
        <w:top w:val="none" w:sz="0" w:space="0" w:color="auto"/>
        <w:left w:val="none" w:sz="0" w:space="0" w:color="auto"/>
        <w:bottom w:val="none" w:sz="0" w:space="0" w:color="auto"/>
        <w:right w:val="none" w:sz="0" w:space="0" w:color="auto"/>
      </w:divBdr>
    </w:div>
    <w:div w:id="1466003783">
      <w:bodyDiv w:val="1"/>
      <w:marLeft w:val="0"/>
      <w:marRight w:val="0"/>
      <w:marTop w:val="0"/>
      <w:marBottom w:val="0"/>
      <w:divBdr>
        <w:top w:val="none" w:sz="0" w:space="0" w:color="auto"/>
        <w:left w:val="none" w:sz="0" w:space="0" w:color="auto"/>
        <w:bottom w:val="none" w:sz="0" w:space="0" w:color="auto"/>
        <w:right w:val="none" w:sz="0" w:space="0" w:color="auto"/>
      </w:divBdr>
    </w:div>
    <w:div w:id="1479877968">
      <w:bodyDiv w:val="1"/>
      <w:marLeft w:val="0"/>
      <w:marRight w:val="0"/>
      <w:marTop w:val="0"/>
      <w:marBottom w:val="0"/>
      <w:divBdr>
        <w:top w:val="none" w:sz="0" w:space="0" w:color="auto"/>
        <w:left w:val="none" w:sz="0" w:space="0" w:color="auto"/>
        <w:bottom w:val="none" w:sz="0" w:space="0" w:color="auto"/>
        <w:right w:val="none" w:sz="0" w:space="0" w:color="auto"/>
      </w:divBdr>
    </w:div>
    <w:div w:id="1496459077">
      <w:bodyDiv w:val="1"/>
      <w:marLeft w:val="0"/>
      <w:marRight w:val="0"/>
      <w:marTop w:val="0"/>
      <w:marBottom w:val="0"/>
      <w:divBdr>
        <w:top w:val="none" w:sz="0" w:space="0" w:color="auto"/>
        <w:left w:val="none" w:sz="0" w:space="0" w:color="auto"/>
        <w:bottom w:val="none" w:sz="0" w:space="0" w:color="auto"/>
        <w:right w:val="none" w:sz="0" w:space="0" w:color="auto"/>
      </w:divBdr>
    </w:div>
    <w:div w:id="1543134543">
      <w:bodyDiv w:val="1"/>
      <w:marLeft w:val="0"/>
      <w:marRight w:val="0"/>
      <w:marTop w:val="0"/>
      <w:marBottom w:val="0"/>
      <w:divBdr>
        <w:top w:val="none" w:sz="0" w:space="0" w:color="auto"/>
        <w:left w:val="none" w:sz="0" w:space="0" w:color="auto"/>
        <w:bottom w:val="none" w:sz="0" w:space="0" w:color="auto"/>
        <w:right w:val="none" w:sz="0" w:space="0" w:color="auto"/>
      </w:divBdr>
    </w:div>
    <w:div w:id="1553885164">
      <w:bodyDiv w:val="1"/>
      <w:marLeft w:val="0"/>
      <w:marRight w:val="0"/>
      <w:marTop w:val="0"/>
      <w:marBottom w:val="0"/>
      <w:divBdr>
        <w:top w:val="none" w:sz="0" w:space="0" w:color="auto"/>
        <w:left w:val="none" w:sz="0" w:space="0" w:color="auto"/>
        <w:bottom w:val="none" w:sz="0" w:space="0" w:color="auto"/>
        <w:right w:val="none" w:sz="0" w:space="0" w:color="auto"/>
      </w:divBdr>
    </w:div>
    <w:div w:id="1601521903">
      <w:bodyDiv w:val="1"/>
      <w:marLeft w:val="0"/>
      <w:marRight w:val="0"/>
      <w:marTop w:val="0"/>
      <w:marBottom w:val="0"/>
      <w:divBdr>
        <w:top w:val="none" w:sz="0" w:space="0" w:color="auto"/>
        <w:left w:val="none" w:sz="0" w:space="0" w:color="auto"/>
        <w:bottom w:val="none" w:sz="0" w:space="0" w:color="auto"/>
        <w:right w:val="none" w:sz="0" w:space="0" w:color="auto"/>
      </w:divBdr>
    </w:div>
    <w:div w:id="1635863624">
      <w:bodyDiv w:val="1"/>
      <w:marLeft w:val="0"/>
      <w:marRight w:val="0"/>
      <w:marTop w:val="0"/>
      <w:marBottom w:val="0"/>
      <w:divBdr>
        <w:top w:val="none" w:sz="0" w:space="0" w:color="auto"/>
        <w:left w:val="none" w:sz="0" w:space="0" w:color="auto"/>
        <w:bottom w:val="none" w:sz="0" w:space="0" w:color="auto"/>
        <w:right w:val="none" w:sz="0" w:space="0" w:color="auto"/>
      </w:divBdr>
    </w:div>
    <w:div w:id="1639727462">
      <w:bodyDiv w:val="1"/>
      <w:marLeft w:val="0"/>
      <w:marRight w:val="0"/>
      <w:marTop w:val="0"/>
      <w:marBottom w:val="0"/>
      <w:divBdr>
        <w:top w:val="none" w:sz="0" w:space="0" w:color="auto"/>
        <w:left w:val="none" w:sz="0" w:space="0" w:color="auto"/>
        <w:bottom w:val="none" w:sz="0" w:space="0" w:color="auto"/>
        <w:right w:val="none" w:sz="0" w:space="0" w:color="auto"/>
      </w:divBdr>
    </w:div>
    <w:div w:id="1647971732">
      <w:bodyDiv w:val="1"/>
      <w:marLeft w:val="0"/>
      <w:marRight w:val="0"/>
      <w:marTop w:val="0"/>
      <w:marBottom w:val="0"/>
      <w:divBdr>
        <w:top w:val="none" w:sz="0" w:space="0" w:color="auto"/>
        <w:left w:val="none" w:sz="0" w:space="0" w:color="auto"/>
        <w:bottom w:val="none" w:sz="0" w:space="0" w:color="auto"/>
        <w:right w:val="none" w:sz="0" w:space="0" w:color="auto"/>
      </w:divBdr>
    </w:div>
    <w:div w:id="1679116819">
      <w:bodyDiv w:val="1"/>
      <w:marLeft w:val="0"/>
      <w:marRight w:val="0"/>
      <w:marTop w:val="0"/>
      <w:marBottom w:val="0"/>
      <w:divBdr>
        <w:top w:val="none" w:sz="0" w:space="0" w:color="auto"/>
        <w:left w:val="none" w:sz="0" w:space="0" w:color="auto"/>
        <w:bottom w:val="none" w:sz="0" w:space="0" w:color="auto"/>
        <w:right w:val="none" w:sz="0" w:space="0" w:color="auto"/>
      </w:divBdr>
    </w:div>
    <w:div w:id="1680304669">
      <w:bodyDiv w:val="1"/>
      <w:marLeft w:val="0"/>
      <w:marRight w:val="0"/>
      <w:marTop w:val="0"/>
      <w:marBottom w:val="0"/>
      <w:divBdr>
        <w:top w:val="none" w:sz="0" w:space="0" w:color="auto"/>
        <w:left w:val="none" w:sz="0" w:space="0" w:color="auto"/>
        <w:bottom w:val="none" w:sz="0" w:space="0" w:color="auto"/>
        <w:right w:val="none" w:sz="0" w:space="0" w:color="auto"/>
      </w:divBdr>
    </w:div>
    <w:div w:id="1695425125">
      <w:bodyDiv w:val="1"/>
      <w:marLeft w:val="0"/>
      <w:marRight w:val="0"/>
      <w:marTop w:val="0"/>
      <w:marBottom w:val="0"/>
      <w:divBdr>
        <w:top w:val="none" w:sz="0" w:space="0" w:color="auto"/>
        <w:left w:val="none" w:sz="0" w:space="0" w:color="auto"/>
        <w:bottom w:val="none" w:sz="0" w:space="0" w:color="auto"/>
        <w:right w:val="none" w:sz="0" w:space="0" w:color="auto"/>
      </w:divBdr>
    </w:div>
    <w:div w:id="1697341112">
      <w:bodyDiv w:val="1"/>
      <w:marLeft w:val="0"/>
      <w:marRight w:val="0"/>
      <w:marTop w:val="0"/>
      <w:marBottom w:val="0"/>
      <w:divBdr>
        <w:top w:val="none" w:sz="0" w:space="0" w:color="auto"/>
        <w:left w:val="none" w:sz="0" w:space="0" w:color="auto"/>
        <w:bottom w:val="none" w:sz="0" w:space="0" w:color="auto"/>
        <w:right w:val="none" w:sz="0" w:space="0" w:color="auto"/>
      </w:divBdr>
    </w:div>
    <w:div w:id="1711103411">
      <w:bodyDiv w:val="1"/>
      <w:marLeft w:val="0"/>
      <w:marRight w:val="0"/>
      <w:marTop w:val="0"/>
      <w:marBottom w:val="0"/>
      <w:divBdr>
        <w:top w:val="none" w:sz="0" w:space="0" w:color="auto"/>
        <w:left w:val="none" w:sz="0" w:space="0" w:color="auto"/>
        <w:bottom w:val="none" w:sz="0" w:space="0" w:color="auto"/>
        <w:right w:val="none" w:sz="0" w:space="0" w:color="auto"/>
      </w:divBdr>
    </w:div>
    <w:div w:id="1723823677">
      <w:bodyDiv w:val="1"/>
      <w:marLeft w:val="0"/>
      <w:marRight w:val="0"/>
      <w:marTop w:val="0"/>
      <w:marBottom w:val="0"/>
      <w:divBdr>
        <w:top w:val="none" w:sz="0" w:space="0" w:color="auto"/>
        <w:left w:val="none" w:sz="0" w:space="0" w:color="auto"/>
        <w:bottom w:val="none" w:sz="0" w:space="0" w:color="auto"/>
        <w:right w:val="none" w:sz="0" w:space="0" w:color="auto"/>
      </w:divBdr>
    </w:div>
    <w:div w:id="1730303196">
      <w:bodyDiv w:val="1"/>
      <w:marLeft w:val="0"/>
      <w:marRight w:val="0"/>
      <w:marTop w:val="0"/>
      <w:marBottom w:val="0"/>
      <w:divBdr>
        <w:top w:val="none" w:sz="0" w:space="0" w:color="auto"/>
        <w:left w:val="none" w:sz="0" w:space="0" w:color="auto"/>
        <w:bottom w:val="none" w:sz="0" w:space="0" w:color="auto"/>
        <w:right w:val="none" w:sz="0" w:space="0" w:color="auto"/>
      </w:divBdr>
    </w:div>
    <w:div w:id="1733775469">
      <w:bodyDiv w:val="1"/>
      <w:marLeft w:val="0"/>
      <w:marRight w:val="0"/>
      <w:marTop w:val="0"/>
      <w:marBottom w:val="0"/>
      <w:divBdr>
        <w:top w:val="none" w:sz="0" w:space="0" w:color="auto"/>
        <w:left w:val="none" w:sz="0" w:space="0" w:color="auto"/>
        <w:bottom w:val="none" w:sz="0" w:space="0" w:color="auto"/>
        <w:right w:val="none" w:sz="0" w:space="0" w:color="auto"/>
      </w:divBdr>
    </w:div>
    <w:div w:id="1751586242">
      <w:bodyDiv w:val="1"/>
      <w:marLeft w:val="0"/>
      <w:marRight w:val="0"/>
      <w:marTop w:val="0"/>
      <w:marBottom w:val="0"/>
      <w:divBdr>
        <w:top w:val="none" w:sz="0" w:space="0" w:color="auto"/>
        <w:left w:val="none" w:sz="0" w:space="0" w:color="auto"/>
        <w:bottom w:val="none" w:sz="0" w:space="0" w:color="auto"/>
        <w:right w:val="none" w:sz="0" w:space="0" w:color="auto"/>
      </w:divBdr>
    </w:div>
    <w:div w:id="1754735580">
      <w:bodyDiv w:val="1"/>
      <w:marLeft w:val="0"/>
      <w:marRight w:val="0"/>
      <w:marTop w:val="0"/>
      <w:marBottom w:val="0"/>
      <w:divBdr>
        <w:top w:val="none" w:sz="0" w:space="0" w:color="auto"/>
        <w:left w:val="none" w:sz="0" w:space="0" w:color="auto"/>
        <w:bottom w:val="none" w:sz="0" w:space="0" w:color="auto"/>
        <w:right w:val="none" w:sz="0" w:space="0" w:color="auto"/>
      </w:divBdr>
    </w:div>
    <w:div w:id="1757749513">
      <w:bodyDiv w:val="1"/>
      <w:marLeft w:val="0"/>
      <w:marRight w:val="0"/>
      <w:marTop w:val="0"/>
      <w:marBottom w:val="0"/>
      <w:divBdr>
        <w:top w:val="none" w:sz="0" w:space="0" w:color="auto"/>
        <w:left w:val="none" w:sz="0" w:space="0" w:color="auto"/>
        <w:bottom w:val="none" w:sz="0" w:space="0" w:color="auto"/>
        <w:right w:val="none" w:sz="0" w:space="0" w:color="auto"/>
      </w:divBdr>
    </w:div>
    <w:div w:id="1840776341">
      <w:bodyDiv w:val="1"/>
      <w:marLeft w:val="0"/>
      <w:marRight w:val="0"/>
      <w:marTop w:val="0"/>
      <w:marBottom w:val="0"/>
      <w:divBdr>
        <w:top w:val="none" w:sz="0" w:space="0" w:color="auto"/>
        <w:left w:val="none" w:sz="0" w:space="0" w:color="auto"/>
        <w:bottom w:val="none" w:sz="0" w:space="0" w:color="auto"/>
        <w:right w:val="none" w:sz="0" w:space="0" w:color="auto"/>
      </w:divBdr>
    </w:div>
    <w:div w:id="1850414186">
      <w:bodyDiv w:val="1"/>
      <w:marLeft w:val="0"/>
      <w:marRight w:val="0"/>
      <w:marTop w:val="0"/>
      <w:marBottom w:val="0"/>
      <w:divBdr>
        <w:top w:val="none" w:sz="0" w:space="0" w:color="auto"/>
        <w:left w:val="none" w:sz="0" w:space="0" w:color="auto"/>
        <w:bottom w:val="none" w:sz="0" w:space="0" w:color="auto"/>
        <w:right w:val="none" w:sz="0" w:space="0" w:color="auto"/>
      </w:divBdr>
    </w:div>
    <w:div w:id="1877812216">
      <w:bodyDiv w:val="1"/>
      <w:marLeft w:val="0"/>
      <w:marRight w:val="0"/>
      <w:marTop w:val="0"/>
      <w:marBottom w:val="0"/>
      <w:divBdr>
        <w:top w:val="none" w:sz="0" w:space="0" w:color="auto"/>
        <w:left w:val="none" w:sz="0" w:space="0" w:color="auto"/>
        <w:bottom w:val="none" w:sz="0" w:space="0" w:color="auto"/>
        <w:right w:val="none" w:sz="0" w:space="0" w:color="auto"/>
      </w:divBdr>
    </w:div>
    <w:div w:id="1877964220">
      <w:bodyDiv w:val="1"/>
      <w:marLeft w:val="0"/>
      <w:marRight w:val="0"/>
      <w:marTop w:val="0"/>
      <w:marBottom w:val="0"/>
      <w:divBdr>
        <w:top w:val="none" w:sz="0" w:space="0" w:color="auto"/>
        <w:left w:val="none" w:sz="0" w:space="0" w:color="auto"/>
        <w:bottom w:val="none" w:sz="0" w:space="0" w:color="auto"/>
        <w:right w:val="none" w:sz="0" w:space="0" w:color="auto"/>
      </w:divBdr>
    </w:div>
    <w:div w:id="1878351982">
      <w:bodyDiv w:val="1"/>
      <w:marLeft w:val="0"/>
      <w:marRight w:val="0"/>
      <w:marTop w:val="0"/>
      <w:marBottom w:val="0"/>
      <w:divBdr>
        <w:top w:val="none" w:sz="0" w:space="0" w:color="auto"/>
        <w:left w:val="none" w:sz="0" w:space="0" w:color="auto"/>
        <w:bottom w:val="none" w:sz="0" w:space="0" w:color="auto"/>
        <w:right w:val="none" w:sz="0" w:space="0" w:color="auto"/>
      </w:divBdr>
      <w:divsChild>
        <w:div w:id="1107235594">
          <w:marLeft w:val="0"/>
          <w:marRight w:val="0"/>
          <w:marTop w:val="0"/>
          <w:marBottom w:val="0"/>
          <w:divBdr>
            <w:top w:val="none" w:sz="0" w:space="0" w:color="auto"/>
            <w:left w:val="none" w:sz="0" w:space="0" w:color="auto"/>
            <w:bottom w:val="none" w:sz="0" w:space="0" w:color="auto"/>
            <w:right w:val="none" w:sz="0" w:space="0" w:color="auto"/>
          </w:divBdr>
          <w:divsChild>
            <w:div w:id="467091432">
              <w:marLeft w:val="0"/>
              <w:marRight w:val="0"/>
              <w:marTop w:val="0"/>
              <w:marBottom w:val="0"/>
              <w:divBdr>
                <w:top w:val="none" w:sz="0" w:space="0" w:color="auto"/>
                <w:left w:val="none" w:sz="0" w:space="0" w:color="auto"/>
                <w:bottom w:val="none" w:sz="0" w:space="0" w:color="auto"/>
                <w:right w:val="none" w:sz="0" w:space="0" w:color="auto"/>
              </w:divBdr>
              <w:divsChild>
                <w:div w:id="108472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5945221">
      <w:bodyDiv w:val="1"/>
      <w:marLeft w:val="0"/>
      <w:marRight w:val="0"/>
      <w:marTop w:val="0"/>
      <w:marBottom w:val="0"/>
      <w:divBdr>
        <w:top w:val="none" w:sz="0" w:space="0" w:color="auto"/>
        <w:left w:val="none" w:sz="0" w:space="0" w:color="auto"/>
        <w:bottom w:val="none" w:sz="0" w:space="0" w:color="auto"/>
        <w:right w:val="none" w:sz="0" w:space="0" w:color="auto"/>
      </w:divBdr>
    </w:div>
    <w:div w:id="1914970305">
      <w:bodyDiv w:val="1"/>
      <w:marLeft w:val="0"/>
      <w:marRight w:val="0"/>
      <w:marTop w:val="0"/>
      <w:marBottom w:val="0"/>
      <w:divBdr>
        <w:top w:val="none" w:sz="0" w:space="0" w:color="auto"/>
        <w:left w:val="none" w:sz="0" w:space="0" w:color="auto"/>
        <w:bottom w:val="none" w:sz="0" w:space="0" w:color="auto"/>
        <w:right w:val="none" w:sz="0" w:space="0" w:color="auto"/>
      </w:divBdr>
    </w:div>
    <w:div w:id="1918709838">
      <w:bodyDiv w:val="1"/>
      <w:marLeft w:val="0"/>
      <w:marRight w:val="0"/>
      <w:marTop w:val="0"/>
      <w:marBottom w:val="0"/>
      <w:divBdr>
        <w:top w:val="none" w:sz="0" w:space="0" w:color="auto"/>
        <w:left w:val="none" w:sz="0" w:space="0" w:color="auto"/>
        <w:bottom w:val="none" w:sz="0" w:space="0" w:color="auto"/>
        <w:right w:val="none" w:sz="0" w:space="0" w:color="auto"/>
      </w:divBdr>
      <w:divsChild>
        <w:div w:id="1138917158">
          <w:marLeft w:val="0"/>
          <w:marRight w:val="0"/>
          <w:marTop w:val="0"/>
          <w:marBottom w:val="0"/>
          <w:divBdr>
            <w:top w:val="none" w:sz="0" w:space="0" w:color="auto"/>
            <w:left w:val="none" w:sz="0" w:space="0" w:color="auto"/>
            <w:bottom w:val="none" w:sz="0" w:space="0" w:color="auto"/>
            <w:right w:val="none" w:sz="0" w:space="0" w:color="auto"/>
          </w:divBdr>
          <w:divsChild>
            <w:div w:id="1312901392">
              <w:marLeft w:val="0"/>
              <w:marRight w:val="0"/>
              <w:marTop w:val="0"/>
              <w:marBottom w:val="0"/>
              <w:divBdr>
                <w:top w:val="none" w:sz="0" w:space="0" w:color="auto"/>
                <w:left w:val="none" w:sz="0" w:space="0" w:color="auto"/>
                <w:bottom w:val="none" w:sz="0" w:space="0" w:color="auto"/>
                <w:right w:val="none" w:sz="0" w:space="0" w:color="auto"/>
              </w:divBdr>
            </w:div>
            <w:div w:id="239752367">
              <w:marLeft w:val="0"/>
              <w:marRight w:val="0"/>
              <w:marTop w:val="0"/>
              <w:marBottom w:val="0"/>
              <w:divBdr>
                <w:top w:val="none" w:sz="0" w:space="0" w:color="auto"/>
                <w:left w:val="none" w:sz="0" w:space="0" w:color="auto"/>
                <w:bottom w:val="none" w:sz="0" w:space="0" w:color="auto"/>
                <w:right w:val="none" w:sz="0" w:space="0" w:color="auto"/>
              </w:divBdr>
            </w:div>
            <w:div w:id="1851943741">
              <w:marLeft w:val="0"/>
              <w:marRight w:val="0"/>
              <w:marTop w:val="0"/>
              <w:marBottom w:val="0"/>
              <w:divBdr>
                <w:top w:val="none" w:sz="0" w:space="0" w:color="auto"/>
                <w:left w:val="none" w:sz="0" w:space="0" w:color="auto"/>
                <w:bottom w:val="none" w:sz="0" w:space="0" w:color="auto"/>
                <w:right w:val="none" w:sz="0" w:space="0" w:color="auto"/>
              </w:divBdr>
            </w:div>
            <w:div w:id="605306506">
              <w:marLeft w:val="0"/>
              <w:marRight w:val="0"/>
              <w:marTop w:val="0"/>
              <w:marBottom w:val="0"/>
              <w:divBdr>
                <w:top w:val="none" w:sz="0" w:space="0" w:color="auto"/>
                <w:left w:val="none" w:sz="0" w:space="0" w:color="auto"/>
                <w:bottom w:val="none" w:sz="0" w:space="0" w:color="auto"/>
                <w:right w:val="none" w:sz="0" w:space="0" w:color="auto"/>
              </w:divBdr>
            </w:div>
            <w:div w:id="1610506269">
              <w:marLeft w:val="0"/>
              <w:marRight w:val="0"/>
              <w:marTop w:val="0"/>
              <w:marBottom w:val="0"/>
              <w:divBdr>
                <w:top w:val="none" w:sz="0" w:space="0" w:color="auto"/>
                <w:left w:val="none" w:sz="0" w:space="0" w:color="auto"/>
                <w:bottom w:val="none" w:sz="0" w:space="0" w:color="auto"/>
                <w:right w:val="none" w:sz="0" w:space="0" w:color="auto"/>
              </w:divBdr>
            </w:div>
            <w:div w:id="1749767629">
              <w:marLeft w:val="0"/>
              <w:marRight w:val="0"/>
              <w:marTop w:val="0"/>
              <w:marBottom w:val="0"/>
              <w:divBdr>
                <w:top w:val="none" w:sz="0" w:space="0" w:color="auto"/>
                <w:left w:val="none" w:sz="0" w:space="0" w:color="auto"/>
                <w:bottom w:val="none" w:sz="0" w:space="0" w:color="auto"/>
                <w:right w:val="none" w:sz="0" w:space="0" w:color="auto"/>
              </w:divBdr>
            </w:div>
            <w:div w:id="1254120429">
              <w:marLeft w:val="0"/>
              <w:marRight w:val="0"/>
              <w:marTop w:val="0"/>
              <w:marBottom w:val="0"/>
              <w:divBdr>
                <w:top w:val="none" w:sz="0" w:space="0" w:color="auto"/>
                <w:left w:val="none" w:sz="0" w:space="0" w:color="auto"/>
                <w:bottom w:val="none" w:sz="0" w:space="0" w:color="auto"/>
                <w:right w:val="none" w:sz="0" w:space="0" w:color="auto"/>
              </w:divBdr>
            </w:div>
            <w:div w:id="899167133">
              <w:marLeft w:val="0"/>
              <w:marRight w:val="0"/>
              <w:marTop w:val="0"/>
              <w:marBottom w:val="0"/>
              <w:divBdr>
                <w:top w:val="none" w:sz="0" w:space="0" w:color="auto"/>
                <w:left w:val="none" w:sz="0" w:space="0" w:color="auto"/>
                <w:bottom w:val="none" w:sz="0" w:space="0" w:color="auto"/>
                <w:right w:val="none" w:sz="0" w:space="0" w:color="auto"/>
              </w:divBdr>
            </w:div>
            <w:div w:id="371074910">
              <w:marLeft w:val="0"/>
              <w:marRight w:val="0"/>
              <w:marTop w:val="0"/>
              <w:marBottom w:val="0"/>
              <w:divBdr>
                <w:top w:val="none" w:sz="0" w:space="0" w:color="auto"/>
                <w:left w:val="none" w:sz="0" w:space="0" w:color="auto"/>
                <w:bottom w:val="none" w:sz="0" w:space="0" w:color="auto"/>
                <w:right w:val="none" w:sz="0" w:space="0" w:color="auto"/>
              </w:divBdr>
            </w:div>
            <w:div w:id="1210534809">
              <w:marLeft w:val="0"/>
              <w:marRight w:val="0"/>
              <w:marTop w:val="0"/>
              <w:marBottom w:val="0"/>
              <w:divBdr>
                <w:top w:val="none" w:sz="0" w:space="0" w:color="auto"/>
                <w:left w:val="none" w:sz="0" w:space="0" w:color="auto"/>
                <w:bottom w:val="none" w:sz="0" w:space="0" w:color="auto"/>
                <w:right w:val="none" w:sz="0" w:space="0" w:color="auto"/>
              </w:divBdr>
            </w:div>
            <w:div w:id="1278486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3877331">
      <w:bodyDiv w:val="1"/>
      <w:marLeft w:val="0"/>
      <w:marRight w:val="0"/>
      <w:marTop w:val="0"/>
      <w:marBottom w:val="0"/>
      <w:divBdr>
        <w:top w:val="none" w:sz="0" w:space="0" w:color="auto"/>
        <w:left w:val="none" w:sz="0" w:space="0" w:color="auto"/>
        <w:bottom w:val="none" w:sz="0" w:space="0" w:color="auto"/>
        <w:right w:val="none" w:sz="0" w:space="0" w:color="auto"/>
      </w:divBdr>
    </w:div>
    <w:div w:id="1949505922">
      <w:bodyDiv w:val="1"/>
      <w:marLeft w:val="0"/>
      <w:marRight w:val="0"/>
      <w:marTop w:val="0"/>
      <w:marBottom w:val="0"/>
      <w:divBdr>
        <w:top w:val="none" w:sz="0" w:space="0" w:color="auto"/>
        <w:left w:val="none" w:sz="0" w:space="0" w:color="auto"/>
        <w:bottom w:val="none" w:sz="0" w:space="0" w:color="auto"/>
        <w:right w:val="none" w:sz="0" w:space="0" w:color="auto"/>
      </w:divBdr>
    </w:div>
    <w:div w:id="1952589252">
      <w:bodyDiv w:val="1"/>
      <w:marLeft w:val="0"/>
      <w:marRight w:val="0"/>
      <w:marTop w:val="0"/>
      <w:marBottom w:val="0"/>
      <w:divBdr>
        <w:top w:val="none" w:sz="0" w:space="0" w:color="auto"/>
        <w:left w:val="none" w:sz="0" w:space="0" w:color="auto"/>
        <w:bottom w:val="none" w:sz="0" w:space="0" w:color="auto"/>
        <w:right w:val="none" w:sz="0" w:space="0" w:color="auto"/>
      </w:divBdr>
    </w:div>
    <w:div w:id="1963882235">
      <w:bodyDiv w:val="1"/>
      <w:marLeft w:val="0"/>
      <w:marRight w:val="0"/>
      <w:marTop w:val="0"/>
      <w:marBottom w:val="0"/>
      <w:divBdr>
        <w:top w:val="none" w:sz="0" w:space="0" w:color="auto"/>
        <w:left w:val="none" w:sz="0" w:space="0" w:color="auto"/>
        <w:bottom w:val="none" w:sz="0" w:space="0" w:color="auto"/>
        <w:right w:val="none" w:sz="0" w:space="0" w:color="auto"/>
      </w:divBdr>
    </w:div>
    <w:div w:id="1984196835">
      <w:bodyDiv w:val="1"/>
      <w:marLeft w:val="0"/>
      <w:marRight w:val="0"/>
      <w:marTop w:val="0"/>
      <w:marBottom w:val="0"/>
      <w:divBdr>
        <w:top w:val="none" w:sz="0" w:space="0" w:color="auto"/>
        <w:left w:val="none" w:sz="0" w:space="0" w:color="auto"/>
        <w:bottom w:val="none" w:sz="0" w:space="0" w:color="auto"/>
        <w:right w:val="none" w:sz="0" w:space="0" w:color="auto"/>
      </w:divBdr>
    </w:div>
    <w:div w:id="2005812879">
      <w:bodyDiv w:val="1"/>
      <w:marLeft w:val="0"/>
      <w:marRight w:val="0"/>
      <w:marTop w:val="0"/>
      <w:marBottom w:val="0"/>
      <w:divBdr>
        <w:top w:val="none" w:sz="0" w:space="0" w:color="auto"/>
        <w:left w:val="none" w:sz="0" w:space="0" w:color="auto"/>
        <w:bottom w:val="none" w:sz="0" w:space="0" w:color="auto"/>
        <w:right w:val="none" w:sz="0" w:space="0" w:color="auto"/>
      </w:divBdr>
    </w:div>
    <w:div w:id="2016109930">
      <w:bodyDiv w:val="1"/>
      <w:marLeft w:val="0"/>
      <w:marRight w:val="0"/>
      <w:marTop w:val="0"/>
      <w:marBottom w:val="0"/>
      <w:divBdr>
        <w:top w:val="none" w:sz="0" w:space="0" w:color="auto"/>
        <w:left w:val="none" w:sz="0" w:space="0" w:color="auto"/>
        <w:bottom w:val="none" w:sz="0" w:space="0" w:color="auto"/>
        <w:right w:val="none" w:sz="0" w:space="0" w:color="auto"/>
      </w:divBdr>
    </w:div>
    <w:div w:id="2020083802">
      <w:bodyDiv w:val="1"/>
      <w:marLeft w:val="0"/>
      <w:marRight w:val="0"/>
      <w:marTop w:val="0"/>
      <w:marBottom w:val="0"/>
      <w:divBdr>
        <w:top w:val="none" w:sz="0" w:space="0" w:color="auto"/>
        <w:left w:val="none" w:sz="0" w:space="0" w:color="auto"/>
        <w:bottom w:val="none" w:sz="0" w:space="0" w:color="auto"/>
        <w:right w:val="none" w:sz="0" w:space="0" w:color="auto"/>
      </w:divBdr>
    </w:div>
    <w:div w:id="2029209459">
      <w:bodyDiv w:val="1"/>
      <w:marLeft w:val="0"/>
      <w:marRight w:val="0"/>
      <w:marTop w:val="0"/>
      <w:marBottom w:val="0"/>
      <w:divBdr>
        <w:top w:val="none" w:sz="0" w:space="0" w:color="auto"/>
        <w:left w:val="none" w:sz="0" w:space="0" w:color="auto"/>
        <w:bottom w:val="none" w:sz="0" w:space="0" w:color="auto"/>
        <w:right w:val="none" w:sz="0" w:space="0" w:color="auto"/>
      </w:divBdr>
    </w:div>
    <w:div w:id="2031909029">
      <w:bodyDiv w:val="1"/>
      <w:marLeft w:val="0"/>
      <w:marRight w:val="0"/>
      <w:marTop w:val="0"/>
      <w:marBottom w:val="0"/>
      <w:divBdr>
        <w:top w:val="none" w:sz="0" w:space="0" w:color="auto"/>
        <w:left w:val="none" w:sz="0" w:space="0" w:color="auto"/>
        <w:bottom w:val="none" w:sz="0" w:space="0" w:color="auto"/>
        <w:right w:val="none" w:sz="0" w:space="0" w:color="auto"/>
      </w:divBdr>
    </w:div>
    <w:div w:id="2039699440">
      <w:bodyDiv w:val="1"/>
      <w:marLeft w:val="0"/>
      <w:marRight w:val="0"/>
      <w:marTop w:val="0"/>
      <w:marBottom w:val="0"/>
      <w:divBdr>
        <w:top w:val="none" w:sz="0" w:space="0" w:color="auto"/>
        <w:left w:val="none" w:sz="0" w:space="0" w:color="auto"/>
        <w:bottom w:val="none" w:sz="0" w:space="0" w:color="auto"/>
        <w:right w:val="none" w:sz="0" w:space="0" w:color="auto"/>
      </w:divBdr>
    </w:div>
    <w:div w:id="2054651662">
      <w:bodyDiv w:val="1"/>
      <w:marLeft w:val="0"/>
      <w:marRight w:val="0"/>
      <w:marTop w:val="0"/>
      <w:marBottom w:val="0"/>
      <w:divBdr>
        <w:top w:val="none" w:sz="0" w:space="0" w:color="auto"/>
        <w:left w:val="none" w:sz="0" w:space="0" w:color="auto"/>
        <w:bottom w:val="none" w:sz="0" w:space="0" w:color="auto"/>
        <w:right w:val="none" w:sz="0" w:space="0" w:color="auto"/>
      </w:divBdr>
    </w:div>
    <w:div w:id="2066173810">
      <w:bodyDiv w:val="1"/>
      <w:marLeft w:val="0"/>
      <w:marRight w:val="0"/>
      <w:marTop w:val="0"/>
      <w:marBottom w:val="0"/>
      <w:divBdr>
        <w:top w:val="none" w:sz="0" w:space="0" w:color="auto"/>
        <w:left w:val="none" w:sz="0" w:space="0" w:color="auto"/>
        <w:bottom w:val="none" w:sz="0" w:space="0" w:color="auto"/>
        <w:right w:val="none" w:sz="0" w:space="0" w:color="auto"/>
      </w:divBdr>
    </w:div>
    <w:div w:id="2078672892">
      <w:bodyDiv w:val="1"/>
      <w:marLeft w:val="0"/>
      <w:marRight w:val="0"/>
      <w:marTop w:val="0"/>
      <w:marBottom w:val="0"/>
      <w:divBdr>
        <w:top w:val="none" w:sz="0" w:space="0" w:color="auto"/>
        <w:left w:val="none" w:sz="0" w:space="0" w:color="auto"/>
        <w:bottom w:val="none" w:sz="0" w:space="0" w:color="auto"/>
        <w:right w:val="none" w:sz="0" w:space="0" w:color="auto"/>
      </w:divBdr>
    </w:div>
    <w:div w:id="2094081546">
      <w:bodyDiv w:val="1"/>
      <w:marLeft w:val="0"/>
      <w:marRight w:val="0"/>
      <w:marTop w:val="0"/>
      <w:marBottom w:val="0"/>
      <w:divBdr>
        <w:top w:val="none" w:sz="0" w:space="0" w:color="auto"/>
        <w:left w:val="none" w:sz="0" w:space="0" w:color="auto"/>
        <w:bottom w:val="none" w:sz="0" w:space="0" w:color="auto"/>
        <w:right w:val="none" w:sz="0" w:space="0" w:color="auto"/>
      </w:divBdr>
    </w:div>
    <w:div w:id="2118676365">
      <w:bodyDiv w:val="1"/>
      <w:marLeft w:val="0"/>
      <w:marRight w:val="0"/>
      <w:marTop w:val="0"/>
      <w:marBottom w:val="0"/>
      <w:divBdr>
        <w:top w:val="none" w:sz="0" w:space="0" w:color="auto"/>
        <w:left w:val="none" w:sz="0" w:space="0" w:color="auto"/>
        <w:bottom w:val="none" w:sz="0" w:space="0" w:color="auto"/>
        <w:right w:val="none" w:sz="0" w:space="0" w:color="auto"/>
      </w:divBdr>
    </w:div>
    <w:div w:id="2124566543">
      <w:bodyDiv w:val="1"/>
      <w:marLeft w:val="0"/>
      <w:marRight w:val="0"/>
      <w:marTop w:val="0"/>
      <w:marBottom w:val="0"/>
      <w:divBdr>
        <w:top w:val="none" w:sz="0" w:space="0" w:color="auto"/>
        <w:left w:val="none" w:sz="0" w:space="0" w:color="auto"/>
        <w:bottom w:val="none" w:sz="0" w:space="0" w:color="auto"/>
        <w:right w:val="none" w:sz="0" w:space="0" w:color="auto"/>
      </w:divBdr>
    </w:div>
    <w:div w:id="21319007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isc.ac.uk/iscbulletin/agencies" TargetMode="External"/><Relationship Id="rId117" Type="http://schemas.openxmlformats.org/officeDocument/2006/relationships/fontTable" Target="fontTable.xml"/><Relationship Id="rId21" Type="http://schemas.openxmlformats.org/officeDocument/2006/relationships/header" Target="header2.xml"/><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hyperlink" Target="https://github.com/gem/oq-engine/tree/engine-3.11" TargetMode="External"/><Relationship Id="rId89" Type="http://schemas.openxmlformats.org/officeDocument/2006/relationships/image" Target="media/image72.png"/><Relationship Id="rId112" Type="http://schemas.openxmlformats.org/officeDocument/2006/relationships/image" Target="media/image95.png"/><Relationship Id="rId16" Type="http://schemas.openxmlformats.org/officeDocument/2006/relationships/image" Target="media/image9.jpeg"/><Relationship Id="rId107" Type="http://schemas.openxmlformats.org/officeDocument/2006/relationships/image" Target="media/image90.png"/><Relationship Id="rId11" Type="http://schemas.openxmlformats.org/officeDocument/2006/relationships/image" Target="media/image4.pn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hyperlink" Target="https://github.com/GEMScienceTools/gem-global-active-faults" TargetMode="External"/><Relationship Id="rId79" Type="http://schemas.openxmlformats.org/officeDocument/2006/relationships/hyperlink" Target="https://geofon.gfz-potsdam.de" TargetMode="External"/><Relationship Id="rId102" Type="http://schemas.openxmlformats.org/officeDocument/2006/relationships/image" Target="media/image85.png"/><Relationship Id="rId5" Type="http://schemas.openxmlformats.org/officeDocument/2006/relationships/webSettings" Target="webSettings.xml"/><Relationship Id="rId90" Type="http://schemas.openxmlformats.org/officeDocument/2006/relationships/image" Target="media/image73.png"/><Relationship Id="rId95" Type="http://schemas.openxmlformats.org/officeDocument/2006/relationships/image" Target="media/image78.png"/><Relationship Id="rId22" Type="http://schemas.openxmlformats.org/officeDocument/2006/relationships/footer" Target="footer2.xml"/><Relationship Id="rId27" Type="http://schemas.openxmlformats.org/officeDocument/2006/relationships/hyperlink" Target="https://www.usgs.gov/natural-hazards/earthquake-hazards/science/magnitude-types" TargetMode="External"/><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96.png"/><Relationship Id="rId118" Type="http://schemas.openxmlformats.org/officeDocument/2006/relationships/theme" Target="theme/theme1.xml"/><Relationship Id="rId80" Type="http://schemas.openxmlformats.org/officeDocument/2006/relationships/image" Target="media/image64.png"/><Relationship Id="rId85" Type="http://schemas.openxmlformats.org/officeDocument/2006/relationships/image" Target="media/image68.png"/><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86.png"/><Relationship Id="rId108" Type="http://schemas.openxmlformats.org/officeDocument/2006/relationships/image" Target="media/image91.png"/><Relationship Id="rId54" Type="http://schemas.openxmlformats.org/officeDocument/2006/relationships/image" Target="media/image41.png"/><Relationship Id="rId70" Type="http://schemas.openxmlformats.org/officeDocument/2006/relationships/hyperlink" Target="https://github.com/GEMScienceTools/oq-mbtk" TargetMode="External"/><Relationship Id="rId75" Type="http://schemas.openxmlformats.org/officeDocument/2006/relationships/image" Target="media/image60.png"/><Relationship Id="rId91" Type="http://schemas.openxmlformats.org/officeDocument/2006/relationships/image" Target="media/image74.png"/><Relationship Id="rId96"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github.com/klunk386/CatalogueTool-Lite" TargetMode="External"/><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7.png"/><Relationship Id="rId10" Type="http://schemas.openxmlformats.org/officeDocument/2006/relationships/image" Target="media/image3.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jpg"/><Relationship Id="rId65" Type="http://schemas.openxmlformats.org/officeDocument/2006/relationships/image" Target="media/image52.png"/><Relationship Id="rId73" Type="http://schemas.openxmlformats.org/officeDocument/2006/relationships/image" Target="media/image59.png"/><Relationship Id="rId78" Type="http://schemas.openxmlformats.org/officeDocument/2006/relationships/image" Target="media/image63.png"/><Relationship Id="rId81" Type="http://schemas.openxmlformats.org/officeDocument/2006/relationships/image" Target="media/image65.png"/><Relationship Id="rId86" Type="http://schemas.openxmlformats.org/officeDocument/2006/relationships/image" Target="media/image69.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6.png"/><Relationship Id="rId109" Type="http://schemas.openxmlformats.org/officeDocument/2006/relationships/image" Target="media/image92.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1.png"/><Relationship Id="rId97" Type="http://schemas.openxmlformats.org/officeDocument/2006/relationships/image" Target="media/image80.png"/><Relationship Id="rId104" Type="http://schemas.openxmlformats.org/officeDocument/2006/relationships/image" Target="media/image87.png"/><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5.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4.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0.png"/><Relationship Id="rId110" Type="http://schemas.openxmlformats.org/officeDocument/2006/relationships/image" Target="media/image93.png"/><Relationship Id="rId115" Type="http://schemas.openxmlformats.org/officeDocument/2006/relationships/image" Target="media/image98.png"/><Relationship Id="rId61" Type="http://schemas.openxmlformats.org/officeDocument/2006/relationships/image" Target="media/image48.png"/><Relationship Id="rId82" Type="http://schemas.openxmlformats.org/officeDocument/2006/relationships/image" Target="media/image66.png"/><Relationship Id="rId19" Type="http://schemas.openxmlformats.org/officeDocument/2006/relationships/header" Target="header1.xml"/><Relationship Id="rId14" Type="http://schemas.openxmlformats.org/officeDocument/2006/relationships/image" Target="media/image7.jpe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2.png"/><Relationship Id="rId100" Type="http://schemas.openxmlformats.org/officeDocument/2006/relationships/image" Target="media/image83.png"/><Relationship Id="rId105" Type="http://schemas.openxmlformats.org/officeDocument/2006/relationships/image" Target="media/image88.png"/><Relationship Id="rId8" Type="http://schemas.openxmlformats.org/officeDocument/2006/relationships/image" Target="media/image1.jpg"/><Relationship Id="rId51" Type="http://schemas.openxmlformats.org/officeDocument/2006/relationships/image" Target="media/image38.png"/><Relationship Id="rId72" Type="http://schemas.openxmlformats.org/officeDocument/2006/relationships/image" Target="media/image58.png"/><Relationship Id="rId93" Type="http://schemas.openxmlformats.org/officeDocument/2006/relationships/image" Target="media/image76.png"/><Relationship Id="rId98" Type="http://schemas.openxmlformats.org/officeDocument/2006/relationships/image" Target="media/image81.png"/><Relationship Id="rId3" Type="http://schemas.openxmlformats.org/officeDocument/2006/relationships/styles" Target="styles.xml"/><Relationship Id="rId25" Type="http://schemas.openxmlformats.org/officeDocument/2006/relationships/hyperlink" Target="http://www.isc.ac.uk" TargetMode="External"/><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header" Target="header3.xml"/><Relationship Id="rId20" Type="http://schemas.openxmlformats.org/officeDocument/2006/relationships/footer" Target="footer1.xml"/><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67.png"/><Relationship Id="rId88" Type="http://schemas.openxmlformats.org/officeDocument/2006/relationships/image" Target="media/image71.png"/><Relationship Id="rId111" Type="http://schemas.openxmlformats.org/officeDocument/2006/relationships/image" Target="media/image94.png"/><Relationship Id="rId15" Type="http://schemas.openxmlformats.org/officeDocument/2006/relationships/image" Target="media/image8.jpeg"/><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89.png"/></Relationships>
</file>

<file path=word/_rels/footer1.xml.rels><?xml version="1.0" encoding="UTF-8" standalone="yes"?>
<Relationships xmlns="http://schemas.openxmlformats.org/package/2006/relationships"><Relationship Id="rId1" Type="http://schemas.openxmlformats.org/officeDocument/2006/relationships/image" Target="media/image13.jpg"/></Relationships>
</file>

<file path=word/_rels/footer2.xml.rels><?xml version="1.0" encoding="UTF-8" standalone="yes"?>
<Relationships xmlns="http://schemas.openxmlformats.org/package/2006/relationships"><Relationship Id="rId1" Type="http://schemas.openxmlformats.org/officeDocument/2006/relationships/image" Target="media/image13.jpg"/></Relationships>
</file>

<file path=word/_rels/header1.xml.rels><?xml version="1.0" encoding="UTF-8" standalone="yes"?>
<Relationships xmlns="http://schemas.openxmlformats.org/package/2006/relationships"><Relationship Id="rId1" Type="http://schemas.openxmlformats.org/officeDocument/2006/relationships/image" Target="media/image12.jpg"/></Relationships>
</file>

<file path=word/_rels/header2.xml.rels><?xml version="1.0" encoding="UTF-8" standalone="yes"?>
<Relationships xmlns="http://schemas.openxmlformats.org/package/2006/relationships"><Relationship Id="rId1" Type="http://schemas.openxmlformats.org/officeDocument/2006/relationships/image" Target="media/image12.jpg"/></Relationships>
</file>

<file path=word/theme/theme1.xml><?xml version="1.0" encoding="utf-8"?>
<a:theme xmlns:a="http://schemas.openxmlformats.org/drawingml/2006/main" name="Tema_Report_RED">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626133-53E7-4692-A8A8-1D10225A4B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TotalTime>
  <Pages>79</Pages>
  <Words>22813</Words>
  <Characters>127753</Characters>
  <Application>Microsoft Office Word</Application>
  <DocSecurity>0</DocSecurity>
  <Lines>3548</Lines>
  <Paragraphs>2062</Paragraphs>
  <ScaleCrop>false</ScaleCrop>
  <HeadingPairs>
    <vt:vector size="6" baseType="variant">
      <vt:variant>
        <vt:lpstr>Title</vt:lpstr>
      </vt:variant>
      <vt:variant>
        <vt:i4>1</vt:i4>
      </vt:variant>
      <vt:variant>
        <vt:lpstr>Titel</vt:lpstr>
      </vt:variant>
      <vt:variant>
        <vt:i4>1</vt:i4>
      </vt:variant>
      <vt:variant>
        <vt:lpstr>Titolo</vt:lpstr>
      </vt:variant>
      <vt:variant>
        <vt:i4>1</vt:i4>
      </vt:variant>
    </vt:vector>
  </HeadingPairs>
  <TitlesOfParts>
    <vt:vector size="3" baseType="lpstr">
      <vt:lpstr/>
      <vt:lpstr/>
      <vt:lpstr/>
    </vt:vector>
  </TitlesOfParts>
  <Company>Hewlett-Packard Company</Company>
  <LinksUpToDate>false</LinksUpToDate>
  <CharactersWithSpaces>148504</CharactersWithSpaces>
  <SharedDoc>false</SharedDoc>
  <HyperlinkBase/>
  <HLinks>
    <vt:vector size="1086" baseType="variant">
      <vt:variant>
        <vt:i4>1507379</vt:i4>
      </vt:variant>
      <vt:variant>
        <vt:i4>1079</vt:i4>
      </vt:variant>
      <vt:variant>
        <vt:i4>0</vt:i4>
      </vt:variant>
      <vt:variant>
        <vt:i4>5</vt:i4>
      </vt:variant>
      <vt:variant>
        <vt:lpwstr/>
      </vt:variant>
      <vt:variant>
        <vt:lpwstr>_Toc224707523</vt:lpwstr>
      </vt:variant>
      <vt:variant>
        <vt:i4>1507379</vt:i4>
      </vt:variant>
      <vt:variant>
        <vt:i4>1073</vt:i4>
      </vt:variant>
      <vt:variant>
        <vt:i4>0</vt:i4>
      </vt:variant>
      <vt:variant>
        <vt:i4>5</vt:i4>
      </vt:variant>
      <vt:variant>
        <vt:lpwstr/>
      </vt:variant>
      <vt:variant>
        <vt:lpwstr>_Toc224707522</vt:lpwstr>
      </vt:variant>
      <vt:variant>
        <vt:i4>1507379</vt:i4>
      </vt:variant>
      <vt:variant>
        <vt:i4>1067</vt:i4>
      </vt:variant>
      <vt:variant>
        <vt:i4>0</vt:i4>
      </vt:variant>
      <vt:variant>
        <vt:i4>5</vt:i4>
      </vt:variant>
      <vt:variant>
        <vt:lpwstr/>
      </vt:variant>
      <vt:variant>
        <vt:lpwstr>_Toc224707521</vt:lpwstr>
      </vt:variant>
      <vt:variant>
        <vt:i4>1507379</vt:i4>
      </vt:variant>
      <vt:variant>
        <vt:i4>1061</vt:i4>
      </vt:variant>
      <vt:variant>
        <vt:i4>0</vt:i4>
      </vt:variant>
      <vt:variant>
        <vt:i4>5</vt:i4>
      </vt:variant>
      <vt:variant>
        <vt:lpwstr/>
      </vt:variant>
      <vt:variant>
        <vt:lpwstr>_Toc224707520</vt:lpwstr>
      </vt:variant>
      <vt:variant>
        <vt:i4>1310771</vt:i4>
      </vt:variant>
      <vt:variant>
        <vt:i4>1055</vt:i4>
      </vt:variant>
      <vt:variant>
        <vt:i4>0</vt:i4>
      </vt:variant>
      <vt:variant>
        <vt:i4>5</vt:i4>
      </vt:variant>
      <vt:variant>
        <vt:lpwstr/>
      </vt:variant>
      <vt:variant>
        <vt:lpwstr>_Toc224707519</vt:lpwstr>
      </vt:variant>
      <vt:variant>
        <vt:i4>1310771</vt:i4>
      </vt:variant>
      <vt:variant>
        <vt:i4>1049</vt:i4>
      </vt:variant>
      <vt:variant>
        <vt:i4>0</vt:i4>
      </vt:variant>
      <vt:variant>
        <vt:i4>5</vt:i4>
      </vt:variant>
      <vt:variant>
        <vt:lpwstr/>
      </vt:variant>
      <vt:variant>
        <vt:lpwstr>_Toc224707518</vt:lpwstr>
      </vt:variant>
      <vt:variant>
        <vt:i4>1310771</vt:i4>
      </vt:variant>
      <vt:variant>
        <vt:i4>1043</vt:i4>
      </vt:variant>
      <vt:variant>
        <vt:i4>0</vt:i4>
      </vt:variant>
      <vt:variant>
        <vt:i4>5</vt:i4>
      </vt:variant>
      <vt:variant>
        <vt:lpwstr/>
      </vt:variant>
      <vt:variant>
        <vt:lpwstr>_Toc224707517</vt:lpwstr>
      </vt:variant>
      <vt:variant>
        <vt:i4>1310771</vt:i4>
      </vt:variant>
      <vt:variant>
        <vt:i4>1037</vt:i4>
      </vt:variant>
      <vt:variant>
        <vt:i4>0</vt:i4>
      </vt:variant>
      <vt:variant>
        <vt:i4>5</vt:i4>
      </vt:variant>
      <vt:variant>
        <vt:lpwstr/>
      </vt:variant>
      <vt:variant>
        <vt:lpwstr>_Toc224707516</vt:lpwstr>
      </vt:variant>
      <vt:variant>
        <vt:i4>1310771</vt:i4>
      </vt:variant>
      <vt:variant>
        <vt:i4>1031</vt:i4>
      </vt:variant>
      <vt:variant>
        <vt:i4>0</vt:i4>
      </vt:variant>
      <vt:variant>
        <vt:i4>5</vt:i4>
      </vt:variant>
      <vt:variant>
        <vt:lpwstr/>
      </vt:variant>
      <vt:variant>
        <vt:lpwstr>_Toc224707515</vt:lpwstr>
      </vt:variant>
      <vt:variant>
        <vt:i4>1310771</vt:i4>
      </vt:variant>
      <vt:variant>
        <vt:i4>1025</vt:i4>
      </vt:variant>
      <vt:variant>
        <vt:i4>0</vt:i4>
      </vt:variant>
      <vt:variant>
        <vt:i4>5</vt:i4>
      </vt:variant>
      <vt:variant>
        <vt:lpwstr/>
      </vt:variant>
      <vt:variant>
        <vt:lpwstr>_Toc224707514</vt:lpwstr>
      </vt:variant>
      <vt:variant>
        <vt:i4>1310771</vt:i4>
      </vt:variant>
      <vt:variant>
        <vt:i4>1019</vt:i4>
      </vt:variant>
      <vt:variant>
        <vt:i4>0</vt:i4>
      </vt:variant>
      <vt:variant>
        <vt:i4>5</vt:i4>
      </vt:variant>
      <vt:variant>
        <vt:lpwstr/>
      </vt:variant>
      <vt:variant>
        <vt:lpwstr>_Toc224707513</vt:lpwstr>
      </vt:variant>
      <vt:variant>
        <vt:i4>1310771</vt:i4>
      </vt:variant>
      <vt:variant>
        <vt:i4>1013</vt:i4>
      </vt:variant>
      <vt:variant>
        <vt:i4>0</vt:i4>
      </vt:variant>
      <vt:variant>
        <vt:i4>5</vt:i4>
      </vt:variant>
      <vt:variant>
        <vt:lpwstr/>
      </vt:variant>
      <vt:variant>
        <vt:lpwstr>_Toc224707512</vt:lpwstr>
      </vt:variant>
      <vt:variant>
        <vt:i4>1310771</vt:i4>
      </vt:variant>
      <vt:variant>
        <vt:i4>1007</vt:i4>
      </vt:variant>
      <vt:variant>
        <vt:i4>0</vt:i4>
      </vt:variant>
      <vt:variant>
        <vt:i4>5</vt:i4>
      </vt:variant>
      <vt:variant>
        <vt:lpwstr/>
      </vt:variant>
      <vt:variant>
        <vt:lpwstr>_Toc224707511</vt:lpwstr>
      </vt:variant>
      <vt:variant>
        <vt:i4>1310771</vt:i4>
      </vt:variant>
      <vt:variant>
        <vt:i4>1001</vt:i4>
      </vt:variant>
      <vt:variant>
        <vt:i4>0</vt:i4>
      </vt:variant>
      <vt:variant>
        <vt:i4>5</vt:i4>
      </vt:variant>
      <vt:variant>
        <vt:lpwstr/>
      </vt:variant>
      <vt:variant>
        <vt:lpwstr>_Toc224707510</vt:lpwstr>
      </vt:variant>
      <vt:variant>
        <vt:i4>1376307</vt:i4>
      </vt:variant>
      <vt:variant>
        <vt:i4>995</vt:i4>
      </vt:variant>
      <vt:variant>
        <vt:i4>0</vt:i4>
      </vt:variant>
      <vt:variant>
        <vt:i4>5</vt:i4>
      </vt:variant>
      <vt:variant>
        <vt:lpwstr/>
      </vt:variant>
      <vt:variant>
        <vt:lpwstr>_Toc224707509</vt:lpwstr>
      </vt:variant>
      <vt:variant>
        <vt:i4>1376307</vt:i4>
      </vt:variant>
      <vt:variant>
        <vt:i4>989</vt:i4>
      </vt:variant>
      <vt:variant>
        <vt:i4>0</vt:i4>
      </vt:variant>
      <vt:variant>
        <vt:i4>5</vt:i4>
      </vt:variant>
      <vt:variant>
        <vt:lpwstr/>
      </vt:variant>
      <vt:variant>
        <vt:lpwstr>_Toc224707508</vt:lpwstr>
      </vt:variant>
      <vt:variant>
        <vt:i4>1376307</vt:i4>
      </vt:variant>
      <vt:variant>
        <vt:i4>983</vt:i4>
      </vt:variant>
      <vt:variant>
        <vt:i4>0</vt:i4>
      </vt:variant>
      <vt:variant>
        <vt:i4>5</vt:i4>
      </vt:variant>
      <vt:variant>
        <vt:lpwstr/>
      </vt:variant>
      <vt:variant>
        <vt:lpwstr>_Toc224707507</vt:lpwstr>
      </vt:variant>
      <vt:variant>
        <vt:i4>1376307</vt:i4>
      </vt:variant>
      <vt:variant>
        <vt:i4>977</vt:i4>
      </vt:variant>
      <vt:variant>
        <vt:i4>0</vt:i4>
      </vt:variant>
      <vt:variant>
        <vt:i4>5</vt:i4>
      </vt:variant>
      <vt:variant>
        <vt:lpwstr/>
      </vt:variant>
      <vt:variant>
        <vt:lpwstr>_Toc224707506</vt:lpwstr>
      </vt:variant>
      <vt:variant>
        <vt:i4>1376307</vt:i4>
      </vt:variant>
      <vt:variant>
        <vt:i4>971</vt:i4>
      </vt:variant>
      <vt:variant>
        <vt:i4>0</vt:i4>
      </vt:variant>
      <vt:variant>
        <vt:i4>5</vt:i4>
      </vt:variant>
      <vt:variant>
        <vt:lpwstr/>
      </vt:variant>
      <vt:variant>
        <vt:lpwstr>_Toc224707505</vt:lpwstr>
      </vt:variant>
      <vt:variant>
        <vt:i4>1376307</vt:i4>
      </vt:variant>
      <vt:variant>
        <vt:i4>965</vt:i4>
      </vt:variant>
      <vt:variant>
        <vt:i4>0</vt:i4>
      </vt:variant>
      <vt:variant>
        <vt:i4>5</vt:i4>
      </vt:variant>
      <vt:variant>
        <vt:lpwstr/>
      </vt:variant>
      <vt:variant>
        <vt:lpwstr>_Toc224707504</vt:lpwstr>
      </vt:variant>
      <vt:variant>
        <vt:i4>1376307</vt:i4>
      </vt:variant>
      <vt:variant>
        <vt:i4>959</vt:i4>
      </vt:variant>
      <vt:variant>
        <vt:i4>0</vt:i4>
      </vt:variant>
      <vt:variant>
        <vt:i4>5</vt:i4>
      </vt:variant>
      <vt:variant>
        <vt:lpwstr/>
      </vt:variant>
      <vt:variant>
        <vt:lpwstr>_Toc224707503</vt:lpwstr>
      </vt:variant>
      <vt:variant>
        <vt:i4>1376307</vt:i4>
      </vt:variant>
      <vt:variant>
        <vt:i4>953</vt:i4>
      </vt:variant>
      <vt:variant>
        <vt:i4>0</vt:i4>
      </vt:variant>
      <vt:variant>
        <vt:i4>5</vt:i4>
      </vt:variant>
      <vt:variant>
        <vt:lpwstr/>
      </vt:variant>
      <vt:variant>
        <vt:lpwstr>_Toc224707502</vt:lpwstr>
      </vt:variant>
      <vt:variant>
        <vt:i4>1376307</vt:i4>
      </vt:variant>
      <vt:variant>
        <vt:i4>947</vt:i4>
      </vt:variant>
      <vt:variant>
        <vt:i4>0</vt:i4>
      </vt:variant>
      <vt:variant>
        <vt:i4>5</vt:i4>
      </vt:variant>
      <vt:variant>
        <vt:lpwstr/>
      </vt:variant>
      <vt:variant>
        <vt:lpwstr>_Toc224707501</vt:lpwstr>
      </vt:variant>
      <vt:variant>
        <vt:i4>1376307</vt:i4>
      </vt:variant>
      <vt:variant>
        <vt:i4>941</vt:i4>
      </vt:variant>
      <vt:variant>
        <vt:i4>0</vt:i4>
      </vt:variant>
      <vt:variant>
        <vt:i4>5</vt:i4>
      </vt:variant>
      <vt:variant>
        <vt:lpwstr/>
      </vt:variant>
      <vt:variant>
        <vt:lpwstr>_Toc224707500</vt:lpwstr>
      </vt:variant>
      <vt:variant>
        <vt:i4>1835058</vt:i4>
      </vt:variant>
      <vt:variant>
        <vt:i4>935</vt:i4>
      </vt:variant>
      <vt:variant>
        <vt:i4>0</vt:i4>
      </vt:variant>
      <vt:variant>
        <vt:i4>5</vt:i4>
      </vt:variant>
      <vt:variant>
        <vt:lpwstr/>
      </vt:variant>
      <vt:variant>
        <vt:lpwstr>_Toc224707499</vt:lpwstr>
      </vt:variant>
      <vt:variant>
        <vt:i4>1835058</vt:i4>
      </vt:variant>
      <vt:variant>
        <vt:i4>929</vt:i4>
      </vt:variant>
      <vt:variant>
        <vt:i4>0</vt:i4>
      </vt:variant>
      <vt:variant>
        <vt:i4>5</vt:i4>
      </vt:variant>
      <vt:variant>
        <vt:lpwstr/>
      </vt:variant>
      <vt:variant>
        <vt:lpwstr>_Toc224707498</vt:lpwstr>
      </vt:variant>
      <vt:variant>
        <vt:i4>1835058</vt:i4>
      </vt:variant>
      <vt:variant>
        <vt:i4>923</vt:i4>
      </vt:variant>
      <vt:variant>
        <vt:i4>0</vt:i4>
      </vt:variant>
      <vt:variant>
        <vt:i4>5</vt:i4>
      </vt:variant>
      <vt:variant>
        <vt:lpwstr/>
      </vt:variant>
      <vt:variant>
        <vt:lpwstr>_Toc224707497</vt:lpwstr>
      </vt:variant>
      <vt:variant>
        <vt:i4>1835058</vt:i4>
      </vt:variant>
      <vt:variant>
        <vt:i4>917</vt:i4>
      </vt:variant>
      <vt:variant>
        <vt:i4>0</vt:i4>
      </vt:variant>
      <vt:variant>
        <vt:i4>5</vt:i4>
      </vt:variant>
      <vt:variant>
        <vt:lpwstr/>
      </vt:variant>
      <vt:variant>
        <vt:lpwstr>_Toc224707496</vt:lpwstr>
      </vt:variant>
      <vt:variant>
        <vt:i4>1835058</vt:i4>
      </vt:variant>
      <vt:variant>
        <vt:i4>911</vt:i4>
      </vt:variant>
      <vt:variant>
        <vt:i4>0</vt:i4>
      </vt:variant>
      <vt:variant>
        <vt:i4>5</vt:i4>
      </vt:variant>
      <vt:variant>
        <vt:lpwstr/>
      </vt:variant>
      <vt:variant>
        <vt:lpwstr>_Toc224707495</vt:lpwstr>
      </vt:variant>
      <vt:variant>
        <vt:i4>1835058</vt:i4>
      </vt:variant>
      <vt:variant>
        <vt:i4>905</vt:i4>
      </vt:variant>
      <vt:variant>
        <vt:i4>0</vt:i4>
      </vt:variant>
      <vt:variant>
        <vt:i4>5</vt:i4>
      </vt:variant>
      <vt:variant>
        <vt:lpwstr/>
      </vt:variant>
      <vt:variant>
        <vt:lpwstr>_Toc224707494</vt:lpwstr>
      </vt:variant>
      <vt:variant>
        <vt:i4>1835058</vt:i4>
      </vt:variant>
      <vt:variant>
        <vt:i4>899</vt:i4>
      </vt:variant>
      <vt:variant>
        <vt:i4>0</vt:i4>
      </vt:variant>
      <vt:variant>
        <vt:i4>5</vt:i4>
      </vt:variant>
      <vt:variant>
        <vt:lpwstr/>
      </vt:variant>
      <vt:variant>
        <vt:lpwstr>_Toc224707493</vt:lpwstr>
      </vt:variant>
      <vt:variant>
        <vt:i4>1835058</vt:i4>
      </vt:variant>
      <vt:variant>
        <vt:i4>893</vt:i4>
      </vt:variant>
      <vt:variant>
        <vt:i4>0</vt:i4>
      </vt:variant>
      <vt:variant>
        <vt:i4>5</vt:i4>
      </vt:variant>
      <vt:variant>
        <vt:lpwstr/>
      </vt:variant>
      <vt:variant>
        <vt:lpwstr>_Toc224707492</vt:lpwstr>
      </vt:variant>
      <vt:variant>
        <vt:i4>1835058</vt:i4>
      </vt:variant>
      <vt:variant>
        <vt:i4>887</vt:i4>
      </vt:variant>
      <vt:variant>
        <vt:i4>0</vt:i4>
      </vt:variant>
      <vt:variant>
        <vt:i4>5</vt:i4>
      </vt:variant>
      <vt:variant>
        <vt:lpwstr/>
      </vt:variant>
      <vt:variant>
        <vt:lpwstr>_Toc224707491</vt:lpwstr>
      </vt:variant>
      <vt:variant>
        <vt:i4>1835058</vt:i4>
      </vt:variant>
      <vt:variant>
        <vt:i4>881</vt:i4>
      </vt:variant>
      <vt:variant>
        <vt:i4>0</vt:i4>
      </vt:variant>
      <vt:variant>
        <vt:i4>5</vt:i4>
      </vt:variant>
      <vt:variant>
        <vt:lpwstr/>
      </vt:variant>
      <vt:variant>
        <vt:lpwstr>_Toc224707490</vt:lpwstr>
      </vt:variant>
      <vt:variant>
        <vt:i4>1900594</vt:i4>
      </vt:variant>
      <vt:variant>
        <vt:i4>875</vt:i4>
      </vt:variant>
      <vt:variant>
        <vt:i4>0</vt:i4>
      </vt:variant>
      <vt:variant>
        <vt:i4>5</vt:i4>
      </vt:variant>
      <vt:variant>
        <vt:lpwstr/>
      </vt:variant>
      <vt:variant>
        <vt:lpwstr>_Toc224707489</vt:lpwstr>
      </vt:variant>
      <vt:variant>
        <vt:i4>1900594</vt:i4>
      </vt:variant>
      <vt:variant>
        <vt:i4>869</vt:i4>
      </vt:variant>
      <vt:variant>
        <vt:i4>0</vt:i4>
      </vt:variant>
      <vt:variant>
        <vt:i4>5</vt:i4>
      </vt:variant>
      <vt:variant>
        <vt:lpwstr/>
      </vt:variant>
      <vt:variant>
        <vt:lpwstr>_Toc224707488</vt:lpwstr>
      </vt:variant>
      <vt:variant>
        <vt:i4>1900594</vt:i4>
      </vt:variant>
      <vt:variant>
        <vt:i4>863</vt:i4>
      </vt:variant>
      <vt:variant>
        <vt:i4>0</vt:i4>
      </vt:variant>
      <vt:variant>
        <vt:i4>5</vt:i4>
      </vt:variant>
      <vt:variant>
        <vt:lpwstr/>
      </vt:variant>
      <vt:variant>
        <vt:lpwstr>_Toc224707487</vt:lpwstr>
      </vt:variant>
      <vt:variant>
        <vt:i4>1900594</vt:i4>
      </vt:variant>
      <vt:variant>
        <vt:i4>857</vt:i4>
      </vt:variant>
      <vt:variant>
        <vt:i4>0</vt:i4>
      </vt:variant>
      <vt:variant>
        <vt:i4>5</vt:i4>
      </vt:variant>
      <vt:variant>
        <vt:lpwstr/>
      </vt:variant>
      <vt:variant>
        <vt:lpwstr>_Toc224707486</vt:lpwstr>
      </vt:variant>
      <vt:variant>
        <vt:i4>1900594</vt:i4>
      </vt:variant>
      <vt:variant>
        <vt:i4>851</vt:i4>
      </vt:variant>
      <vt:variant>
        <vt:i4>0</vt:i4>
      </vt:variant>
      <vt:variant>
        <vt:i4>5</vt:i4>
      </vt:variant>
      <vt:variant>
        <vt:lpwstr/>
      </vt:variant>
      <vt:variant>
        <vt:lpwstr>_Toc224707485</vt:lpwstr>
      </vt:variant>
      <vt:variant>
        <vt:i4>1900594</vt:i4>
      </vt:variant>
      <vt:variant>
        <vt:i4>845</vt:i4>
      </vt:variant>
      <vt:variant>
        <vt:i4>0</vt:i4>
      </vt:variant>
      <vt:variant>
        <vt:i4>5</vt:i4>
      </vt:variant>
      <vt:variant>
        <vt:lpwstr/>
      </vt:variant>
      <vt:variant>
        <vt:lpwstr>_Toc224707484</vt:lpwstr>
      </vt:variant>
      <vt:variant>
        <vt:i4>1900594</vt:i4>
      </vt:variant>
      <vt:variant>
        <vt:i4>839</vt:i4>
      </vt:variant>
      <vt:variant>
        <vt:i4>0</vt:i4>
      </vt:variant>
      <vt:variant>
        <vt:i4>5</vt:i4>
      </vt:variant>
      <vt:variant>
        <vt:lpwstr/>
      </vt:variant>
      <vt:variant>
        <vt:lpwstr>_Toc224707483</vt:lpwstr>
      </vt:variant>
      <vt:variant>
        <vt:i4>1900594</vt:i4>
      </vt:variant>
      <vt:variant>
        <vt:i4>833</vt:i4>
      </vt:variant>
      <vt:variant>
        <vt:i4>0</vt:i4>
      </vt:variant>
      <vt:variant>
        <vt:i4>5</vt:i4>
      </vt:variant>
      <vt:variant>
        <vt:lpwstr/>
      </vt:variant>
      <vt:variant>
        <vt:lpwstr>_Toc224707482</vt:lpwstr>
      </vt:variant>
      <vt:variant>
        <vt:i4>1900594</vt:i4>
      </vt:variant>
      <vt:variant>
        <vt:i4>827</vt:i4>
      </vt:variant>
      <vt:variant>
        <vt:i4>0</vt:i4>
      </vt:variant>
      <vt:variant>
        <vt:i4>5</vt:i4>
      </vt:variant>
      <vt:variant>
        <vt:lpwstr/>
      </vt:variant>
      <vt:variant>
        <vt:lpwstr>_Toc224707481</vt:lpwstr>
      </vt:variant>
      <vt:variant>
        <vt:i4>1048639</vt:i4>
      </vt:variant>
      <vt:variant>
        <vt:i4>818</vt:i4>
      </vt:variant>
      <vt:variant>
        <vt:i4>0</vt:i4>
      </vt:variant>
      <vt:variant>
        <vt:i4>5</vt:i4>
      </vt:variant>
      <vt:variant>
        <vt:lpwstr/>
      </vt:variant>
      <vt:variant>
        <vt:lpwstr>_Toc224705974</vt:lpwstr>
      </vt:variant>
      <vt:variant>
        <vt:i4>1048639</vt:i4>
      </vt:variant>
      <vt:variant>
        <vt:i4>812</vt:i4>
      </vt:variant>
      <vt:variant>
        <vt:i4>0</vt:i4>
      </vt:variant>
      <vt:variant>
        <vt:i4>5</vt:i4>
      </vt:variant>
      <vt:variant>
        <vt:lpwstr/>
      </vt:variant>
      <vt:variant>
        <vt:lpwstr>_Toc224705973</vt:lpwstr>
      </vt:variant>
      <vt:variant>
        <vt:i4>1048639</vt:i4>
      </vt:variant>
      <vt:variant>
        <vt:i4>806</vt:i4>
      </vt:variant>
      <vt:variant>
        <vt:i4>0</vt:i4>
      </vt:variant>
      <vt:variant>
        <vt:i4>5</vt:i4>
      </vt:variant>
      <vt:variant>
        <vt:lpwstr/>
      </vt:variant>
      <vt:variant>
        <vt:lpwstr>_Toc224705972</vt:lpwstr>
      </vt:variant>
      <vt:variant>
        <vt:i4>1048639</vt:i4>
      </vt:variant>
      <vt:variant>
        <vt:i4>800</vt:i4>
      </vt:variant>
      <vt:variant>
        <vt:i4>0</vt:i4>
      </vt:variant>
      <vt:variant>
        <vt:i4>5</vt:i4>
      </vt:variant>
      <vt:variant>
        <vt:lpwstr/>
      </vt:variant>
      <vt:variant>
        <vt:lpwstr>_Toc224705971</vt:lpwstr>
      </vt:variant>
      <vt:variant>
        <vt:i4>1048639</vt:i4>
      </vt:variant>
      <vt:variant>
        <vt:i4>794</vt:i4>
      </vt:variant>
      <vt:variant>
        <vt:i4>0</vt:i4>
      </vt:variant>
      <vt:variant>
        <vt:i4>5</vt:i4>
      </vt:variant>
      <vt:variant>
        <vt:lpwstr/>
      </vt:variant>
      <vt:variant>
        <vt:lpwstr>_Toc224705970</vt:lpwstr>
      </vt:variant>
      <vt:variant>
        <vt:i4>1114175</vt:i4>
      </vt:variant>
      <vt:variant>
        <vt:i4>788</vt:i4>
      </vt:variant>
      <vt:variant>
        <vt:i4>0</vt:i4>
      </vt:variant>
      <vt:variant>
        <vt:i4>5</vt:i4>
      </vt:variant>
      <vt:variant>
        <vt:lpwstr/>
      </vt:variant>
      <vt:variant>
        <vt:lpwstr>_Toc224705969</vt:lpwstr>
      </vt:variant>
      <vt:variant>
        <vt:i4>1114175</vt:i4>
      </vt:variant>
      <vt:variant>
        <vt:i4>782</vt:i4>
      </vt:variant>
      <vt:variant>
        <vt:i4>0</vt:i4>
      </vt:variant>
      <vt:variant>
        <vt:i4>5</vt:i4>
      </vt:variant>
      <vt:variant>
        <vt:lpwstr/>
      </vt:variant>
      <vt:variant>
        <vt:lpwstr>_Toc224705968</vt:lpwstr>
      </vt:variant>
      <vt:variant>
        <vt:i4>1114175</vt:i4>
      </vt:variant>
      <vt:variant>
        <vt:i4>776</vt:i4>
      </vt:variant>
      <vt:variant>
        <vt:i4>0</vt:i4>
      </vt:variant>
      <vt:variant>
        <vt:i4>5</vt:i4>
      </vt:variant>
      <vt:variant>
        <vt:lpwstr/>
      </vt:variant>
      <vt:variant>
        <vt:lpwstr>_Toc224705967</vt:lpwstr>
      </vt:variant>
      <vt:variant>
        <vt:i4>1114175</vt:i4>
      </vt:variant>
      <vt:variant>
        <vt:i4>770</vt:i4>
      </vt:variant>
      <vt:variant>
        <vt:i4>0</vt:i4>
      </vt:variant>
      <vt:variant>
        <vt:i4>5</vt:i4>
      </vt:variant>
      <vt:variant>
        <vt:lpwstr/>
      </vt:variant>
      <vt:variant>
        <vt:lpwstr>_Toc224705966</vt:lpwstr>
      </vt:variant>
      <vt:variant>
        <vt:i4>1114175</vt:i4>
      </vt:variant>
      <vt:variant>
        <vt:i4>764</vt:i4>
      </vt:variant>
      <vt:variant>
        <vt:i4>0</vt:i4>
      </vt:variant>
      <vt:variant>
        <vt:i4>5</vt:i4>
      </vt:variant>
      <vt:variant>
        <vt:lpwstr/>
      </vt:variant>
      <vt:variant>
        <vt:lpwstr>_Toc224705965</vt:lpwstr>
      </vt:variant>
      <vt:variant>
        <vt:i4>1114175</vt:i4>
      </vt:variant>
      <vt:variant>
        <vt:i4>758</vt:i4>
      </vt:variant>
      <vt:variant>
        <vt:i4>0</vt:i4>
      </vt:variant>
      <vt:variant>
        <vt:i4>5</vt:i4>
      </vt:variant>
      <vt:variant>
        <vt:lpwstr/>
      </vt:variant>
      <vt:variant>
        <vt:lpwstr>_Toc224705964</vt:lpwstr>
      </vt:variant>
      <vt:variant>
        <vt:i4>1114175</vt:i4>
      </vt:variant>
      <vt:variant>
        <vt:i4>752</vt:i4>
      </vt:variant>
      <vt:variant>
        <vt:i4>0</vt:i4>
      </vt:variant>
      <vt:variant>
        <vt:i4>5</vt:i4>
      </vt:variant>
      <vt:variant>
        <vt:lpwstr/>
      </vt:variant>
      <vt:variant>
        <vt:lpwstr>_Toc224705963</vt:lpwstr>
      </vt:variant>
      <vt:variant>
        <vt:i4>1114175</vt:i4>
      </vt:variant>
      <vt:variant>
        <vt:i4>746</vt:i4>
      </vt:variant>
      <vt:variant>
        <vt:i4>0</vt:i4>
      </vt:variant>
      <vt:variant>
        <vt:i4>5</vt:i4>
      </vt:variant>
      <vt:variant>
        <vt:lpwstr/>
      </vt:variant>
      <vt:variant>
        <vt:lpwstr>_Toc224705962</vt:lpwstr>
      </vt:variant>
      <vt:variant>
        <vt:i4>1114175</vt:i4>
      </vt:variant>
      <vt:variant>
        <vt:i4>740</vt:i4>
      </vt:variant>
      <vt:variant>
        <vt:i4>0</vt:i4>
      </vt:variant>
      <vt:variant>
        <vt:i4>5</vt:i4>
      </vt:variant>
      <vt:variant>
        <vt:lpwstr/>
      </vt:variant>
      <vt:variant>
        <vt:lpwstr>_Toc224705961</vt:lpwstr>
      </vt:variant>
      <vt:variant>
        <vt:i4>1114175</vt:i4>
      </vt:variant>
      <vt:variant>
        <vt:i4>734</vt:i4>
      </vt:variant>
      <vt:variant>
        <vt:i4>0</vt:i4>
      </vt:variant>
      <vt:variant>
        <vt:i4>5</vt:i4>
      </vt:variant>
      <vt:variant>
        <vt:lpwstr/>
      </vt:variant>
      <vt:variant>
        <vt:lpwstr>_Toc224705960</vt:lpwstr>
      </vt:variant>
      <vt:variant>
        <vt:i4>1179711</vt:i4>
      </vt:variant>
      <vt:variant>
        <vt:i4>728</vt:i4>
      </vt:variant>
      <vt:variant>
        <vt:i4>0</vt:i4>
      </vt:variant>
      <vt:variant>
        <vt:i4>5</vt:i4>
      </vt:variant>
      <vt:variant>
        <vt:lpwstr/>
      </vt:variant>
      <vt:variant>
        <vt:lpwstr>_Toc224705959</vt:lpwstr>
      </vt:variant>
      <vt:variant>
        <vt:i4>1179711</vt:i4>
      </vt:variant>
      <vt:variant>
        <vt:i4>722</vt:i4>
      </vt:variant>
      <vt:variant>
        <vt:i4>0</vt:i4>
      </vt:variant>
      <vt:variant>
        <vt:i4>5</vt:i4>
      </vt:variant>
      <vt:variant>
        <vt:lpwstr/>
      </vt:variant>
      <vt:variant>
        <vt:lpwstr>_Toc224705958</vt:lpwstr>
      </vt:variant>
      <vt:variant>
        <vt:i4>1179711</vt:i4>
      </vt:variant>
      <vt:variant>
        <vt:i4>716</vt:i4>
      </vt:variant>
      <vt:variant>
        <vt:i4>0</vt:i4>
      </vt:variant>
      <vt:variant>
        <vt:i4>5</vt:i4>
      </vt:variant>
      <vt:variant>
        <vt:lpwstr/>
      </vt:variant>
      <vt:variant>
        <vt:lpwstr>_Toc224705957</vt:lpwstr>
      </vt:variant>
      <vt:variant>
        <vt:i4>1179711</vt:i4>
      </vt:variant>
      <vt:variant>
        <vt:i4>710</vt:i4>
      </vt:variant>
      <vt:variant>
        <vt:i4>0</vt:i4>
      </vt:variant>
      <vt:variant>
        <vt:i4>5</vt:i4>
      </vt:variant>
      <vt:variant>
        <vt:lpwstr/>
      </vt:variant>
      <vt:variant>
        <vt:lpwstr>_Toc224705956</vt:lpwstr>
      </vt:variant>
      <vt:variant>
        <vt:i4>1179711</vt:i4>
      </vt:variant>
      <vt:variant>
        <vt:i4>704</vt:i4>
      </vt:variant>
      <vt:variant>
        <vt:i4>0</vt:i4>
      </vt:variant>
      <vt:variant>
        <vt:i4>5</vt:i4>
      </vt:variant>
      <vt:variant>
        <vt:lpwstr/>
      </vt:variant>
      <vt:variant>
        <vt:lpwstr>_Toc224705955</vt:lpwstr>
      </vt:variant>
      <vt:variant>
        <vt:i4>1900599</vt:i4>
      </vt:variant>
      <vt:variant>
        <vt:i4>695</vt:i4>
      </vt:variant>
      <vt:variant>
        <vt:i4>0</vt:i4>
      </vt:variant>
      <vt:variant>
        <vt:i4>5</vt:i4>
      </vt:variant>
      <vt:variant>
        <vt:lpwstr/>
      </vt:variant>
      <vt:variant>
        <vt:lpwstr>_Toc224969781</vt:lpwstr>
      </vt:variant>
      <vt:variant>
        <vt:i4>1900599</vt:i4>
      </vt:variant>
      <vt:variant>
        <vt:i4>689</vt:i4>
      </vt:variant>
      <vt:variant>
        <vt:i4>0</vt:i4>
      </vt:variant>
      <vt:variant>
        <vt:i4>5</vt:i4>
      </vt:variant>
      <vt:variant>
        <vt:lpwstr/>
      </vt:variant>
      <vt:variant>
        <vt:lpwstr>_Toc224969780</vt:lpwstr>
      </vt:variant>
      <vt:variant>
        <vt:i4>1179703</vt:i4>
      </vt:variant>
      <vt:variant>
        <vt:i4>683</vt:i4>
      </vt:variant>
      <vt:variant>
        <vt:i4>0</vt:i4>
      </vt:variant>
      <vt:variant>
        <vt:i4>5</vt:i4>
      </vt:variant>
      <vt:variant>
        <vt:lpwstr/>
      </vt:variant>
      <vt:variant>
        <vt:lpwstr>_Toc224969779</vt:lpwstr>
      </vt:variant>
      <vt:variant>
        <vt:i4>1179703</vt:i4>
      </vt:variant>
      <vt:variant>
        <vt:i4>677</vt:i4>
      </vt:variant>
      <vt:variant>
        <vt:i4>0</vt:i4>
      </vt:variant>
      <vt:variant>
        <vt:i4>5</vt:i4>
      </vt:variant>
      <vt:variant>
        <vt:lpwstr/>
      </vt:variant>
      <vt:variant>
        <vt:lpwstr>_Toc224969778</vt:lpwstr>
      </vt:variant>
      <vt:variant>
        <vt:i4>1179703</vt:i4>
      </vt:variant>
      <vt:variant>
        <vt:i4>671</vt:i4>
      </vt:variant>
      <vt:variant>
        <vt:i4>0</vt:i4>
      </vt:variant>
      <vt:variant>
        <vt:i4>5</vt:i4>
      </vt:variant>
      <vt:variant>
        <vt:lpwstr/>
      </vt:variant>
      <vt:variant>
        <vt:lpwstr>_Toc224969777</vt:lpwstr>
      </vt:variant>
      <vt:variant>
        <vt:i4>1179703</vt:i4>
      </vt:variant>
      <vt:variant>
        <vt:i4>665</vt:i4>
      </vt:variant>
      <vt:variant>
        <vt:i4>0</vt:i4>
      </vt:variant>
      <vt:variant>
        <vt:i4>5</vt:i4>
      </vt:variant>
      <vt:variant>
        <vt:lpwstr/>
      </vt:variant>
      <vt:variant>
        <vt:lpwstr>_Toc224969776</vt:lpwstr>
      </vt:variant>
      <vt:variant>
        <vt:i4>1179703</vt:i4>
      </vt:variant>
      <vt:variant>
        <vt:i4>659</vt:i4>
      </vt:variant>
      <vt:variant>
        <vt:i4>0</vt:i4>
      </vt:variant>
      <vt:variant>
        <vt:i4>5</vt:i4>
      </vt:variant>
      <vt:variant>
        <vt:lpwstr/>
      </vt:variant>
      <vt:variant>
        <vt:lpwstr>_Toc224969775</vt:lpwstr>
      </vt:variant>
      <vt:variant>
        <vt:i4>1179703</vt:i4>
      </vt:variant>
      <vt:variant>
        <vt:i4>653</vt:i4>
      </vt:variant>
      <vt:variant>
        <vt:i4>0</vt:i4>
      </vt:variant>
      <vt:variant>
        <vt:i4>5</vt:i4>
      </vt:variant>
      <vt:variant>
        <vt:lpwstr/>
      </vt:variant>
      <vt:variant>
        <vt:lpwstr>_Toc224969774</vt:lpwstr>
      </vt:variant>
      <vt:variant>
        <vt:i4>1179703</vt:i4>
      </vt:variant>
      <vt:variant>
        <vt:i4>647</vt:i4>
      </vt:variant>
      <vt:variant>
        <vt:i4>0</vt:i4>
      </vt:variant>
      <vt:variant>
        <vt:i4>5</vt:i4>
      </vt:variant>
      <vt:variant>
        <vt:lpwstr/>
      </vt:variant>
      <vt:variant>
        <vt:lpwstr>_Toc224969773</vt:lpwstr>
      </vt:variant>
      <vt:variant>
        <vt:i4>1179703</vt:i4>
      </vt:variant>
      <vt:variant>
        <vt:i4>641</vt:i4>
      </vt:variant>
      <vt:variant>
        <vt:i4>0</vt:i4>
      </vt:variant>
      <vt:variant>
        <vt:i4>5</vt:i4>
      </vt:variant>
      <vt:variant>
        <vt:lpwstr/>
      </vt:variant>
      <vt:variant>
        <vt:lpwstr>_Toc224969772</vt:lpwstr>
      </vt:variant>
      <vt:variant>
        <vt:i4>1179703</vt:i4>
      </vt:variant>
      <vt:variant>
        <vt:i4>635</vt:i4>
      </vt:variant>
      <vt:variant>
        <vt:i4>0</vt:i4>
      </vt:variant>
      <vt:variant>
        <vt:i4>5</vt:i4>
      </vt:variant>
      <vt:variant>
        <vt:lpwstr/>
      </vt:variant>
      <vt:variant>
        <vt:lpwstr>_Toc224969771</vt:lpwstr>
      </vt:variant>
      <vt:variant>
        <vt:i4>1179703</vt:i4>
      </vt:variant>
      <vt:variant>
        <vt:i4>629</vt:i4>
      </vt:variant>
      <vt:variant>
        <vt:i4>0</vt:i4>
      </vt:variant>
      <vt:variant>
        <vt:i4>5</vt:i4>
      </vt:variant>
      <vt:variant>
        <vt:lpwstr/>
      </vt:variant>
      <vt:variant>
        <vt:lpwstr>_Toc224969770</vt:lpwstr>
      </vt:variant>
      <vt:variant>
        <vt:i4>1245239</vt:i4>
      </vt:variant>
      <vt:variant>
        <vt:i4>623</vt:i4>
      </vt:variant>
      <vt:variant>
        <vt:i4>0</vt:i4>
      </vt:variant>
      <vt:variant>
        <vt:i4>5</vt:i4>
      </vt:variant>
      <vt:variant>
        <vt:lpwstr/>
      </vt:variant>
      <vt:variant>
        <vt:lpwstr>_Toc224969769</vt:lpwstr>
      </vt:variant>
      <vt:variant>
        <vt:i4>1245239</vt:i4>
      </vt:variant>
      <vt:variant>
        <vt:i4>617</vt:i4>
      </vt:variant>
      <vt:variant>
        <vt:i4>0</vt:i4>
      </vt:variant>
      <vt:variant>
        <vt:i4>5</vt:i4>
      </vt:variant>
      <vt:variant>
        <vt:lpwstr/>
      </vt:variant>
      <vt:variant>
        <vt:lpwstr>_Toc224969768</vt:lpwstr>
      </vt:variant>
      <vt:variant>
        <vt:i4>1245239</vt:i4>
      </vt:variant>
      <vt:variant>
        <vt:i4>611</vt:i4>
      </vt:variant>
      <vt:variant>
        <vt:i4>0</vt:i4>
      </vt:variant>
      <vt:variant>
        <vt:i4>5</vt:i4>
      </vt:variant>
      <vt:variant>
        <vt:lpwstr/>
      </vt:variant>
      <vt:variant>
        <vt:lpwstr>_Toc224969767</vt:lpwstr>
      </vt:variant>
      <vt:variant>
        <vt:i4>1245239</vt:i4>
      </vt:variant>
      <vt:variant>
        <vt:i4>605</vt:i4>
      </vt:variant>
      <vt:variant>
        <vt:i4>0</vt:i4>
      </vt:variant>
      <vt:variant>
        <vt:i4>5</vt:i4>
      </vt:variant>
      <vt:variant>
        <vt:lpwstr/>
      </vt:variant>
      <vt:variant>
        <vt:lpwstr>_Toc224969766</vt:lpwstr>
      </vt:variant>
      <vt:variant>
        <vt:i4>1245239</vt:i4>
      </vt:variant>
      <vt:variant>
        <vt:i4>599</vt:i4>
      </vt:variant>
      <vt:variant>
        <vt:i4>0</vt:i4>
      </vt:variant>
      <vt:variant>
        <vt:i4>5</vt:i4>
      </vt:variant>
      <vt:variant>
        <vt:lpwstr/>
      </vt:variant>
      <vt:variant>
        <vt:lpwstr>_Toc224969765</vt:lpwstr>
      </vt:variant>
      <vt:variant>
        <vt:i4>1245239</vt:i4>
      </vt:variant>
      <vt:variant>
        <vt:i4>593</vt:i4>
      </vt:variant>
      <vt:variant>
        <vt:i4>0</vt:i4>
      </vt:variant>
      <vt:variant>
        <vt:i4>5</vt:i4>
      </vt:variant>
      <vt:variant>
        <vt:lpwstr/>
      </vt:variant>
      <vt:variant>
        <vt:lpwstr>_Toc224969764</vt:lpwstr>
      </vt:variant>
      <vt:variant>
        <vt:i4>1245239</vt:i4>
      </vt:variant>
      <vt:variant>
        <vt:i4>587</vt:i4>
      </vt:variant>
      <vt:variant>
        <vt:i4>0</vt:i4>
      </vt:variant>
      <vt:variant>
        <vt:i4>5</vt:i4>
      </vt:variant>
      <vt:variant>
        <vt:lpwstr/>
      </vt:variant>
      <vt:variant>
        <vt:lpwstr>_Toc224969763</vt:lpwstr>
      </vt:variant>
      <vt:variant>
        <vt:i4>1245239</vt:i4>
      </vt:variant>
      <vt:variant>
        <vt:i4>581</vt:i4>
      </vt:variant>
      <vt:variant>
        <vt:i4>0</vt:i4>
      </vt:variant>
      <vt:variant>
        <vt:i4>5</vt:i4>
      </vt:variant>
      <vt:variant>
        <vt:lpwstr/>
      </vt:variant>
      <vt:variant>
        <vt:lpwstr>_Toc224969762</vt:lpwstr>
      </vt:variant>
      <vt:variant>
        <vt:i4>1245239</vt:i4>
      </vt:variant>
      <vt:variant>
        <vt:i4>575</vt:i4>
      </vt:variant>
      <vt:variant>
        <vt:i4>0</vt:i4>
      </vt:variant>
      <vt:variant>
        <vt:i4>5</vt:i4>
      </vt:variant>
      <vt:variant>
        <vt:lpwstr/>
      </vt:variant>
      <vt:variant>
        <vt:lpwstr>_Toc224969761</vt:lpwstr>
      </vt:variant>
      <vt:variant>
        <vt:i4>1245239</vt:i4>
      </vt:variant>
      <vt:variant>
        <vt:i4>569</vt:i4>
      </vt:variant>
      <vt:variant>
        <vt:i4>0</vt:i4>
      </vt:variant>
      <vt:variant>
        <vt:i4>5</vt:i4>
      </vt:variant>
      <vt:variant>
        <vt:lpwstr/>
      </vt:variant>
      <vt:variant>
        <vt:lpwstr>_Toc224969760</vt:lpwstr>
      </vt:variant>
      <vt:variant>
        <vt:i4>1048631</vt:i4>
      </vt:variant>
      <vt:variant>
        <vt:i4>563</vt:i4>
      </vt:variant>
      <vt:variant>
        <vt:i4>0</vt:i4>
      </vt:variant>
      <vt:variant>
        <vt:i4>5</vt:i4>
      </vt:variant>
      <vt:variant>
        <vt:lpwstr/>
      </vt:variant>
      <vt:variant>
        <vt:lpwstr>_Toc224969759</vt:lpwstr>
      </vt:variant>
      <vt:variant>
        <vt:i4>1048631</vt:i4>
      </vt:variant>
      <vt:variant>
        <vt:i4>557</vt:i4>
      </vt:variant>
      <vt:variant>
        <vt:i4>0</vt:i4>
      </vt:variant>
      <vt:variant>
        <vt:i4>5</vt:i4>
      </vt:variant>
      <vt:variant>
        <vt:lpwstr/>
      </vt:variant>
      <vt:variant>
        <vt:lpwstr>_Toc224969758</vt:lpwstr>
      </vt:variant>
      <vt:variant>
        <vt:i4>1048631</vt:i4>
      </vt:variant>
      <vt:variant>
        <vt:i4>551</vt:i4>
      </vt:variant>
      <vt:variant>
        <vt:i4>0</vt:i4>
      </vt:variant>
      <vt:variant>
        <vt:i4>5</vt:i4>
      </vt:variant>
      <vt:variant>
        <vt:lpwstr/>
      </vt:variant>
      <vt:variant>
        <vt:lpwstr>_Toc224969757</vt:lpwstr>
      </vt:variant>
      <vt:variant>
        <vt:i4>1048631</vt:i4>
      </vt:variant>
      <vt:variant>
        <vt:i4>545</vt:i4>
      </vt:variant>
      <vt:variant>
        <vt:i4>0</vt:i4>
      </vt:variant>
      <vt:variant>
        <vt:i4>5</vt:i4>
      </vt:variant>
      <vt:variant>
        <vt:lpwstr/>
      </vt:variant>
      <vt:variant>
        <vt:lpwstr>_Toc224969756</vt:lpwstr>
      </vt:variant>
      <vt:variant>
        <vt:i4>1048631</vt:i4>
      </vt:variant>
      <vt:variant>
        <vt:i4>539</vt:i4>
      </vt:variant>
      <vt:variant>
        <vt:i4>0</vt:i4>
      </vt:variant>
      <vt:variant>
        <vt:i4>5</vt:i4>
      </vt:variant>
      <vt:variant>
        <vt:lpwstr/>
      </vt:variant>
      <vt:variant>
        <vt:lpwstr>_Toc224969755</vt:lpwstr>
      </vt:variant>
      <vt:variant>
        <vt:i4>1048631</vt:i4>
      </vt:variant>
      <vt:variant>
        <vt:i4>533</vt:i4>
      </vt:variant>
      <vt:variant>
        <vt:i4>0</vt:i4>
      </vt:variant>
      <vt:variant>
        <vt:i4>5</vt:i4>
      </vt:variant>
      <vt:variant>
        <vt:lpwstr/>
      </vt:variant>
      <vt:variant>
        <vt:lpwstr>_Toc224969754</vt:lpwstr>
      </vt:variant>
      <vt:variant>
        <vt:i4>1048631</vt:i4>
      </vt:variant>
      <vt:variant>
        <vt:i4>527</vt:i4>
      </vt:variant>
      <vt:variant>
        <vt:i4>0</vt:i4>
      </vt:variant>
      <vt:variant>
        <vt:i4>5</vt:i4>
      </vt:variant>
      <vt:variant>
        <vt:lpwstr/>
      </vt:variant>
      <vt:variant>
        <vt:lpwstr>_Toc224969753</vt:lpwstr>
      </vt:variant>
      <vt:variant>
        <vt:i4>1048631</vt:i4>
      </vt:variant>
      <vt:variant>
        <vt:i4>521</vt:i4>
      </vt:variant>
      <vt:variant>
        <vt:i4>0</vt:i4>
      </vt:variant>
      <vt:variant>
        <vt:i4>5</vt:i4>
      </vt:variant>
      <vt:variant>
        <vt:lpwstr/>
      </vt:variant>
      <vt:variant>
        <vt:lpwstr>_Toc224969752</vt:lpwstr>
      </vt:variant>
      <vt:variant>
        <vt:i4>1048631</vt:i4>
      </vt:variant>
      <vt:variant>
        <vt:i4>515</vt:i4>
      </vt:variant>
      <vt:variant>
        <vt:i4>0</vt:i4>
      </vt:variant>
      <vt:variant>
        <vt:i4>5</vt:i4>
      </vt:variant>
      <vt:variant>
        <vt:lpwstr/>
      </vt:variant>
      <vt:variant>
        <vt:lpwstr>_Toc224969751</vt:lpwstr>
      </vt:variant>
      <vt:variant>
        <vt:i4>1048631</vt:i4>
      </vt:variant>
      <vt:variant>
        <vt:i4>509</vt:i4>
      </vt:variant>
      <vt:variant>
        <vt:i4>0</vt:i4>
      </vt:variant>
      <vt:variant>
        <vt:i4>5</vt:i4>
      </vt:variant>
      <vt:variant>
        <vt:lpwstr/>
      </vt:variant>
      <vt:variant>
        <vt:lpwstr>_Toc224969750</vt:lpwstr>
      </vt:variant>
      <vt:variant>
        <vt:i4>1114167</vt:i4>
      </vt:variant>
      <vt:variant>
        <vt:i4>503</vt:i4>
      </vt:variant>
      <vt:variant>
        <vt:i4>0</vt:i4>
      </vt:variant>
      <vt:variant>
        <vt:i4>5</vt:i4>
      </vt:variant>
      <vt:variant>
        <vt:lpwstr/>
      </vt:variant>
      <vt:variant>
        <vt:lpwstr>_Toc224969749</vt:lpwstr>
      </vt:variant>
      <vt:variant>
        <vt:i4>1114167</vt:i4>
      </vt:variant>
      <vt:variant>
        <vt:i4>497</vt:i4>
      </vt:variant>
      <vt:variant>
        <vt:i4>0</vt:i4>
      </vt:variant>
      <vt:variant>
        <vt:i4>5</vt:i4>
      </vt:variant>
      <vt:variant>
        <vt:lpwstr/>
      </vt:variant>
      <vt:variant>
        <vt:lpwstr>_Toc224969748</vt:lpwstr>
      </vt:variant>
      <vt:variant>
        <vt:i4>1114167</vt:i4>
      </vt:variant>
      <vt:variant>
        <vt:i4>491</vt:i4>
      </vt:variant>
      <vt:variant>
        <vt:i4>0</vt:i4>
      </vt:variant>
      <vt:variant>
        <vt:i4>5</vt:i4>
      </vt:variant>
      <vt:variant>
        <vt:lpwstr/>
      </vt:variant>
      <vt:variant>
        <vt:lpwstr>_Toc224969747</vt:lpwstr>
      </vt:variant>
      <vt:variant>
        <vt:i4>1114167</vt:i4>
      </vt:variant>
      <vt:variant>
        <vt:i4>485</vt:i4>
      </vt:variant>
      <vt:variant>
        <vt:i4>0</vt:i4>
      </vt:variant>
      <vt:variant>
        <vt:i4>5</vt:i4>
      </vt:variant>
      <vt:variant>
        <vt:lpwstr/>
      </vt:variant>
      <vt:variant>
        <vt:lpwstr>_Toc224969746</vt:lpwstr>
      </vt:variant>
      <vt:variant>
        <vt:i4>1114167</vt:i4>
      </vt:variant>
      <vt:variant>
        <vt:i4>479</vt:i4>
      </vt:variant>
      <vt:variant>
        <vt:i4>0</vt:i4>
      </vt:variant>
      <vt:variant>
        <vt:i4>5</vt:i4>
      </vt:variant>
      <vt:variant>
        <vt:lpwstr/>
      </vt:variant>
      <vt:variant>
        <vt:lpwstr>_Toc224969745</vt:lpwstr>
      </vt:variant>
      <vt:variant>
        <vt:i4>1114167</vt:i4>
      </vt:variant>
      <vt:variant>
        <vt:i4>473</vt:i4>
      </vt:variant>
      <vt:variant>
        <vt:i4>0</vt:i4>
      </vt:variant>
      <vt:variant>
        <vt:i4>5</vt:i4>
      </vt:variant>
      <vt:variant>
        <vt:lpwstr/>
      </vt:variant>
      <vt:variant>
        <vt:lpwstr>_Toc224969744</vt:lpwstr>
      </vt:variant>
      <vt:variant>
        <vt:i4>1114167</vt:i4>
      </vt:variant>
      <vt:variant>
        <vt:i4>467</vt:i4>
      </vt:variant>
      <vt:variant>
        <vt:i4>0</vt:i4>
      </vt:variant>
      <vt:variant>
        <vt:i4>5</vt:i4>
      </vt:variant>
      <vt:variant>
        <vt:lpwstr/>
      </vt:variant>
      <vt:variant>
        <vt:lpwstr>_Toc224969743</vt:lpwstr>
      </vt:variant>
      <vt:variant>
        <vt:i4>1114167</vt:i4>
      </vt:variant>
      <vt:variant>
        <vt:i4>461</vt:i4>
      </vt:variant>
      <vt:variant>
        <vt:i4>0</vt:i4>
      </vt:variant>
      <vt:variant>
        <vt:i4>5</vt:i4>
      </vt:variant>
      <vt:variant>
        <vt:lpwstr/>
      </vt:variant>
      <vt:variant>
        <vt:lpwstr>_Toc224969742</vt:lpwstr>
      </vt:variant>
      <vt:variant>
        <vt:i4>1114167</vt:i4>
      </vt:variant>
      <vt:variant>
        <vt:i4>455</vt:i4>
      </vt:variant>
      <vt:variant>
        <vt:i4>0</vt:i4>
      </vt:variant>
      <vt:variant>
        <vt:i4>5</vt:i4>
      </vt:variant>
      <vt:variant>
        <vt:lpwstr/>
      </vt:variant>
      <vt:variant>
        <vt:lpwstr>_Toc224969741</vt:lpwstr>
      </vt:variant>
      <vt:variant>
        <vt:i4>1114167</vt:i4>
      </vt:variant>
      <vt:variant>
        <vt:i4>449</vt:i4>
      </vt:variant>
      <vt:variant>
        <vt:i4>0</vt:i4>
      </vt:variant>
      <vt:variant>
        <vt:i4>5</vt:i4>
      </vt:variant>
      <vt:variant>
        <vt:lpwstr/>
      </vt:variant>
      <vt:variant>
        <vt:lpwstr>_Toc224969740</vt:lpwstr>
      </vt:variant>
      <vt:variant>
        <vt:i4>1441847</vt:i4>
      </vt:variant>
      <vt:variant>
        <vt:i4>443</vt:i4>
      </vt:variant>
      <vt:variant>
        <vt:i4>0</vt:i4>
      </vt:variant>
      <vt:variant>
        <vt:i4>5</vt:i4>
      </vt:variant>
      <vt:variant>
        <vt:lpwstr/>
      </vt:variant>
      <vt:variant>
        <vt:lpwstr>_Toc224969739</vt:lpwstr>
      </vt:variant>
      <vt:variant>
        <vt:i4>1441847</vt:i4>
      </vt:variant>
      <vt:variant>
        <vt:i4>437</vt:i4>
      </vt:variant>
      <vt:variant>
        <vt:i4>0</vt:i4>
      </vt:variant>
      <vt:variant>
        <vt:i4>5</vt:i4>
      </vt:variant>
      <vt:variant>
        <vt:lpwstr/>
      </vt:variant>
      <vt:variant>
        <vt:lpwstr>_Toc224969738</vt:lpwstr>
      </vt:variant>
      <vt:variant>
        <vt:i4>1441847</vt:i4>
      </vt:variant>
      <vt:variant>
        <vt:i4>431</vt:i4>
      </vt:variant>
      <vt:variant>
        <vt:i4>0</vt:i4>
      </vt:variant>
      <vt:variant>
        <vt:i4>5</vt:i4>
      </vt:variant>
      <vt:variant>
        <vt:lpwstr/>
      </vt:variant>
      <vt:variant>
        <vt:lpwstr>_Toc224969737</vt:lpwstr>
      </vt:variant>
      <vt:variant>
        <vt:i4>1441847</vt:i4>
      </vt:variant>
      <vt:variant>
        <vt:i4>425</vt:i4>
      </vt:variant>
      <vt:variant>
        <vt:i4>0</vt:i4>
      </vt:variant>
      <vt:variant>
        <vt:i4>5</vt:i4>
      </vt:variant>
      <vt:variant>
        <vt:lpwstr/>
      </vt:variant>
      <vt:variant>
        <vt:lpwstr>_Toc224969736</vt:lpwstr>
      </vt:variant>
      <vt:variant>
        <vt:i4>1441847</vt:i4>
      </vt:variant>
      <vt:variant>
        <vt:i4>419</vt:i4>
      </vt:variant>
      <vt:variant>
        <vt:i4>0</vt:i4>
      </vt:variant>
      <vt:variant>
        <vt:i4>5</vt:i4>
      </vt:variant>
      <vt:variant>
        <vt:lpwstr/>
      </vt:variant>
      <vt:variant>
        <vt:lpwstr>_Toc224969735</vt:lpwstr>
      </vt:variant>
      <vt:variant>
        <vt:i4>1441847</vt:i4>
      </vt:variant>
      <vt:variant>
        <vt:i4>413</vt:i4>
      </vt:variant>
      <vt:variant>
        <vt:i4>0</vt:i4>
      </vt:variant>
      <vt:variant>
        <vt:i4>5</vt:i4>
      </vt:variant>
      <vt:variant>
        <vt:lpwstr/>
      </vt:variant>
      <vt:variant>
        <vt:lpwstr>_Toc224969734</vt:lpwstr>
      </vt:variant>
      <vt:variant>
        <vt:i4>1441847</vt:i4>
      </vt:variant>
      <vt:variant>
        <vt:i4>407</vt:i4>
      </vt:variant>
      <vt:variant>
        <vt:i4>0</vt:i4>
      </vt:variant>
      <vt:variant>
        <vt:i4>5</vt:i4>
      </vt:variant>
      <vt:variant>
        <vt:lpwstr/>
      </vt:variant>
      <vt:variant>
        <vt:lpwstr>_Toc224969733</vt:lpwstr>
      </vt:variant>
      <vt:variant>
        <vt:i4>1441847</vt:i4>
      </vt:variant>
      <vt:variant>
        <vt:i4>401</vt:i4>
      </vt:variant>
      <vt:variant>
        <vt:i4>0</vt:i4>
      </vt:variant>
      <vt:variant>
        <vt:i4>5</vt:i4>
      </vt:variant>
      <vt:variant>
        <vt:lpwstr/>
      </vt:variant>
      <vt:variant>
        <vt:lpwstr>_Toc224969732</vt:lpwstr>
      </vt:variant>
      <vt:variant>
        <vt:i4>1441847</vt:i4>
      </vt:variant>
      <vt:variant>
        <vt:i4>395</vt:i4>
      </vt:variant>
      <vt:variant>
        <vt:i4>0</vt:i4>
      </vt:variant>
      <vt:variant>
        <vt:i4>5</vt:i4>
      </vt:variant>
      <vt:variant>
        <vt:lpwstr/>
      </vt:variant>
      <vt:variant>
        <vt:lpwstr>_Toc224969731</vt:lpwstr>
      </vt:variant>
      <vt:variant>
        <vt:i4>1441847</vt:i4>
      </vt:variant>
      <vt:variant>
        <vt:i4>389</vt:i4>
      </vt:variant>
      <vt:variant>
        <vt:i4>0</vt:i4>
      </vt:variant>
      <vt:variant>
        <vt:i4>5</vt:i4>
      </vt:variant>
      <vt:variant>
        <vt:lpwstr/>
      </vt:variant>
      <vt:variant>
        <vt:lpwstr>_Toc224969730</vt:lpwstr>
      </vt:variant>
      <vt:variant>
        <vt:i4>1507383</vt:i4>
      </vt:variant>
      <vt:variant>
        <vt:i4>383</vt:i4>
      </vt:variant>
      <vt:variant>
        <vt:i4>0</vt:i4>
      </vt:variant>
      <vt:variant>
        <vt:i4>5</vt:i4>
      </vt:variant>
      <vt:variant>
        <vt:lpwstr/>
      </vt:variant>
      <vt:variant>
        <vt:lpwstr>_Toc224969729</vt:lpwstr>
      </vt:variant>
      <vt:variant>
        <vt:i4>1507383</vt:i4>
      </vt:variant>
      <vt:variant>
        <vt:i4>377</vt:i4>
      </vt:variant>
      <vt:variant>
        <vt:i4>0</vt:i4>
      </vt:variant>
      <vt:variant>
        <vt:i4>5</vt:i4>
      </vt:variant>
      <vt:variant>
        <vt:lpwstr/>
      </vt:variant>
      <vt:variant>
        <vt:lpwstr>_Toc224969728</vt:lpwstr>
      </vt:variant>
      <vt:variant>
        <vt:i4>1507383</vt:i4>
      </vt:variant>
      <vt:variant>
        <vt:i4>371</vt:i4>
      </vt:variant>
      <vt:variant>
        <vt:i4>0</vt:i4>
      </vt:variant>
      <vt:variant>
        <vt:i4>5</vt:i4>
      </vt:variant>
      <vt:variant>
        <vt:lpwstr/>
      </vt:variant>
      <vt:variant>
        <vt:lpwstr>_Toc224969727</vt:lpwstr>
      </vt:variant>
      <vt:variant>
        <vt:i4>1507383</vt:i4>
      </vt:variant>
      <vt:variant>
        <vt:i4>365</vt:i4>
      </vt:variant>
      <vt:variant>
        <vt:i4>0</vt:i4>
      </vt:variant>
      <vt:variant>
        <vt:i4>5</vt:i4>
      </vt:variant>
      <vt:variant>
        <vt:lpwstr/>
      </vt:variant>
      <vt:variant>
        <vt:lpwstr>_Toc224969726</vt:lpwstr>
      </vt:variant>
      <vt:variant>
        <vt:i4>1507383</vt:i4>
      </vt:variant>
      <vt:variant>
        <vt:i4>359</vt:i4>
      </vt:variant>
      <vt:variant>
        <vt:i4>0</vt:i4>
      </vt:variant>
      <vt:variant>
        <vt:i4>5</vt:i4>
      </vt:variant>
      <vt:variant>
        <vt:lpwstr/>
      </vt:variant>
      <vt:variant>
        <vt:lpwstr>_Toc224969725</vt:lpwstr>
      </vt:variant>
      <vt:variant>
        <vt:i4>1507383</vt:i4>
      </vt:variant>
      <vt:variant>
        <vt:i4>353</vt:i4>
      </vt:variant>
      <vt:variant>
        <vt:i4>0</vt:i4>
      </vt:variant>
      <vt:variant>
        <vt:i4>5</vt:i4>
      </vt:variant>
      <vt:variant>
        <vt:lpwstr/>
      </vt:variant>
      <vt:variant>
        <vt:lpwstr>_Toc224969724</vt:lpwstr>
      </vt:variant>
      <vt:variant>
        <vt:i4>1507383</vt:i4>
      </vt:variant>
      <vt:variant>
        <vt:i4>347</vt:i4>
      </vt:variant>
      <vt:variant>
        <vt:i4>0</vt:i4>
      </vt:variant>
      <vt:variant>
        <vt:i4>5</vt:i4>
      </vt:variant>
      <vt:variant>
        <vt:lpwstr/>
      </vt:variant>
      <vt:variant>
        <vt:lpwstr>_Toc224969723</vt:lpwstr>
      </vt:variant>
      <vt:variant>
        <vt:i4>1507383</vt:i4>
      </vt:variant>
      <vt:variant>
        <vt:i4>341</vt:i4>
      </vt:variant>
      <vt:variant>
        <vt:i4>0</vt:i4>
      </vt:variant>
      <vt:variant>
        <vt:i4>5</vt:i4>
      </vt:variant>
      <vt:variant>
        <vt:lpwstr/>
      </vt:variant>
      <vt:variant>
        <vt:lpwstr>_Toc224969722</vt:lpwstr>
      </vt:variant>
      <vt:variant>
        <vt:i4>1507383</vt:i4>
      </vt:variant>
      <vt:variant>
        <vt:i4>335</vt:i4>
      </vt:variant>
      <vt:variant>
        <vt:i4>0</vt:i4>
      </vt:variant>
      <vt:variant>
        <vt:i4>5</vt:i4>
      </vt:variant>
      <vt:variant>
        <vt:lpwstr/>
      </vt:variant>
      <vt:variant>
        <vt:lpwstr>_Toc224969721</vt:lpwstr>
      </vt:variant>
      <vt:variant>
        <vt:i4>1507383</vt:i4>
      </vt:variant>
      <vt:variant>
        <vt:i4>329</vt:i4>
      </vt:variant>
      <vt:variant>
        <vt:i4>0</vt:i4>
      </vt:variant>
      <vt:variant>
        <vt:i4>5</vt:i4>
      </vt:variant>
      <vt:variant>
        <vt:lpwstr/>
      </vt:variant>
      <vt:variant>
        <vt:lpwstr>_Toc224969720</vt:lpwstr>
      </vt:variant>
      <vt:variant>
        <vt:i4>1310775</vt:i4>
      </vt:variant>
      <vt:variant>
        <vt:i4>323</vt:i4>
      </vt:variant>
      <vt:variant>
        <vt:i4>0</vt:i4>
      </vt:variant>
      <vt:variant>
        <vt:i4>5</vt:i4>
      </vt:variant>
      <vt:variant>
        <vt:lpwstr/>
      </vt:variant>
      <vt:variant>
        <vt:lpwstr>_Toc224969719</vt:lpwstr>
      </vt:variant>
      <vt:variant>
        <vt:i4>1310775</vt:i4>
      </vt:variant>
      <vt:variant>
        <vt:i4>317</vt:i4>
      </vt:variant>
      <vt:variant>
        <vt:i4>0</vt:i4>
      </vt:variant>
      <vt:variant>
        <vt:i4>5</vt:i4>
      </vt:variant>
      <vt:variant>
        <vt:lpwstr/>
      </vt:variant>
      <vt:variant>
        <vt:lpwstr>_Toc224969718</vt:lpwstr>
      </vt:variant>
      <vt:variant>
        <vt:i4>1310775</vt:i4>
      </vt:variant>
      <vt:variant>
        <vt:i4>311</vt:i4>
      </vt:variant>
      <vt:variant>
        <vt:i4>0</vt:i4>
      </vt:variant>
      <vt:variant>
        <vt:i4>5</vt:i4>
      </vt:variant>
      <vt:variant>
        <vt:lpwstr/>
      </vt:variant>
      <vt:variant>
        <vt:lpwstr>_Toc224969717</vt:lpwstr>
      </vt:variant>
      <vt:variant>
        <vt:i4>1310775</vt:i4>
      </vt:variant>
      <vt:variant>
        <vt:i4>305</vt:i4>
      </vt:variant>
      <vt:variant>
        <vt:i4>0</vt:i4>
      </vt:variant>
      <vt:variant>
        <vt:i4>5</vt:i4>
      </vt:variant>
      <vt:variant>
        <vt:lpwstr/>
      </vt:variant>
      <vt:variant>
        <vt:lpwstr>_Toc224969716</vt:lpwstr>
      </vt:variant>
      <vt:variant>
        <vt:i4>1310775</vt:i4>
      </vt:variant>
      <vt:variant>
        <vt:i4>299</vt:i4>
      </vt:variant>
      <vt:variant>
        <vt:i4>0</vt:i4>
      </vt:variant>
      <vt:variant>
        <vt:i4>5</vt:i4>
      </vt:variant>
      <vt:variant>
        <vt:lpwstr/>
      </vt:variant>
      <vt:variant>
        <vt:lpwstr>_Toc224969715</vt:lpwstr>
      </vt:variant>
      <vt:variant>
        <vt:i4>1310775</vt:i4>
      </vt:variant>
      <vt:variant>
        <vt:i4>293</vt:i4>
      </vt:variant>
      <vt:variant>
        <vt:i4>0</vt:i4>
      </vt:variant>
      <vt:variant>
        <vt:i4>5</vt:i4>
      </vt:variant>
      <vt:variant>
        <vt:lpwstr/>
      </vt:variant>
      <vt:variant>
        <vt:lpwstr>_Toc224969714</vt:lpwstr>
      </vt:variant>
      <vt:variant>
        <vt:i4>1310775</vt:i4>
      </vt:variant>
      <vt:variant>
        <vt:i4>287</vt:i4>
      </vt:variant>
      <vt:variant>
        <vt:i4>0</vt:i4>
      </vt:variant>
      <vt:variant>
        <vt:i4>5</vt:i4>
      </vt:variant>
      <vt:variant>
        <vt:lpwstr/>
      </vt:variant>
      <vt:variant>
        <vt:lpwstr>_Toc224969713</vt:lpwstr>
      </vt:variant>
      <vt:variant>
        <vt:i4>1310775</vt:i4>
      </vt:variant>
      <vt:variant>
        <vt:i4>281</vt:i4>
      </vt:variant>
      <vt:variant>
        <vt:i4>0</vt:i4>
      </vt:variant>
      <vt:variant>
        <vt:i4>5</vt:i4>
      </vt:variant>
      <vt:variant>
        <vt:lpwstr/>
      </vt:variant>
      <vt:variant>
        <vt:lpwstr>_Toc224969712</vt:lpwstr>
      </vt:variant>
      <vt:variant>
        <vt:i4>1310775</vt:i4>
      </vt:variant>
      <vt:variant>
        <vt:i4>275</vt:i4>
      </vt:variant>
      <vt:variant>
        <vt:i4>0</vt:i4>
      </vt:variant>
      <vt:variant>
        <vt:i4>5</vt:i4>
      </vt:variant>
      <vt:variant>
        <vt:lpwstr/>
      </vt:variant>
      <vt:variant>
        <vt:lpwstr>_Toc224969711</vt:lpwstr>
      </vt:variant>
      <vt:variant>
        <vt:i4>1310775</vt:i4>
      </vt:variant>
      <vt:variant>
        <vt:i4>269</vt:i4>
      </vt:variant>
      <vt:variant>
        <vt:i4>0</vt:i4>
      </vt:variant>
      <vt:variant>
        <vt:i4>5</vt:i4>
      </vt:variant>
      <vt:variant>
        <vt:lpwstr/>
      </vt:variant>
      <vt:variant>
        <vt:lpwstr>_Toc224969710</vt:lpwstr>
      </vt:variant>
      <vt:variant>
        <vt:i4>1376311</vt:i4>
      </vt:variant>
      <vt:variant>
        <vt:i4>263</vt:i4>
      </vt:variant>
      <vt:variant>
        <vt:i4>0</vt:i4>
      </vt:variant>
      <vt:variant>
        <vt:i4>5</vt:i4>
      </vt:variant>
      <vt:variant>
        <vt:lpwstr/>
      </vt:variant>
      <vt:variant>
        <vt:lpwstr>_Toc224969709</vt:lpwstr>
      </vt:variant>
      <vt:variant>
        <vt:i4>1376311</vt:i4>
      </vt:variant>
      <vt:variant>
        <vt:i4>257</vt:i4>
      </vt:variant>
      <vt:variant>
        <vt:i4>0</vt:i4>
      </vt:variant>
      <vt:variant>
        <vt:i4>5</vt:i4>
      </vt:variant>
      <vt:variant>
        <vt:lpwstr/>
      </vt:variant>
      <vt:variant>
        <vt:lpwstr>_Toc224969708</vt:lpwstr>
      </vt:variant>
      <vt:variant>
        <vt:i4>1376311</vt:i4>
      </vt:variant>
      <vt:variant>
        <vt:i4>251</vt:i4>
      </vt:variant>
      <vt:variant>
        <vt:i4>0</vt:i4>
      </vt:variant>
      <vt:variant>
        <vt:i4>5</vt:i4>
      </vt:variant>
      <vt:variant>
        <vt:lpwstr/>
      </vt:variant>
      <vt:variant>
        <vt:lpwstr>_Toc224969707</vt:lpwstr>
      </vt:variant>
      <vt:variant>
        <vt:i4>1376311</vt:i4>
      </vt:variant>
      <vt:variant>
        <vt:i4>245</vt:i4>
      </vt:variant>
      <vt:variant>
        <vt:i4>0</vt:i4>
      </vt:variant>
      <vt:variant>
        <vt:i4>5</vt:i4>
      </vt:variant>
      <vt:variant>
        <vt:lpwstr/>
      </vt:variant>
      <vt:variant>
        <vt:lpwstr>_Toc224969706</vt:lpwstr>
      </vt:variant>
      <vt:variant>
        <vt:i4>1376311</vt:i4>
      </vt:variant>
      <vt:variant>
        <vt:i4>239</vt:i4>
      </vt:variant>
      <vt:variant>
        <vt:i4>0</vt:i4>
      </vt:variant>
      <vt:variant>
        <vt:i4>5</vt:i4>
      </vt:variant>
      <vt:variant>
        <vt:lpwstr/>
      </vt:variant>
      <vt:variant>
        <vt:lpwstr>_Toc224969705</vt:lpwstr>
      </vt:variant>
      <vt:variant>
        <vt:i4>1376311</vt:i4>
      </vt:variant>
      <vt:variant>
        <vt:i4>233</vt:i4>
      </vt:variant>
      <vt:variant>
        <vt:i4>0</vt:i4>
      </vt:variant>
      <vt:variant>
        <vt:i4>5</vt:i4>
      </vt:variant>
      <vt:variant>
        <vt:lpwstr/>
      </vt:variant>
      <vt:variant>
        <vt:lpwstr>_Toc224969704</vt:lpwstr>
      </vt:variant>
      <vt:variant>
        <vt:i4>1376311</vt:i4>
      </vt:variant>
      <vt:variant>
        <vt:i4>227</vt:i4>
      </vt:variant>
      <vt:variant>
        <vt:i4>0</vt:i4>
      </vt:variant>
      <vt:variant>
        <vt:i4>5</vt:i4>
      </vt:variant>
      <vt:variant>
        <vt:lpwstr/>
      </vt:variant>
      <vt:variant>
        <vt:lpwstr>_Toc224969703</vt:lpwstr>
      </vt:variant>
      <vt:variant>
        <vt:i4>1376311</vt:i4>
      </vt:variant>
      <vt:variant>
        <vt:i4>221</vt:i4>
      </vt:variant>
      <vt:variant>
        <vt:i4>0</vt:i4>
      </vt:variant>
      <vt:variant>
        <vt:i4>5</vt:i4>
      </vt:variant>
      <vt:variant>
        <vt:lpwstr/>
      </vt:variant>
      <vt:variant>
        <vt:lpwstr>_Toc224969702</vt:lpwstr>
      </vt:variant>
      <vt:variant>
        <vt:i4>1376311</vt:i4>
      </vt:variant>
      <vt:variant>
        <vt:i4>215</vt:i4>
      </vt:variant>
      <vt:variant>
        <vt:i4>0</vt:i4>
      </vt:variant>
      <vt:variant>
        <vt:i4>5</vt:i4>
      </vt:variant>
      <vt:variant>
        <vt:lpwstr/>
      </vt:variant>
      <vt:variant>
        <vt:lpwstr>_Toc224969701</vt:lpwstr>
      </vt:variant>
      <vt:variant>
        <vt:i4>1376311</vt:i4>
      </vt:variant>
      <vt:variant>
        <vt:i4>209</vt:i4>
      </vt:variant>
      <vt:variant>
        <vt:i4>0</vt:i4>
      </vt:variant>
      <vt:variant>
        <vt:i4>5</vt:i4>
      </vt:variant>
      <vt:variant>
        <vt:lpwstr/>
      </vt:variant>
      <vt:variant>
        <vt:lpwstr>_Toc224969700</vt:lpwstr>
      </vt:variant>
      <vt:variant>
        <vt:i4>1835062</vt:i4>
      </vt:variant>
      <vt:variant>
        <vt:i4>203</vt:i4>
      </vt:variant>
      <vt:variant>
        <vt:i4>0</vt:i4>
      </vt:variant>
      <vt:variant>
        <vt:i4>5</vt:i4>
      </vt:variant>
      <vt:variant>
        <vt:lpwstr/>
      </vt:variant>
      <vt:variant>
        <vt:lpwstr>_Toc224969699</vt:lpwstr>
      </vt:variant>
      <vt:variant>
        <vt:i4>1835062</vt:i4>
      </vt:variant>
      <vt:variant>
        <vt:i4>197</vt:i4>
      </vt:variant>
      <vt:variant>
        <vt:i4>0</vt:i4>
      </vt:variant>
      <vt:variant>
        <vt:i4>5</vt:i4>
      </vt:variant>
      <vt:variant>
        <vt:lpwstr/>
      </vt:variant>
      <vt:variant>
        <vt:lpwstr>_Toc224969698</vt:lpwstr>
      </vt:variant>
      <vt:variant>
        <vt:i4>1835062</vt:i4>
      </vt:variant>
      <vt:variant>
        <vt:i4>191</vt:i4>
      </vt:variant>
      <vt:variant>
        <vt:i4>0</vt:i4>
      </vt:variant>
      <vt:variant>
        <vt:i4>5</vt:i4>
      </vt:variant>
      <vt:variant>
        <vt:lpwstr/>
      </vt:variant>
      <vt:variant>
        <vt:lpwstr>_Toc224969697</vt:lpwstr>
      </vt:variant>
      <vt:variant>
        <vt:i4>1835062</vt:i4>
      </vt:variant>
      <vt:variant>
        <vt:i4>185</vt:i4>
      </vt:variant>
      <vt:variant>
        <vt:i4>0</vt:i4>
      </vt:variant>
      <vt:variant>
        <vt:i4>5</vt:i4>
      </vt:variant>
      <vt:variant>
        <vt:lpwstr/>
      </vt:variant>
      <vt:variant>
        <vt:lpwstr>_Toc224969696</vt:lpwstr>
      </vt:variant>
      <vt:variant>
        <vt:i4>1835062</vt:i4>
      </vt:variant>
      <vt:variant>
        <vt:i4>179</vt:i4>
      </vt:variant>
      <vt:variant>
        <vt:i4>0</vt:i4>
      </vt:variant>
      <vt:variant>
        <vt:i4>5</vt:i4>
      </vt:variant>
      <vt:variant>
        <vt:lpwstr/>
      </vt:variant>
      <vt:variant>
        <vt:lpwstr>_Toc224969695</vt:lpwstr>
      </vt:variant>
      <vt:variant>
        <vt:i4>1835062</vt:i4>
      </vt:variant>
      <vt:variant>
        <vt:i4>173</vt:i4>
      </vt:variant>
      <vt:variant>
        <vt:i4>0</vt:i4>
      </vt:variant>
      <vt:variant>
        <vt:i4>5</vt:i4>
      </vt:variant>
      <vt:variant>
        <vt:lpwstr/>
      </vt:variant>
      <vt:variant>
        <vt:lpwstr>_Toc224969694</vt:lpwstr>
      </vt:variant>
      <vt:variant>
        <vt:i4>1835062</vt:i4>
      </vt:variant>
      <vt:variant>
        <vt:i4>167</vt:i4>
      </vt:variant>
      <vt:variant>
        <vt:i4>0</vt:i4>
      </vt:variant>
      <vt:variant>
        <vt:i4>5</vt:i4>
      </vt:variant>
      <vt:variant>
        <vt:lpwstr/>
      </vt:variant>
      <vt:variant>
        <vt:lpwstr>_Toc224969693</vt:lpwstr>
      </vt:variant>
      <vt:variant>
        <vt:i4>1835062</vt:i4>
      </vt:variant>
      <vt:variant>
        <vt:i4>161</vt:i4>
      </vt:variant>
      <vt:variant>
        <vt:i4>0</vt:i4>
      </vt:variant>
      <vt:variant>
        <vt:i4>5</vt:i4>
      </vt:variant>
      <vt:variant>
        <vt:lpwstr/>
      </vt:variant>
      <vt:variant>
        <vt:lpwstr>_Toc224969692</vt:lpwstr>
      </vt:variant>
      <vt:variant>
        <vt:i4>1835062</vt:i4>
      </vt:variant>
      <vt:variant>
        <vt:i4>155</vt:i4>
      </vt:variant>
      <vt:variant>
        <vt:i4>0</vt:i4>
      </vt:variant>
      <vt:variant>
        <vt:i4>5</vt:i4>
      </vt:variant>
      <vt:variant>
        <vt:lpwstr/>
      </vt:variant>
      <vt:variant>
        <vt:lpwstr>_Toc224969691</vt:lpwstr>
      </vt:variant>
      <vt:variant>
        <vt:i4>1835062</vt:i4>
      </vt:variant>
      <vt:variant>
        <vt:i4>149</vt:i4>
      </vt:variant>
      <vt:variant>
        <vt:i4>0</vt:i4>
      </vt:variant>
      <vt:variant>
        <vt:i4>5</vt:i4>
      </vt:variant>
      <vt:variant>
        <vt:lpwstr/>
      </vt:variant>
      <vt:variant>
        <vt:lpwstr>_Toc224969690</vt:lpwstr>
      </vt:variant>
      <vt:variant>
        <vt:i4>1900598</vt:i4>
      </vt:variant>
      <vt:variant>
        <vt:i4>143</vt:i4>
      </vt:variant>
      <vt:variant>
        <vt:i4>0</vt:i4>
      </vt:variant>
      <vt:variant>
        <vt:i4>5</vt:i4>
      </vt:variant>
      <vt:variant>
        <vt:lpwstr/>
      </vt:variant>
      <vt:variant>
        <vt:lpwstr>_Toc224969689</vt:lpwstr>
      </vt:variant>
      <vt:variant>
        <vt:i4>1900598</vt:i4>
      </vt:variant>
      <vt:variant>
        <vt:i4>137</vt:i4>
      </vt:variant>
      <vt:variant>
        <vt:i4>0</vt:i4>
      </vt:variant>
      <vt:variant>
        <vt:i4>5</vt:i4>
      </vt:variant>
      <vt:variant>
        <vt:lpwstr/>
      </vt:variant>
      <vt:variant>
        <vt:lpwstr>_Toc224969688</vt:lpwstr>
      </vt:variant>
      <vt:variant>
        <vt:i4>1900598</vt:i4>
      </vt:variant>
      <vt:variant>
        <vt:i4>131</vt:i4>
      </vt:variant>
      <vt:variant>
        <vt:i4>0</vt:i4>
      </vt:variant>
      <vt:variant>
        <vt:i4>5</vt:i4>
      </vt:variant>
      <vt:variant>
        <vt:lpwstr/>
      </vt:variant>
      <vt:variant>
        <vt:lpwstr>_Toc224969687</vt:lpwstr>
      </vt:variant>
      <vt:variant>
        <vt:i4>1900598</vt:i4>
      </vt:variant>
      <vt:variant>
        <vt:i4>125</vt:i4>
      </vt:variant>
      <vt:variant>
        <vt:i4>0</vt:i4>
      </vt:variant>
      <vt:variant>
        <vt:i4>5</vt:i4>
      </vt:variant>
      <vt:variant>
        <vt:lpwstr/>
      </vt:variant>
      <vt:variant>
        <vt:lpwstr>_Toc224969686</vt:lpwstr>
      </vt:variant>
      <vt:variant>
        <vt:i4>1900598</vt:i4>
      </vt:variant>
      <vt:variant>
        <vt:i4>119</vt:i4>
      </vt:variant>
      <vt:variant>
        <vt:i4>0</vt:i4>
      </vt:variant>
      <vt:variant>
        <vt:i4>5</vt:i4>
      </vt:variant>
      <vt:variant>
        <vt:lpwstr/>
      </vt:variant>
      <vt:variant>
        <vt:lpwstr>_Toc224969685</vt:lpwstr>
      </vt:variant>
      <vt:variant>
        <vt:i4>1900598</vt:i4>
      </vt:variant>
      <vt:variant>
        <vt:i4>113</vt:i4>
      </vt:variant>
      <vt:variant>
        <vt:i4>0</vt:i4>
      </vt:variant>
      <vt:variant>
        <vt:i4>5</vt:i4>
      </vt:variant>
      <vt:variant>
        <vt:lpwstr/>
      </vt:variant>
      <vt:variant>
        <vt:lpwstr>_Toc224969684</vt:lpwstr>
      </vt:variant>
      <vt:variant>
        <vt:i4>1900598</vt:i4>
      </vt:variant>
      <vt:variant>
        <vt:i4>107</vt:i4>
      </vt:variant>
      <vt:variant>
        <vt:i4>0</vt:i4>
      </vt:variant>
      <vt:variant>
        <vt:i4>5</vt:i4>
      </vt:variant>
      <vt:variant>
        <vt:lpwstr/>
      </vt:variant>
      <vt:variant>
        <vt:lpwstr>_Toc224969683</vt:lpwstr>
      </vt:variant>
      <vt:variant>
        <vt:i4>1900598</vt:i4>
      </vt:variant>
      <vt:variant>
        <vt:i4>101</vt:i4>
      </vt:variant>
      <vt:variant>
        <vt:i4>0</vt:i4>
      </vt:variant>
      <vt:variant>
        <vt:i4>5</vt:i4>
      </vt:variant>
      <vt:variant>
        <vt:lpwstr/>
      </vt:variant>
      <vt:variant>
        <vt:lpwstr>_Toc224969682</vt:lpwstr>
      </vt:variant>
      <vt:variant>
        <vt:i4>1900598</vt:i4>
      </vt:variant>
      <vt:variant>
        <vt:i4>95</vt:i4>
      </vt:variant>
      <vt:variant>
        <vt:i4>0</vt:i4>
      </vt:variant>
      <vt:variant>
        <vt:i4>5</vt:i4>
      </vt:variant>
      <vt:variant>
        <vt:lpwstr/>
      </vt:variant>
      <vt:variant>
        <vt:lpwstr>_Toc224969681</vt:lpwstr>
      </vt:variant>
      <vt:variant>
        <vt:i4>1900598</vt:i4>
      </vt:variant>
      <vt:variant>
        <vt:i4>89</vt:i4>
      </vt:variant>
      <vt:variant>
        <vt:i4>0</vt:i4>
      </vt:variant>
      <vt:variant>
        <vt:i4>5</vt:i4>
      </vt:variant>
      <vt:variant>
        <vt:lpwstr/>
      </vt:variant>
      <vt:variant>
        <vt:lpwstr>_Toc224969680</vt:lpwstr>
      </vt:variant>
      <vt:variant>
        <vt:i4>1179702</vt:i4>
      </vt:variant>
      <vt:variant>
        <vt:i4>83</vt:i4>
      </vt:variant>
      <vt:variant>
        <vt:i4>0</vt:i4>
      </vt:variant>
      <vt:variant>
        <vt:i4>5</vt:i4>
      </vt:variant>
      <vt:variant>
        <vt:lpwstr/>
      </vt:variant>
      <vt:variant>
        <vt:lpwstr>_Toc224969679</vt:lpwstr>
      </vt:variant>
      <vt:variant>
        <vt:i4>1179702</vt:i4>
      </vt:variant>
      <vt:variant>
        <vt:i4>77</vt:i4>
      </vt:variant>
      <vt:variant>
        <vt:i4>0</vt:i4>
      </vt:variant>
      <vt:variant>
        <vt:i4>5</vt:i4>
      </vt:variant>
      <vt:variant>
        <vt:lpwstr/>
      </vt:variant>
      <vt:variant>
        <vt:lpwstr>_Toc224969678</vt:lpwstr>
      </vt:variant>
      <vt:variant>
        <vt:i4>1179702</vt:i4>
      </vt:variant>
      <vt:variant>
        <vt:i4>71</vt:i4>
      </vt:variant>
      <vt:variant>
        <vt:i4>0</vt:i4>
      </vt:variant>
      <vt:variant>
        <vt:i4>5</vt:i4>
      </vt:variant>
      <vt:variant>
        <vt:lpwstr/>
      </vt:variant>
      <vt:variant>
        <vt:lpwstr>_Toc224969677</vt:lpwstr>
      </vt:variant>
      <vt:variant>
        <vt:i4>1179702</vt:i4>
      </vt:variant>
      <vt:variant>
        <vt:i4>65</vt:i4>
      </vt:variant>
      <vt:variant>
        <vt:i4>0</vt:i4>
      </vt:variant>
      <vt:variant>
        <vt:i4>5</vt:i4>
      </vt:variant>
      <vt:variant>
        <vt:lpwstr/>
      </vt:variant>
      <vt:variant>
        <vt:lpwstr>_Toc224969676</vt:lpwstr>
      </vt:variant>
      <vt:variant>
        <vt:i4>1179702</vt:i4>
      </vt:variant>
      <vt:variant>
        <vt:i4>59</vt:i4>
      </vt:variant>
      <vt:variant>
        <vt:i4>0</vt:i4>
      </vt:variant>
      <vt:variant>
        <vt:i4>5</vt:i4>
      </vt:variant>
      <vt:variant>
        <vt:lpwstr/>
      </vt:variant>
      <vt:variant>
        <vt:lpwstr>_Toc224969675</vt:lpwstr>
      </vt:variant>
      <vt:variant>
        <vt:i4>1179702</vt:i4>
      </vt:variant>
      <vt:variant>
        <vt:i4>53</vt:i4>
      </vt:variant>
      <vt:variant>
        <vt:i4>0</vt:i4>
      </vt:variant>
      <vt:variant>
        <vt:i4>5</vt:i4>
      </vt:variant>
      <vt:variant>
        <vt:lpwstr/>
      </vt:variant>
      <vt:variant>
        <vt:lpwstr>_Toc224969674</vt:lpwstr>
      </vt:variant>
      <vt:variant>
        <vt:i4>1179702</vt:i4>
      </vt:variant>
      <vt:variant>
        <vt:i4>47</vt:i4>
      </vt:variant>
      <vt:variant>
        <vt:i4>0</vt:i4>
      </vt:variant>
      <vt:variant>
        <vt:i4>5</vt:i4>
      </vt:variant>
      <vt:variant>
        <vt:lpwstr/>
      </vt:variant>
      <vt:variant>
        <vt:lpwstr>_Toc224969673</vt:lpwstr>
      </vt:variant>
      <vt:variant>
        <vt:i4>1179702</vt:i4>
      </vt:variant>
      <vt:variant>
        <vt:i4>41</vt:i4>
      </vt:variant>
      <vt:variant>
        <vt:i4>0</vt:i4>
      </vt:variant>
      <vt:variant>
        <vt:i4>5</vt:i4>
      </vt:variant>
      <vt:variant>
        <vt:lpwstr/>
      </vt:variant>
      <vt:variant>
        <vt:lpwstr>_Toc224969672</vt:lpwstr>
      </vt:variant>
      <vt:variant>
        <vt:i4>1179702</vt:i4>
      </vt:variant>
      <vt:variant>
        <vt:i4>35</vt:i4>
      </vt:variant>
      <vt:variant>
        <vt:i4>0</vt:i4>
      </vt:variant>
      <vt:variant>
        <vt:i4>5</vt:i4>
      </vt:variant>
      <vt:variant>
        <vt:lpwstr/>
      </vt:variant>
      <vt:variant>
        <vt:lpwstr>_Toc224969671</vt:lpwstr>
      </vt:variant>
      <vt:variant>
        <vt:i4>1179702</vt:i4>
      </vt:variant>
      <vt:variant>
        <vt:i4>29</vt:i4>
      </vt:variant>
      <vt:variant>
        <vt:i4>0</vt:i4>
      </vt:variant>
      <vt:variant>
        <vt:i4>5</vt:i4>
      </vt:variant>
      <vt:variant>
        <vt:lpwstr/>
      </vt:variant>
      <vt:variant>
        <vt:lpwstr>_Toc224969670</vt:lpwstr>
      </vt:variant>
      <vt:variant>
        <vt:i4>1245238</vt:i4>
      </vt:variant>
      <vt:variant>
        <vt:i4>23</vt:i4>
      </vt:variant>
      <vt:variant>
        <vt:i4>0</vt:i4>
      </vt:variant>
      <vt:variant>
        <vt:i4>5</vt:i4>
      </vt:variant>
      <vt:variant>
        <vt:lpwstr/>
      </vt:variant>
      <vt:variant>
        <vt:lpwstr>_Toc224969669</vt:lpwstr>
      </vt:variant>
      <vt:variant>
        <vt:i4>1245238</vt:i4>
      </vt:variant>
      <vt:variant>
        <vt:i4>17</vt:i4>
      </vt:variant>
      <vt:variant>
        <vt:i4>0</vt:i4>
      </vt:variant>
      <vt:variant>
        <vt:i4>5</vt:i4>
      </vt:variant>
      <vt:variant>
        <vt:lpwstr/>
      </vt:variant>
      <vt:variant>
        <vt:lpwstr>_Toc224969668</vt:lpwstr>
      </vt:variant>
      <vt:variant>
        <vt:i4>1245238</vt:i4>
      </vt:variant>
      <vt:variant>
        <vt:i4>11</vt:i4>
      </vt:variant>
      <vt:variant>
        <vt:i4>0</vt:i4>
      </vt:variant>
      <vt:variant>
        <vt:i4>5</vt:i4>
      </vt:variant>
      <vt:variant>
        <vt:lpwstr/>
      </vt:variant>
      <vt:variant>
        <vt:lpwstr>_Toc224969667</vt:lpwstr>
      </vt:variant>
      <vt:variant>
        <vt:i4>6815843</vt:i4>
      </vt:variant>
      <vt:variant>
        <vt:i4>6</vt:i4>
      </vt:variant>
      <vt:variant>
        <vt:i4>0</vt:i4>
      </vt:variant>
      <vt:variant>
        <vt:i4>5</vt:i4>
      </vt:variant>
      <vt:variant>
        <vt:lpwstr>http://www.studiocalvi.eu/</vt:lpwstr>
      </vt:variant>
      <vt:variant>
        <vt:lpwstr/>
      </vt:variant>
      <vt:variant>
        <vt:i4>1966119</vt:i4>
      </vt:variant>
      <vt:variant>
        <vt:i4>3</vt:i4>
      </vt:variant>
      <vt:variant>
        <vt:i4>0</vt:i4>
      </vt:variant>
      <vt:variant>
        <vt:i4>5</vt:i4>
      </vt:variant>
      <vt:variant>
        <vt:lpwstr>mailto:info@studiocalvi.eu</vt:lpwstr>
      </vt:variant>
      <vt:variant>
        <vt:lpwstr/>
      </vt:variant>
      <vt:variant>
        <vt:i4>7798823</vt:i4>
      </vt:variant>
      <vt:variant>
        <vt:i4>0</vt:i4>
      </vt:variant>
      <vt:variant>
        <vt:i4>0</vt:i4>
      </vt:variant>
      <vt:variant>
        <vt:i4>5</vt:i4>
      </vt:variant>
      <vt:variant>
        <vt:lpwstr>http://www.eqco.it/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RED;ERN</dc:creator>
  <cp:lastModifiedBy>Anatoly Ischuk</cp:lastModifiedBy>
  <cp:revision>8</cp:revision>
  <cp:lastPrinted>2021-08-23T17:12:00Z</cp:lastPrinted>
  <dcterms:created xsi:type="dcterms:W3CDTF">2021-09-06T07:05:00Z</dcterms:created>
  <dcterms:modified xsi:type="dcterms:W3CDTF">2021-09-06T07:42:00Z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180086d7-e453-3629-a747-9040081c4688</vt:lpwstr>
  </property>
  <property fmtid="{D5CDD505-2E9C-101B-9397-08002B2CF9AE}" pid="4" name="Mendeley Citation Style_1">
    <vt:lpwstr>http://www.zotero.org/styles/journal-of-hydrology</vt:lpwstr>
  </property>
  <property fmtid="{D5CDD505-2E9C-101B-9397-08002B2CF9AE}" pid="5" name="Mendeley Recent Style Id 0_1">
    <vt:lpwstr>http://www.zotero.org/styles/american-political-science-association</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7th edition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 6th edition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http://www.zotero.org/styles/journal-of-hydrology</vt:lpwstr>
  </property>
  <property fmtid="{D5CDD505-2E9C-101B-9397-08002B2CF9AE}" pid="18" name="Mendeley Recent Style Name 6_1">
    <vt:lpwstr>Journal of Hydrology</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